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2262188</wp:posOffset>
            </wp:positionH>
            <wp:positionV relativeFrom="paragraph">
              <wp:posOffset>0</wp:posOffset>
            </wp:positionV>
            <wp:extent cx="1414463" cy="154604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0975" r="10365" t="14012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546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96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390"/>
        <w:gridCol w:w="1560"/>
        <w:gridCol w:w="1560"/>
        <w:gridCol w:w="3450"/>
        <w:tblGridChange w:id="0">
          <w:tblGrid>
            <w:gridCol w:w="3390"/>
            <w:gridCol w:w="1560"/>
            <w:gridCol w:w="1560"/>
            <w:gridCol w:w="3450"/>
          </w:tblGrid>
        </w:tblGridChange>
      </w:tblGrid>
      <w:tr>
        <w:trPr>
          <w:trHeight w:val="920" w:hRule="atLeast"/>
        </w:trPr>
        <w:tc>
          <w:tcPr>
            <w:gridSpan w:val="4"/>
            <w:tcBorders>
              <w:bottom w:color="80808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Pakistan Students’ Association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Membership Application</w:t>
            </w:r>
          </w:p>
        </w:tc>
      </w:tr>
      <w:tr>
        <w:trPr>
          <w:trHeight w:val="60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Applicant Information</w:t>
            </w:r>
          </w:p>
        </w:tc>
      </w:tr>
      <w:tr>
        <w:trPr>
          <w:trHeight w:val="2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Number: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Study: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Graduation: </w:t>
            </w:r>
          </w:p>
        </w:tc>
      </w:tr>
      <w:tr>
        <w:trPr>
          <w:trHeight w:val="54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of Application</w:t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of Interest: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do you want to be a part of the PSA?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will you benefit the team?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events or suggestions do you have in mind for the upcoming year?</w:t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did you come to learn about the PSA?</w:t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**Please Attach Your Resume with this Application**</w:t>
      </w:r>
    </w:p>
    <w:p w:rsidR="00000000" w:rsidDel="00000000" w:rsidP="00000000" w:rsidRDefault="00000000" w:rsidRPr="00000000" w14:paraId="00000035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Roles &amp;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List of functions and associated duties: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President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Act as a spokesperson for the club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responsible for the organization, administration and continuity of the club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Redistribute Executive duties from one Executive member to another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Prepare an agenda for and chair every meeting hosted by the club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Share signing authority over club funds with the Treasurer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Vice President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Adopt the duties of the President, in accordance with the wishes of the President, until the President returns to his/her duties or the position is deemed vacant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Organize all events with the aid of all other executive members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Oversee the events and assure completion of assigned tasks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General Secretary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Attend and keep minutes for all club meetings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Inform all members of club meetings and events (via Email/Social Media)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an up-to-date database of all members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executives up-to-date with upcoming tasks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Treasurer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Deposit all club funds in the name of the club accounts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Make reports on club accounts at every meeting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Share signing authority over club funds with the President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Prepare expense sheets and budgets before and after events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applying/researching funding bursaries etc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Public Relations Officer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Publicize all club meetings and events to University of Ottawa students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contact with outside organizations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Contact outside organizations before events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Publish newsletters, brochures and other promotional materials for the club for the purpose of distribution among University of Ottawa students and club members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and administer email lists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Events Coordinator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responsible for the execution of events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responsible for looking and confirmation for the venue for events and meetings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Media Chairperson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Managing all social media platforms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Creating and evaluating social media strategies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Monitoring, responding to, and communicating with the online community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Developing new methods to engage students on social platforms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Graduate Representative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all graduate, doctoral, and postdoctoral members regarding club meetings and events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 lists of current Pakistani International Students’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First Year Representative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all first year members regarding Club meetings and event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Second Year Representative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all second year members regarding Club meetings and event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Executive Officer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Acts accordingly under supervision from the President/Vice-President and is responsible to assure tasks that are taken up are distributed equally and completed by deadline by all executive members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Reviewing and finalizing all financial documents set out by the treasurer and drives change within the organization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Guides and mentors any executive to assure their job is done accordingly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Helps the presidents set the direction and agenda for the organization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Organize all events with the aid of all other Executive members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General Body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executive members regarding Club meetings and event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Participate in volunteer activities and actively participate in discussions regarding events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 meetings convened for the general body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1d2129"/>
          <w:sz w:val="21"/>
          <w:szCs w:val="2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Interested individuals must submit an application and resume for the position which the applicant is applying for by the given deadline.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hd w:fill="ffffff" w:val="clear"/>
        <w:spacing w:after="100" w:before="200" w:lineRule="auto"/>
        <w:ind w:left="720" w:hanging="36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According to our constitution Section IV, Article 3: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hd w:fill="ffffff" w:val="clear"/>
        <w:spacing w:after="0" w:afterAutospacing="0" w:before="100" w:lineRule="auto"/>
        <w:ind w:left="1440" w:hanging="36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Candidates running for Presidency must have been members of the PSA for at least one year.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hd w:fill="ffffff" w:val="clear"/>
        <w:spacing w:after="100" w:before="0" w:beforeAutospacing="0" w:lineRule="auto"/>
        <w:ind w:left="1440" w:hanging="36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All members of the Executive Body have to be PSA members in good standing according to uOttawa policies.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hd w:fill="ffffff" w:val="clear"/>
        <w:spacing w:after="100" w:before="200" w:lineRule="auto"/>
        <w:ind w:left="720" w:hanging="36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According to our constitution Section IV, Article 6: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hd w:fill="ffffff" w:val="clear"/>
        <w:spacing w:after="100" w:before="100" w:lineRule="auto"/>
        <w:ind w:left="1440" w:hanging="36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To facilitate the workings of the Executive, it shall be expected that all nominees possess at least a rudimentary ability to speak, comprehend and read Urdu.</w:t>
      </w:r>
    </w:p>
    <w:p w:rsidR="00000000" w:rsidDel="00000000" w:rsidP="00000000" w:rsidRDefault="00000000" w:rsidRPr="00000000" w14:paraId="00000080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i w:val="1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Applications MUST be submitted by September 5th, 11:59 PM. The selection process will be held following the deadline. </w:t>
      </w:r>
    </w:p>
    <w:p w:rsidR="00000000" w:rsidDel="00000000" w:rsidP="00000000" w:rsidRDefault="00000000" w:rsidRPr="00000000" w14:paraId="00000084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b w:val="1"/>
          <w:i w:val="1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Send in your applications to </w:t>
      </w:r>
      <w:r w:rsidDel="00000000" w:rsidR="00000000" w:rsidRPr="00000000">
        <w:rPr>
          <w:rFonts w:ascii="Arial" w:cs="Arial" w:eastAsia="Arial" w:hAnsi="Arial"/>
          <w:b w:val="1"/>
          <w:i w:val="1"/>
          <w:color w:val="1d2129"/>
          <w:sz w:val="21"/>
          <w:szCs w:val="21"/>
          <w:u w:val="single"/>
          <w:rtl w:val="0"/>
        </w:rPr>
        <w:t xml:space="preserve">psa.ottawau@gmail.com</w:t>
      </w:r>
      <w:r w:rsidDel="00000000" w:rsidR="00000000" w:rsidRPr="00000000">
        <w:rPr>
          <w:rFonts w:ascii="Arial" w:cs="Arial" w:eastAsia="Arial" w:hAnsi="Arial"/>
          <w:b w:val="1"/>
          <w:i w:val="1"/>
          <w:color w:val="1d2129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i w:val="1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100" w:before="100" w:lineRule="auto"/>
        <w:ind w:left="0" w:firstLine="0"/>
        <w:rPr>
          <w:rFonts w:ascii="Arial" w:cs="Arial" w:eastAsia="Arial" w:hAnsi="Arial"/>
          <w:i w:val="1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The selection process will be conducted by the CEO (Chief Election Officer). For details on roles and responsibilities and position eligibility please check above.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PSA UOttawa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ahoma" w:cs="Tahoma" w:eastAsia="Tahoma" w:hAnsi="Tahoma"/>
      <w:b w:val="1"/>
      <w:smallCaps w:val="1"/>
      <w:color w:val="ffffff"/>
      <w:sz w:val="24"/>
      <w:szCs w:val="24"/>
    </w:rPr>
  </w:style>
  <w:style w:type="paragraph" w:styleId="Heading2">
    <w:name w:val="heading 2"/>
    <w:basedOn w:val="Normal"/>
    <w:next w:val="Normal"/>
    <w:pPr>
      <w:jc w:val="center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