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AFACE" w14:textId="77777777" w:rsidR="00F06251" w:rsidRPr="009D7BFA" w:rsidRDefault="00F06251" w:rsidP="00990E07">
      <w:pPr>
        <w:jc w:val="center"/>
        <w:rPr>
          <w:b/>
          <w:bCs/>
          <w:sz w:val="32"/>
          <w:szCs w:val="32"/>
          <w:lang w:val="fr-BE"/>
        </w:rPr>
      </w:pPr>
      <w:r w:rsidRPr="009D7BFA">
        <w:rPr>
          <w:b/>
          <w:bCs/>
          <w:sz w:val="32"/>
          <w:szCs w:val="32"/>
          <w:lang w:val="fr-BE"/>
        </w:rPr>
        <w:t>Contrat de Saillie</w:t>
      </w:r>
    </w:p>
    <w:p w14:paraId="0DE4A3C8" w14:textId="2E28FBA7" w:rsidR="00F06251" w:rsidRPr="009D7BFA" w:rsidRDefault="00F06251" w:rsidP="00F06251">
      <w:pPr>
        <w:rPr>
          <w:lang w:val="fr-BE"/>
        </w:rPr>
      </w:pPr>
      <w:r w:rsidRPr="009D7BFA">
        <w:rPr>
          <w:lang w:val="fr-BE"/>
        </w:rPr>
        <w:t>Un accord est établi entre :</w:t>
      </w:r>
    </w:p>
    <w:p w14:paraId="176BD533" w14:textId="5B97A8D7" w:rsidR="00F06251" w:rsidRPr="009D7BFA" w:rsidRDefault="00F06251" w:rsidP="00F06251">
      <w:pPr>
        <w:numPr>
          <w:ilvl w:val="0"/>
          <w:numId w:val="1"/>
        </w:numPr>
        <w:rPr>
          <w:lang w:val="fr-BE"/>
        </w:rPr>
      </w:pPr>
      <w:r w:rsidRPr="009D7BFA">
        <w:rPr>
          <w:lang w:val="fr-BE"/>
        </w:rPr>
        <w:t xml:space="preserve">Propriétaire de la </w:t>
      </w:r>
      <w:r w:rsidR="00AD5A7C" w:rsidRPr="009D7BFA">
        <w:rPr>
          <w:lang w:val="fr-BE"/>
        </w:rPr>
        <w:t>jument :</w:t>
      </w:r>
      <w:r w:rsidRPr="009D7BFA">
        <w:rPr>
          <w:lang w:val="fr-BE"/>
        </w:rPr>
        <w:br/>
        <w:t>M./</w:t>
      </w:r>
      <w:r w:rsidR="00AD5A7C" w:rsidRPr="009D7BFA">
        <w:rPr>
          <w:lang w:val="fr-BE"/>
        </w:rPr>
        <w:t>Mme :</w:t>
      </w:r>
      <w:r w:rsidRPr="009D7BFA">
        <w:rPr>
          <w:lang w:val="fr-BE"/>
        </w:rPr>
        <w:t xml:space="preserve"> ….................................. Société : ........................................</w:t>
      </w:r>
      <w:r w:rsidRPr="009D7BFA">
        <w:rPr>
          <w:lang w:val="fr-BE"/>
        </w:rPr>
        <w:br/>
      </w:r>
      <w:r w:rsidR="00AD5A7C" w:rsidRPr="009D7BFA">
        <w:rPr>
          <w:lang w:val="fr-BE"/>
        </w:rPr>
        <w:t>Adresse :</w:t>
      </w:r>
      <w:r w:rsidRPr="009D7BFA">
        <w:rPr>
          <w:lang w:val="fr-BE"/>
        </w:rPr>
        <w:t xml:space="preserve"> ..................................................... Code </w:t>
      </w:r>
      <w:r w:rsidR="00AD5A7C" w:rsidRPr="009D7BFA">
        <w:rPr>
          <w:lang w:val="fr-BE"/>
        </w:rPr>
        <w:t>postal :</w:t>
      </w:r>
      <w:r w:rsidR="008C631C" w:rsidRPr="009D7BFA">
        <w:rPr>
          <w:lang w:val="fr-BE"/>
        </w:rPr>
        <w:t>………………….</w:t>
      </w:r>
      <w:r w:rsidRPr="009D7BFA">
        <w:rPr>
          <w:lang w:val="fr-BE"/>
        </w:rPr>
        <w:t xml:space="preserve"> </w:t>
      </w:r>
      <w:r w:rsidRPr="009D7BFA">
        <w:rPr>
          <w:lang w:val="fr-BE"/>
        </w:rPr>
        <w:br/>
      </w:r>
      <w:r w:rsidR="00AD5A7C" w:rsidRPr="009D7BFA">
        <w:rPr>
          <w:lang w:val="fr-BE"/>
        </w:rPr>
        <w:t>Ville :</w:t>
      </w:r>
      <w:r w:rsidRPr="009D7BFA">
        <w:rPr>
          <w:lang w:val="fr-BE"/>
        </w:rPr>
        <w:t xml:space="preserve"> …........................ </w:t>
      </w:r>
      <w:r w:rsidR="00AD5A7C" w:rsidRPr="009D7BFA">
        <w:rPr>
          <w:lang w:val="fr-BE"/>
        </w:rPr>
        <w:t>Pays :</w:t>
      </w:r>
      <w:r w:rsidRPr="009D7BFA">
        <w:rPr>
          <w:lang w:val="fr-BE"/>
        </w:rPr>
        <w:t xml:space="preserve"> …......................................................</w:t>
      </w:r>
      <w:r w:rsidR="008C631C" w:rsidRPr="009D7BFA">
        <w:rPr>
          <w:lang w:val="fr-BE"/>
        </w:rPr>
        <w:t>..</w:t>
      </w:r>
      <w:r w:rsidRPr="009D7BFA">
        <w:rPr>
          <w:lang w:val="fr-BE"/>
        </w:rPr>
        <w:br/>
        <w:t>Numéro de TVA : …............................................................................</w:t>
      </w:r>
      <w:r w:rsidRPr="009D7BFA">
        <w:rPr>
          <w:lang w:val="fr-BE"/>
        </w:rPr>
        <w:br/>
        <w:t>Tel/</w:t>
      </w:r>
      <w:r w:rsidR="00AD5A7C" w:rsidRPr="009D7BFA">
        <w:rPr>
          <w:lang w:val="fr-BE"/>
        </w:rPr>
        <w:t>Mobile :</w:t>
      </w:r>
      <w:r w:rsidRPr="009D7BFA">
        <w:rPr>
          <w:lang w:val="fr-BE"/>
        </w:rPr>
        <w:t xml:space="preserve"> ......................…...... </w:t>
      </w:r>
      <w:r w:rsidR="00AD5A7C" w:rsidRPr="009D7BFA">
        <w:rPr>
          <w:lang w:val="fr-BE"/>
        </w:rPr>
        <w:t>E-mail :</w:t>
      </w:r>
      <w:r w:rsidRPr="009D7BFA">
        <w:rPr>
          <w:lang w:val="fr-BE"/>
        </w:rPr>
        <w:t xml:space="preserve"> …........................................</w:t>
      </w:r>
    </w:p>
    <w:p w14:paraId="1EDEB915" w14:textId="49E079E1" w:rsidR="00F06251" w:rsidRPr="009D7BFA" w:rsidRDefault="00F06251" w:rsidP="00F06251">
      <w:pPr>
        <w:numPr>
          <w:ilvl w:val="0"/>
          <w:numId w:val="1"/>
        </w:numPr>
        <w:rPr>
          <w:lang w:val="fr-BE"/>
        </w:rPr>
      </w:pPr>
      <w:r w:rsidRPr="009D7BFA">
        <w:rPr>
          <w:lang w:val="fr-BE"/>
        </w:rPr>
        <w:t xml:space="preserve">Propriétaire et gestionnaire de </w:t>
      </w:r>
      <w:r w:rsidR="00AD5A7C" w:rsidRPr="009D7BFA">
        <w:rPr>
          <w:lang w:val="fr-BE"/>
        </w:rPr>
        <w:t>l’étalon :</w:t>
      </w:r>
      <w:r w:rsidRPr="009D7BFA">
        <w:rPr>
          <w:lang w:val="fr-BE"/>
        </w:rPr>
        <w:br/>
        <w:t>MB stable – Mélanie Bizet</w:t>
      </w:r>
    </w:p>
    <w:p w14:paraId="616F0CE7" w14:textId="77777777" w:rsidR="00F06251" w:rsidRPr="009D7BFA" w:rsidRDefault="00F06251" w:rsidP="00F06251">
      <w:pPr>
        <w:rPr>
          <w:lang w:val="fr-BE"/>
        </w:rPr>
      </w:pPr>
      <w:r w:rsidRPr="009D7BFA">
        <w:rPr>
          <w:lang w:val="fr-BE"/>
        </w:rPr>
        <w:t>Les propriétaires de la jument et de l’étalon conviennent de ce qui suit :</w:t>
      </w:r>
    </w:p>
    <w:p w14:paraId="7C4EF58C" w14:textId="77777777" w:rsidR="00F06251" w:rsidRPr="009D7BFA" w:rsidRDefault="00000000" w:rsidP="00F06251">
      <w:pPr>
        <w:rPr>
          <w:lang w:val="fr-BE"/>
        </w:rPr>
      </w:pPr>
      <w:r>
        <w:rPr>
          <w:lang w:val="fr-BE"/>
        </w:rPr>
        <w:pict w14:anchorId="451FA5DD">
          <v:rect id="_x0000_i1026" style="width:0;height:1.5pt" o:hralign="center" o:hrstd="t" o:hr="t" fillcolor="#a0a0a0" stroked="f"/>
        </w:pict>
      </w:r>
    </w:p>
    <w:p w14:paraId="7C2EF0D2" w14:textId="77777777" w:rsidR="00F06251" w:rsidRPr="009D7BFA" w:rsidRDefault="00F06251" w:rsidP="00F06251">
      <w:pPr>
        <w:rPr>
          <w:lang w:val="fr-BE"/>
        </w:rPr>
      </w:pPr>
      <w:r w:rsidRPr="009D7BFA">
        <w:rPr>
          <w:lang w:val="fr-BE"/>
        </w:rPr>
        <w:t>1. CONDITIONS DE REPRODUCTION</w:t>
      </w:r>
    </w:p>
    <w:p w14:paraId="2FD996F6" w14:textId="36AB0522" w:rsidR="00F06251" w:rsidRPr="009D7BFA" w:rsidRDefault="00F06251" w:rsidP="00F06251">
      <w:pPr>
        <w:rPr>
          <w:lang w:val="fr-BE"/>
        </w:rPr>
      </w:pPr>
      <w:r w:rsidRPr="009D7BFA">
        <w:rPr>
          <w:lang w:val="fr-BE"/>
        </w:rPr>
        <w:t>Le propriétaire de l’étalon vend, et le propriétaire de la jument achète une saillie pour la saison de reproduction</w:t>
      </w:r>
      <w:r w:rsidR="00E12FEC" w:rsidRPr="009D7BFA">
        <w:rPr>
          <w:lang w:val="fr-BE"/>
        </w:rPr>
        <w:t xml:space="preserve"> 20</w:t>
      </w:r>
      <w:r w:rsidR="0088761B">
        <w:rPr>
          <w:lang w:val="fr-BE"/>
        </w:rPr>
        <w:t xml:space="preserve">26 </w:t>
      </w:r>
      <w:r w:rsidRPr="009D7BFA">
        <w:rPr>
          <w:lang w:val="fr-BE"/>
        </w:rPr>
        <w:t>de l’étalon suivant :</w:t>
      </w:r>
    </w:p>
    <w:p w14:paraId="498119C8" w14:textId="3127ACD5" w:rsidR="00F06251" w:rsidRPr="0073372F" w:rsidRDefault="0073372F" w:rsidP="00F06251">
      <w:pPr>
        <w:rPr>
          <w:b/>
          <w:bCs/>
          <w:lang w:val="sv-SE"/>
        </w:rPr>
      </w:pPr>
      <w:r w:rsidRPr="0073372F">
        <w:rPr>
          <w:b/>
          <w:bCs/>
          <w:lang w:val="sv-SE"/>
        </w:rPr>
        <w:t xml:space="preserve">KRK KINGS BLU SILVER – </w:t>
      </w:r>
      <w:r>
        <w:rPr>
          <w:b/>
          <w:bCs/>
          <w:lang w:val="sv-SE"/>
        </w:rPr>
        <w:t>ETALON AQHA – silver grullo</w:t>
      </w:r>
    </w:p>
    <w:p w14:paraId="036F1082" w14:textId="1D1730C0" w:rsidR="00F06251" w:rsidRPr="0073372F" w:rsidRDefault="00F06251" w:rsidP="0073372F">
      <w:pPr>
        <w:numPr>
          <w:ilvl w:val="0"/>
          <w:numId w:val="2"/>
        </w:numPr>
        <w:rPr>
          <w:lang w:val="fr-BE"/>
        </w:rPr>
      </w:pPr>
      <w:r w:rsidRPr="009D7BFA">
        <w:rPr>
          <w:lang w:val="fr-BE"/>
        </w:rPr>
        <w:t>AQHA Reg : #</w:t>
      </w:r>
      <w:r w:rsidR="0073372F">
        <w:rPr>
          <w:lang w:val="fr-BE"/>
        </w:rPr>
        <w:t>6038903</w:t>
      </w:r>
    </w:p>
    <w:p w14:paraId="0291F21F" w14:textId="7EFA3C27" w:rsidR="008C631C" w:rsidRDefault="00F06251" w:rsidP="0073372F">
      <w:pPr>
        <w:numPr>
          <w:ilvl w:val="0"/>
          <w:numId w:val="2"/>
        </w:numPr>
        <w:rPr>
          <w:lang w:val="fr-BE"/>
        </w:rPr>
      </w:pPr>
      <w:r w:rsidRPr="009D7BFA">
        <w:rPr>
          <w:lang w:val="fr-BE"/>
        </w:rPr>
        <w:t>Tests génétiques : 7 panels négatifs (n/n</w:t>
      </w:r>
      <w:r w:rsidR="0073372F">
        <w:rPr>
          <w:lang w:val="fr-BE"/>
        </w:rPr>
        <w:t>)</w:t>
      </w:r>
    </w:p>
    <w:p w14:paraId="73BCCBC1" w14:textId="05C92E59" w:rsidR="0073372F" w:rsidRPr="0073372F" w:rsidRDefault="0073372F" w:rsidP="0073372F">
      <w:pPr>
        <w:numPr>
          <w:ilvl w:val="0"/>
          <w:numId w:val="2"/>
        </w:numPr>
        <w:rPr>
          <w:lang w:val="fr-BE"/>
        </w:rPr>
      </w:pPr>
      <w:r>
        <w:rPr>
          <w:lang w:val="fr-BE"/>
        </w:rPr>
        <w:t>Ejsca N/N</w:t>
      </w:r>
    </w:p>
    <w:p w14:paraId="5AF93365" w14:textId="523CB270" w:rsidR="008C631C" w:rsidRPr="009D7BFA" w:rsidRDefault="008C631C">
      <w:pPr>
        <w:numPr>
          <w:ilvl w:val="0"/>
          <w:numId w:val="2"/>
        </w:numPr>
        <w:rPr>
          <w:lang w:val="en-GB"/>
        </w:rPr>
      </w:pPr>
      <w:r w:rsidRPr="009D7BFA">
        <w:rPr>
          <w:lang w:val="en-GB"/>
        </w:rPr>
        <w:t>C</w:t>
      </w:r>
      <w:r w:rsidR="002D4001" w:rsidRPr="009D7BFA">
        <w:rPr>
          <w:lang w:val="en-GB"/>
        </w:rPr>
        <w:t xml:space="preserve">olor test : </w:t>
      </w:r>
      <w:r w:rsidR="0073372F">
        <w:rPr>
          <w:lang w:val="en-GB"/>
        </w:rPr>
        <w:t>EE aa Dd Zz</w:t>
      </w:r>
      <w:r w:rsidR="002D4001" w:rsidRPr="009D7BFA">
        <w:rPr>
          <w:lang w:val="en-GB"/>
        </w:rPr>
        <w:br/>
      </w:r>
    </w:p>
    <w:p w14:paraId="2657E7A2" w14:textId="3AB7CF45" w:rsidR="00D64AEC" w:rsidRDefault="00F06251" w:rsidP="00D64AEC">
      <w:pPr>
        <w:rPr>
          <w:lang w:val="fr-BE"/>
        </w:rPr>
      </w:pPr>
      <w:r w:rsidRPr="009D7BFA">
        <w:rPr>
          <w:lang w:val="fr-BE"/>
        </w:rPr>
        <w:t>Pour la jument suivante :</w:t>
      </w:r>
      <w:r w:rsidR="00DE4411">
        <w:rPr>
          <w:lang w:val="fr-BE"/>
        </w:rPr>
        <w:t>…………….</w:t>
      </w:r>
      <w:r w:rsidR="00D64AEC">
        <w:rPr>
          <w:lang w:val="fr-BE"/>
        </w:rPr>
        <w:t>………………………………………………………</w:t>
      </w:r>
    </w:p>
    <w:p w14:paraId="5E6808C9" w14:textId="1946A997" w:rsidR="00F06251" w:rsidRPr="009D7BFA" w:rsidRDefault="00F06251" w:rsidP="00D64AEC">
      <w:pPr>
        <w:rPr>
          <w:lang w:val="fr-BE"/>
        </w:rPr>
      </w:pPr>
      <w:r w:rsidRPr="009D7BFA">
        <w:rPr>
          <w:lang w:val="fr-BE"/>
        </w:rPr>
        <w:t>…..............AQHA Reg : #............. APHA Reg : #…............ APHC Reg : #…...........</w:t>
      </w:r>
      <w:r w:rsidR="00D64AEC">
        <w:rPr>
          <w:lang w:val="fr-BE"/>
        </w:rPr>
        <w:t>Autre……….</w:t>
      </w:r>
    </w:p>
    <w:p w14:paraId="5825E534" w14:textId="77777777" w:rsidR="00F06251" w:rsidRDefault="00F06251" w:rsidP="00F06251">
      <w:pPr>
        <w:rPr>
          <w:lang w:val="fr-BE"/>
        </w:rPr>
      </w:pPr>
      <w:r w:rsidRPr="009D7BFA">
        <w:rPr>
          <w:lang w:val="fr-BE"/>
        </w:rPr>
        <w:t>Veuillez joindre une copie du certificat d'enregistrement de la jument (recto et verso).</w:t>
      </w:r>
    </w:p>
    <w:p w14:paraId="439EA480" w14:textId="51A3A3AA" w:rsidR="00D64AEC" w:rsidRPr="00D64AEC" w:rsidRDefault="00D64AEC" w:rsidP="00D64AEC">
      <w:pPr>
        <w:rPr>
          <w:lang w:val="fr-BE"/>
        </w:rPr>
      </w:pPr>
      <w:r>
        <w:rPr>
          <w:lang w:val="fr-BE"/>
        </w:rPr>
        <w:t xml:space="preserve">O </w:t>
      </w:r>
      <w:r w:rsidRPr="00D64AEC">
        <w:rPr>
          <w:lang w:val="fr-BE"/>
        </w:rPr>
        <w:t xml:space="preserve">IAC </w:t>
      </w:r>
      <w:r w:rsidR="00642C8C">
        <w:rPr>
          <w:lang w:val="fr-BE"/>
        </w:rPr>
        <w:t>France/Europe</w:t>
      </w:r>
      <w:r w:rsidR="00DE4411">
        <w:rPr>
          <w:lang w:val="fr-BE"/>
        </w:rPr>
        <w:t xml:space="preserve"> </w:t>
      </w:r>
      <w:r w:rsidRPr="00D64AEC">
        <w:rPr>
          <w:lang w:val="fr-BE"/>
        </w:rPr>
        <w:t>(Insémination artificielle congelée)</w:t>
      </w:r>
    </w:p>
    <w:p w14:paraId="6C7AA37E" w14:textId="2CB2B296" w:rsidR="00D64AEC" w:rsidRDefault="00D64AEC" w:rsidP="00D64AEC">
      <w:pPr>
        <w:rPr>
          <w:lang w:val="fr-BE"/>
        </w:rPr>
      </w:pPr>
      <w:r>
        <w:rPr>
          <w:lang w:val="fr-BE"/>
        </w:rPr>
        <w:t xml:space="preserve">O </w:t>
      </w:r>
      <w:r w:rsidRPr="00D64AEC">
        <w:rPr>
          <w:lang w:val="fr-BE"/>
        </w:rPr>
        <w:t xml:space="preserve">IAR </w:t>
      </w:r>
      <w:r w:rsidR="00642C8C">
        <w:rPr>
          <w:lang w:val="fr-BE"/>
        </w:rPr>
        <w:t>France/Europe</w:t>
      </w:r>
      <w:r w:rsidR="00DE4411">
        <w:rPr>
          <w:lang w:val="fr-BE"/>
        </w:rPr>
        <w:t xml:space="preserve"> </w:t>
      </w:r>
      <w:r w:rsidRPr="00D64AEC">
        <w:rPr>
          <w:lang w:val="fr-BE"/>
        </w:rPr>
        <w:t>(Insémination artificielle réfrigérée)</w:t>
      </w:r>
    </w:p>
    <w:p w14:paraId="0B34ABA9" w14:textId="22EE2142" w:rsidR="00F06251" w:rsidRPr="009D7BFA" w:rsidRDefault="00F06251" w:rsidP="00F06251">
      <w:pPr>
        <w:rPr>
          <w:lang w:val="fr-BE"/>
        </w:rPr>
      </w:pPr>
      <w:r w:rsidRPr="009D7BFA">
        <w:rPr>
          <w:lang w:val="fr-BE"/>
        </w:rPr>
        <w:t>Tarifs de la saillie :</w:t>
      </w:r>
    </w:p>
    <w:p w14:paraId="7EAA31B5" w14:textId="7D552D03" w:rsidR="00F06251" w:rsidRPr="009D7BFA" w:rsidRDefault="00F06251" w:rsidP="00F06251">
      <w:pPr>
        <w:numPr>
          <w:ilvl w:val="0"/>
          <w:numId w:val="4"/>
        </w:numPr>
        <w:rPr>
          <w:lang w:val="fr-BE"/>
        </w:rPr>
      </w:pPr>
      <w:r w:rsidRPr="009D7BFA">
        <w:rPr>
          <w:lang w:val="fr-BE"/>
        </w:rPr>
        <w:t xml:space="preserve">Tarif standard : </w:t>
      </w:r>
      <w:r w:rsidR="0045409B">
        <w:rPr>
          <w:lang w:val="fr-BE"/>
        </w:rPr>
        <w:t>800</w:t>
      </w:r>
      <w:r w:rsidRPr="009D7BFA">
        <w:rPr>
          <w:lang w:val="fr-BE"/>
        </w:rPr>
        <w:t xml:space="preserve"> €</w:t>
      </w:r>
      <w:r w:rsidR="00DB0D5A">
        <w:rPr>
          <w:lang w:val="fr-BE"/>
        </w:rPr>
        <w:t xml:space="preserve"> HTVA</w:t>
      </w:r>
    </w:p>
    <w:p w14:paraId="6241D940" w14:textId="281EBC92" w:rsidR="00F06251" w:rsidRPr="009D7BFA" w:rsidRDefault="0045409B" w:rsidP="00F06251">
      <w:pPr>
        <w:numPr>
          <w:ilvl w:val="0"/>
          <w:numId w:val="4"/>
        </w:numPr>
        <w:rPr>
          <w:lang w:val="fr-BE"/>
        </w:rPr>
      </w:pPr>
      <w:r>
        <w:rPr>
          <w:lang w:val="fr-BE"/>
        </w:rPr>
        <w:t xml:space="preserve">Tarif plusieurs juments ou OC </w:t>
      </w:r>
      <w:r w:rsidR="00F06251" w:rsidRPr="009D7BFA">
        <w:rPr>
          <w:lang w:val="fr-BE"/>
        </w:rPr>
        <w:t>: 600 €</w:t>
      </w:r>
      <w:r w:rsidR="00DB0D5A">
        <w:rPr>
          <w:lang w:val="fr-BE"/>
        </w:rPr>
        <w:t xml:space="preserve"> HTVA</w:t>
      </w:r>
    </w:p>
    <w:p w14:paraId="133846B1" w14:textId="69CA5E84" w:rsidR="00F06251" w:rsidRPr="009D7BFA" w:rsidRDefault="00F06251" w:rsidP="00F06251">
      <w:pPr>
        <w:numPr>
          <w:ilvl w:val="0"/>
          <w:numId w:val="4"/>
        </w:numPr>
        <w:rPr>
          <w:lang w:val="fr-BE"/>
        </w:rPr>
      </w:pPr>
      <w:r w:rsidRPr="009D7BFA">
        <w:rPr>
          <w:lang w:val="fr-BE"/>
        </w:rPr>
        <w:t xml:space="preserve">Tarif </w:t>
      </w:r>
      <w:r w:rsidR="0045409B">
        <w:rPr>
          <w:lang w:val="fr-BE"/>
        </w:rPr>
        <w:t>jument SILVER</w:t>
      </w:r>
      <w:r w:rsidRPr="009D7BFA">
        <w:rPr>
          <w:lang w:val="fr-BE"/>
        </w:rPr>
        <w:t xml:space="preserve"> : </w:t>
      </w:r>
      <w:r w:rsidR="0045409B">
        <w:rPr>
          <w:lang w:val="fr-BE"/>
        </w:rPr>
        <w:t>9</w:t>
      </w:r>
      <w:r w:rsidR="00893A98">
        <w:rPr>
          <w:lang w:val="fr-BE"/>
        </w:rPr>
        <w:t>5</w:t>
      </w:r>
      <w:r w:rsidR="0045409B">
        <w:rPr>
          <w:lang w:val="fr-BE"/>
        </w:rPr>
        <w:t>0 € HTVA</w:t>
      </w:r>
    </w:p>
    <w:p w14:paraId="70FCB0FD" w14:textId="77777777" w:rsidR="00F06251" w:rsidRPr="009D7BFA" w:rsidRDefault="00F06251" w:rsidP="00F06251">
      <w:pPr>
        <w:rPr>
          <w:lang w:val="fr-BE"/>
        </w:rPr>
      </w:pPr>
      <w:r w:rsidRPr="009D7BFA">
        <w:rPr>
          <w:lang w:val="fr-BE"/>
        </w:rPr>
        <w:t>Ces frais sont dus et payables à la signature de cet accord et avant l’expédition de la semence.</w:t>
      </w:r>
    </w:p>
    <w:p w14:paraId="4068937A" w14:textId="77777777" w:rsidR="00E12FEC" w:rsidRPr="009D7BFA" w:rsidRDefault="00F06251" w:rsidP="00E12FEC">
      <w:pPr>
        <w:rPr>
          <w:lang w:val="fr-BE"/>
        </w:rPr>
      </w:pPr>
      <w:r w:rsidRPr="009D7BFA">
        <w:rPr>
          <w:lang w:val="fr-BE"/>
        </w:rPr>
        <w:lastRenderedPageBreak/>
        <w:t>2. Semence congelée</w:t>
      </w:r>
      <w:r w:rsidRPr="009D7BFA">
        <w:rPr>
          <w:lang w:val="fr-BE"/>
        </w:rPr>
        <w:br/>
        <w:t>Les frais de collecte de semence congelée sont inclus dans les frais de saillie. L'envoi comprend 2 doses de semence congelée (16 paillettes). Si plus de 2 doses sont nécessaires, des frais de 100 € par dose supplémentaire devront être payés.</w:t>
      </w:r>
      <w:r w:rsidR="00E12FEC" w:rsidRPr="009D7BFA">
        <w:rPr>
          <w:lang w:val="fr-BE"/>
        </w:rPr>
        <w:t xml:space="preserve"> Le propriétaire de la jument s’engage à retourner le conteneur d’expédition au centre de reproduction à ses frais dans la semaine suivant la réception du conteneur.</w:t>
      </w:r>
    </w:p>
    <w:p w14:paraId="07905459" w14:textId="77777777" w:rsidR="00F06251" w:rsidRPr="009D7BFA" w:rsidRDefault="00000000" w:rsidP="00F06251">
      <w:pPr>
        <w:rPr>
          <w:lang w:val="fr-BE"/>
        </w:rPr>
      </w:pPr>
      <w:r>
        <w:rPr>
          <w:lang w:val="fr-BE"/>
        </w:rPr>
        <w:pict w14:anchorId="388875C2">
          <v:rect id="_x0000_i1027" style="width:0;height:1.5pt" o:hralign="center" o:hrstd="t" o:hr="t" fillcolor="#a0a0a0" stroked="f"/>
        </w:pict>
      </w:r>
    </w:p>
    <w:p w14:paraId="47009A3F" w14:textId="5E501AC9" w:rsidR="00F06251" w:rsidRPr="009D7BFA" w:rsidRDefault="00EA4AA2" w:rsidP="00F06251">
      <w:pPr>
        <w:rPr>
          <w:lang w:val="fr-BE"/>
        </w:rPr>
      </w:pPr>
      <w:r>
        <w:rPr>
          <w:lang w:val="fr-BE"/>
        </w:rPr>
        <w:t>3</w:t>
      </w:r>
      <w:r w:rsidR="00F06251" w:rsidRPr="009D7BFA">
        <w:rPr>
          <w:lang w:val="fr-BE"/>
        </w:rPr>
        <w:t>. Conditions de pension</w:t>
      </w:r>
      <w:r w:rsidR="00F06251" w:rsidRPr="009D7BFA">
        <w:rPr>
          <w:lang w:val="fr-BE"/>
        </w:rPr>
        <w:br/>
        <w:t xml:space="preserve">La jument sera hébergée selon l’accord avec son propriétaire, soit au pré, soit en box. La jument bénéficiera de tous les soins nécessaires. Si besoin, le propriétaire de la jument en pension mandate le </w:t>
      </w:r>
      <w:r w:rsidR="008C631C" w:rsidRPr="009D7BFA">
        <w:rPr>
          <w:lang w:val="fr-BE"/>
        </w:rPr>
        <w:t>gérant</w:t>
      </w:r>
      <w:r w:rsidR="00F06251" w:rsidRPr="009D7BFA">
        <w:rPr>
          <w:lang w:val="fr-BE"/>
        </w:rPr>
        <w:t xml:space="preserve"> pour faire appel, en son nom, à tout vétérinaire de son choix afin de soigner, si nécessaire, la jument et/ou son poulain, et accepte de régler les frais engagés par le praticien en son nom. En tant que gardien, le </w:t>
      </w:r>
      <w:r w:rsidR="008C631C" w:rsidRPr="009D7BFA">
        <w:rPr>
          <w:lang w:val="fr-BE"/>
        </w:rPr>
        <w:t>gérant</w:t>
      </w:r>
      <w:r w:rsidR="00F06251" w:rsidRPr="009D7BFA">
        <w:rPr>
          <w:lang w:val="fr-BE"/>
        </w:rPr>
        <w:t xml:space="preserve"> est assuré en responsabilité civile pour les chevaux présents à son domicile.</w:t>
      </w:r>
      <w:r w:rsidR="00F06251" w:rsidRPr="009D7BFA">
        <w:rPr>
          <w:lang w:val="fr-BE"/>
        </w:rPr>
        <w:br/>
        <w:t xml:space="preserve">Il appartient au propriétaire de souscrire une assurance personnelle pour couvrir tout événement concernant sa jument et son poulain. Toute jument agressive envers l’étalon ou représentant un </w:t>
      </w:r>
      <w:r w:rsidR="002D4001" w:rsidRPr="009D7BFA">
        <w:rPr>
          <w:lang w:val="fr-BE"/>
        </w:rPr>
        <w:t>risque</w:t>
      </w:r>
      <w:r w:rsidR="00F06251" w:rsidRPr="009D7BFA">
        <w:rPr>
          <w:lang w:val="fr-BE"/>
        </w:rPr>
        <w:t xml:space="preserve"> sera mise à l’écart. Son propriétaire sera informé du changement de conditions de pension ou de reproduction. Un contrat d’hébergement sera établi entre les deux parties.</w:t>
      </w:r>
    </w:p>
    <w:p w14:paraId="7D2A3A66" w14:textId="77777777" w:rsidR="00F06251" w:rsidRPr="009D7BFA" w:rsidRDefault="00000000" w:rsidP="00F06251">
      <w:pPr>
        <w:rPr>
          <w:lang w:val="fr-BE"/>
        </w:rPr>
      </w:pPr>
      <w:r>
        <w:rPr>
          <w:lang w:val="fr-BE"/>
        </w:rPr>
        <w:pict w14:anchorId="661A6539">
          <v:rect id="_x0000_i1028" style="width:0;height:1.5pt" o:hralign="center" o:hrstd="t" o:hr="t" fillcolor="#a0a0a0" stroked="f"/>
        </w:pict>
      </w:r>
    </w:p>
    <w:p w14:paraId="06FFF22A" w14:textId="740EA4CB" w:rsidR="002B2A41" w:rsidRPr="009D7BFA" w:rsidRDefault="00EA4AA2" w:rsidP="00F06251">
      <w:pPr>
        <w:rPr>
          <w:lang w:val="fr-BE"/>
        </w:rPr>
      </w:pPr>
      <w:r>
        <w:rPr>
          <w:lang w:val="fr-BE"/>
        </w:rPr>
        <w:t>4</w:t>
      </w:r>
      <w:r w:rsidR="00F06251" w:rsidRPr="009D7BFA">
        <w:rPr>
          <w:lang w:val="fr-BE"/>
        </w:rPr>
        <w:t>. Nouvelle saillie</w:t>
      </w:r>
    </w:p>
    <w:p w14:paraId="08A3C0CA" w14:textId="5B8CE5A1" w:rsidR="002B2A41" w:rsidRPr="009D7BFA" w:rsidRDefault="002B2A41" w:rsidP="002B2A41">
      <w:pPr>
        <w:rPr>
          <w:lang w:val="fr-BE"/>
        </w:rPr>
      </w:pPr>
      <w:r w:rsidRPr="009D7BFA">
        <w:rPr>
          <w:lang w:val="fr-BE"/>
        </w:rPr>
        <w:t xml:space="preserve">Ce contrat inclut une garantie de poulain vivant. Un poulain vivant est défini comme un nouveau-né en bonne santé après </w:t>
      </w:r>
      <w:r w:rsidR="00E12FEC" w:rsidRPr="009D7BFA">
        <w:rPr>
          <w:lang w:val="fr-BE"/>
        </w:rPr>
        <w:t>48</w:t>
      </w:r>
      <w:r w:rsidRPr="009D7BFA">
        <w:rPr>
          <w:lang w:val="fr-BE"/>
        </w:rPr>
        <w:t xml:space="preserve"> heures de vie.</w:t>
      </w:r>
    </w:p>
    <w:p w14:paraId="0D27AA7A" w14:textId="77777777" w:rsidR="002B2A41" w:rsidRPr="009D7BFA" w:rsidRDefault="002B2A41" w:rsidP="002B2A41">
      <w:pPr>
        <w:rPr>
          <w:lang w:val="fr-BE"/>
        </w:rPr>
      </w:pPr>
      <w:r w:rsidRPr="009D7BFA">
        <w:rPr>
          <w:lang w:val="fr-BE"/>
        </w:rPr>
        <w:t>Les privilèges de nouvelle saillie ne s’appliqueront qu’à la saison de reproduction suivante. Si la jument fait une fausse couche, avorte son poulain ou ne produit pas un poulain capable de se tenir debout sans assistance, le propriétaire de l’étalon permettra au propriétaire de la jument de bénéficier d’une nouvelle saillie pour la jument ou une jument de substitution acceptable pour le propriétaire de l’étalon, à condition que le propriétaire de la jument fournisse une attestation vétérinaire d’un vétérinaire agréé dans les 48 heures suivant l’événement.</w:t>
      </w:r>
    </w:p>
    <w:p w14:paraId="580F6140" w14:textId="45C3BA6D" w:rsidR="00F06251" w:rsidRPr="009D7BFA" w:rsidRDefault="00F06251" w:rsidP="00F06251">
      <w:pPr>
        <w:rPr>
          <w:lang w:val="fr-BE"/>
        </w:rPr>
      </w:pPr>
      <w:r w:rsidRPr="009D7BFA">
        <w:rPr>
          <w:lang w:val="fr-BE"/>
        </w:rPr>
        <w:t>Une nouvelle saillie pour une jument qui n’a pas pris est possible l’année suivante. Les frais de nouvelle saillie s’élèvent à 250 €.</w:t>
      </w:r>
      <w:r w:rsidRPr="009D7BFA">
        <w:rPr>
          <w:lang w:val="fr-BE"/>
        </w:rPr>
        <w:br/>
        <w:t xml:space="preserve">Les frais de collecte, de manipulation et d’expédition sont à la charge du propriétaire de la jument. </w:t>
      </w:r>
    </w:p>
    <w:p w14:paraId="5370FC5D" w14:textId="3FE370BA" w:rsidR="002B2A41" w:rsidRPr="009D7BFA" w:rsidRDefault="002B2A41" w:rsidP="002B2A41">
      <w:pPr>
        <w:rPr>
          <w:lang w:val="fr-BE"/>
        </w:rPr>
      </w:pPr>
      <w:r w:rsidRPr="009D7BFA">
        <w:rPr>
          <w:lang w:val="fr-BE"/>
        </w:rPr>
        <w:t>L</w:t>
      </w:r>
      <w:r w:rsidR="00E12FEC" w:rsidRPr="009D7BFA">
        <w:rPr>
          <w:lang w:val="fr-BE"/>
        </w:rPr>
        <w:t>a</w:t>
      </w:r>
      <w:r w:rsidRPr="009D7BFA">
        <w:rPr>
          <w:lang w:val="fr-BE"/>
        </w:rPr>
        <w:t xml:space="preserve"> perte de gestation ou l</w:t>
      </w:r>
      <w:r w:rsidR="00E12FEC" w:rsidRPr="009D7BFA">
        <w:rPr>
          <w:lang w:val="fr-BE"/>
        </w:rPr>
        <w:t>a</w:t>
      </w:r>
      <w:r w:rsidRPr="009D7BFA">
        <w:rPr>
          <w:lang w:val="fr-BE"/>
        </w:rPr>
        <w:t xml:space="preserve"> confirmation doi</w:t>
      </w:r>
      <w:r w:rsidR="00E12FEC" w:rsidRPr="009D7BFA">
        <w:rPr>
          <w:lang w:val="fr-BE"/>
        </w:rPr>
        <w:t>t</w:t>
      </w:r>
      <w:r w:rsidRPr="009D7BFA">
        <w:rPr>
          <w:lang w:val="fr-BE"/>
        </w:rPr>
        <w:t xml:space="preserve"> être signalée au propriétaire de l’étalon avant la fin octobre de l’année de reproduction.</w:t>
      </w:r>
    </w:p>
    <w:p w14:paraId="6112BA60" w14:textId="0DD1799A" w:rsidR="00F06251" w:rsidRPr="009D7BFA" w:rsidRDefault="00000000" w:rsidP="00F06251">
      <w:pPr>
        <w:rPr>
          <w:lang w:val="fr-BE"/>
        </w:rPr>
      </w:pPr>
      <w:r>
        <w:rPr>
          <w:lang w:val="fr-BE"/>
        </w:rPr>
        <w:pict w14:anchorId="5B19F4CE">
          <v:rect id="_x0000_i1029" style="width:0;height:1.5pt" o:hralign="center" o:hrstd="t" o:hr="t" fillcolor="#a0a0a0" stroked="f"/>
        </w:pict>
      </w:r>
    </w:p>
    <w:p w14:paraId="0CE0B381" w14:textId="77777777" w:rsidR="00D64AEC" w:rsidRDefault="00EA4AA2" w:rsidP="00F06251">
      <w:pPr>
        <w:rPr>
          <w:lang w:val="fr-BE"/>
        </w:rPr>
      </w:pPr>
      <w:r>
        <w:rPr>
          <w:lang w:val="fr-BE"/>
        </w:rPr>
        <w:t>5</w:t>
      </w:r>
      <w:r w:rsidR="00F06251" w:rsidRPr="009D7BFA">
        <w:rPr>
          <w:lang w:val="fr-BE"/>
        </w:rPr>
        <w:t>. Expédition</w:t>
      </w:r>
      <w:r w:rsidR="001B650C" w:rsidRPr="009D7BFA">
        <w:rPr>
          <w:lang w:val="fr-BE"/>
        </w:rPr>
        <w:t xml:space="preserve"> de semence</w:t>
      </w:r>
    </w:p>
    <w:p w14:paraId="2684E4D2" w14:textId="5E79E6A7" w:rsidR="00F06251" w:rsidRPr="009D7BFA" w:rsidRDefault="00F06251" w:rsidP="00F06251">
      <w:pPr>
        <w:rPr>
          <w:lang w:val="fr-BE"/>
        </w:rPr>
      </w:pPr>
      <w:r w:rsidRPr="009D7BFA">
        <w:rPr>
          <w:lang w:val="fr-BE"/>
        </w:rPr>
        <w:t>Tous les frais d’expédition et les droits d’importation sont à la charge du propriétaire de la jument. Le propriétaire de l’étalon décline toute responsabilité en cas d’accident survenu pendant le transport de la semence.</w:t>
      </w:r>
    </w:p>
    <w:p w14:paraId="5FE24929" w14:textId="77777777" w:rsidR="00DE4411" w:rsidRDefault="00DE4411" w:rsidP="00F06251">
      <w:pPr>
        <w:rPr>
          <w:lang w:val="fr-BE"/>
        </w:rPr>
      </w:pPr>
    </w:p>
    <w:p w14:paraId="15D74C7E" w14:textId="77777777" w:rsidR="00DE4411" w:rsidRDefault="00DE4411" w:rsidP="00F06251">
      <w:pPr>
        <w:rPr>
          <w:lang w:val="fr-BE"/>
        </w:rPr>
      </w:pPr>
    </w:p>
    <w:p w14:paraId="534B0E00" w14:textId="071D9B31" w:rsidR="00F06251" w:rsidRPr="009D7BFA" w:rsidRDefault="00F06251" w:rsidP="00F06251">
      <w:pPr>
        <w:rPr>
          <w:lang w:val="fr-BE"/>
        </w:rPr>
      </w:pPr>
      <w:r w:rsidRPr="009D7BFA">
        <w:rPr>
          <w:lang w:val="fr-BE"/>
        </w:rPr>
        <w:lastRenderedPageBreak/>
        <w:t>Adresse du centre de reproduction où envoyer la semence :</w:t>
      </w:r>
      <w:r w:rsidRPr="009D7BFA">
        <w:rPr>
          <w:lang w:val="fr-BE"/>
        </w:rPr>
        <w:br/>
        <w:t>….........................................................................................................................</w:t>
      </w:r>
      <w:r w:rsidRPr="009D7BFA">
        <w:rPr>
          <w:lang w:val="fr-BE"/>
        </w:rPr>
        <w:br/>
        <w:t>...........................................................................................................................</w:t>
      </w:r>
    </w:p>
    <w:p w14:paraId="0164FB4F" w14:textId="77777777" w:rsidR="00F06251" w:rsidRPr="009D7BFA" w:rsidRDefault="00F06251" w:rsidP="002C50EE">
      <w:pPr>
        <w:rPr>
          <w:lang w:val="fr-BE"/>
        </w:rPr>
      </w:pPr>
      <w:r w:rsidRPr="009D7BFA">
        <w:rPr>
          <w:lang w:val="fr-BE"/>
        </w:rPr>
        <w:t>Le propriétaire de l’étalon se réserve le droit de retenir l’émission d’un certificat de saillie applicable à la reproduction tant que le propriétaire de la jument n’a pas honoré toutes ses obligations de paiement envers le propriétaire de l’étalon et/ou le vétérinaire.</w:t>
      </w:r>
    </w:p>
    <w:p w14:paraId="667591F1" w14:textId="77777777" w:rsidR="00F06251" w:rsidRPr="009D7BFA" w:rsidRDefault="00000000" w:rsidP="00F06251">
      <w:pPr>
        <w:rPr>
          <w:lang w:val="fr-BE"/>
        </w:rPr>
      </w:pPr>
      <w:r>
        <w:rPr>
          <w:lang w:val="fr-BE"/>
        </w:rPr>
        <w:pict w14:anchorId="22038248">
          <v:rect id="_x0000_i1030" style="width:0;height:1.5pt" o:hralign="center" o:hrstd="t" o:hr="t" fillcolor="#a0a0a0" stroked="f"/>
        </w:pict>
      </w:r>
    </w:p>
    <w:p w14:paraId="78CC39D5" w14:textId="77777777" w:rsidR="002B2A41" w:rsidRPr="009D7BFA" w:rsidRDefault="00F06251" w:rsidP="00F06251">
      <w:pPr>
        <w:rPr>
          <w:lang w:val="fr-BE"/>
        </w:rPr>
      </w:pPr>
      <w:r w:rsidRPr="009D7BFA">
        <w:rPr>
          <w:lang w:val="fr-BE"/>
        </w:rPr>
        <w:t>Accord établi à : ….........................................................</w:t>
      </w:r>
      <w:r w:rsidRPr="009D7BFA">
        <w:rPr>
          <w:lang w:val="fr-BE"/>
        </w:rPr>
        <w:br/>
      </w:r>
    </w:p>
    <w:p w14:paraId="476CADD5" w14:textId="40A79A03" w:rsidR="00F06251" w:rsidRPr="009D7BFA" w:rsidRDefault="00F06251" w:rsidP="00F06251">
      <w:pPr>
        <w:rPr>
          <w:lang w:val="fr-BE"/>
        </w:rPr>
      </w:pPr>
      <w:r w:rsidRPr="009D7BFA">
        <w:rPr>
          <w:lang w:val="fr-BE"/>
        </w:rPr>
        <w:t>Le : …... de …..................... 20....</w:t>
      </w:r>
      <w:r w:rsidR="001B650C" w:rsidRPr="009D7BFA">
        <w:rPr>
          <w:lang w:val="fr-BE"/>
        </w:rPr>
        <w:t> …………………………………………..</w:t>
      </w:r>
    </w:p>
    <w:p w14:paraId="61637C62" w14:textId="77777777" w:rsidR="002B2A41" w:rsidRPr="009D7BFA" w:rsidRDefault="002B2A41" w:rsidP="00F06251">
      <w:pPr>
        <w:rPr>
          <w:lang w:val="fr-BE"/>
        </w:rPr>
      </w:pPr>
    </w:p>
    <w:p w14:paraId="2F5591B5" w14:textId="62408CB9" w:rsidR="00F06251" w:rsidRPr="009D7BFA" w:rsidRDefault="00F06251" w:rsidP="00F06251">
      <w:pPr>
        <w:rPr>
          <w:lang w:val="fr-BE"/>
        </w:rPr>
      </w:pPr>
      <w:r w:rsidRPr="009D7BFA">
        <w:rPr>
          <w:lang w:val="fr-BE"/>
        </w:rPr>
        <w:t>Chaque partie a reçu une copie de cet accord.</w:t>
      </w:r>
    </w:p>
    <w:p w14:paraId="00C3919E" w14:textId="3788C8C9" w:rsidR="00F06251" w:rsidRPr="009D7BFA" w:rsidRDefault="00F06251" w:rsidP="00F06251">
      <w:pPr>
        <w:rPr>
          <w:lang w:val="fr-BE"/>
        </w:rPr>
      </w:pPr>
      <w:r w:rsidRPr="009D7BFA">
        <w:rPr>
          <w:lang w:val="fr-BE"/>
        </w:rPr>
        <w:t>Nom et signature du propriétaire de la jument :</w:t>
      </w:r>
      <w:r w:rsidRPr="009D7BFA">
        <w:rPr>
          <w:lang w:val="fr-BE"/>
        </w:rPr>
        <w:br/>
      </w:r>
    </w:p>
    <w:p w14:paraId="25D28A30" w14:textId="77777777" w:rsidR="001B650C" w:rsidRPr="009D7BFA" w:rsidRDefault="001B650C" w:rsidP="00F06251">
      <w:pPr>
        <w:rPr>
          <w:lang w:val="fr-BE"/>
        </w:rPr>
      </w:pPr>
    </w:p>
    <w:p w14:paraId="70FD112C" w14:textId="77777777" w:rsidR="001B650C" w:rsidRPr="009D7BFA" w:rsidRDefault="001B650C" w:rsidP="00F06251">
      <w:pPr>
        <w:rPr>
          <w:lang w:val="fr-BE"/>
        </w:rPr>
      </w:pPr>
    </w:p>
    <w:p w14:paraId="69B60B1A" w14:textId="6DA513FF" w:rsidR="00F06251" w:rsidRPr="009D7BFA" w:rsidRDefault="00F06251" w:rsidP="00F06251">
      <w:pPr>
        <w:rPr>
          <w:lang w:val="fr-BE"/>
        </w:rPr>
      </w:pPr>
      <w:r w:rsidRPr="009D7BFA">
        <w:rPr>
          <w:lang w:val="fr-BE"/>
        </w:rPr>
        <w:t>Signature du propriétaire de l’étalon :</w:t>
      </w:r>
      <w:r w:rsidRPr="009D7BFA">
        <w:rPr>
          <w:lang w:val="fr-BE"/>
        </w:rPr>
        <w:br/>
        <w:t>MB STABLE Sarl</w:t>
      </w:r>
      <w:r w:rsidRPr="009D7BFA">
        <w:rPr>
          <w:lang w:val="fr-BE"/>
        </w:rPr>
        <w:br/>
      </w:r>
      <w:r w:rsidR="001B650C" w:rsidRPr="009D7BFA">
        <w:rPr>
          <w:lang w:val="fr-BE"/>
        </w:rPr>
        <w:t>BREEDING STATION</w:t>
      </w:r>
      <w:r w:rsidRPr="009D7BFA">
        <w:rPr>
          <w:lang w:val="fr-BE"/>
        </w:rPr>
        <w:br/>
        <w:t>Gérante : BIZET Mélanie</w:t>
      </w:r>
      <w:r w:rsidRPr="009D7BFA">
        <w:rPr>
          <w:lang w:val="fr-BE"/>
        </w:rPr>
        <w:br/>
        <w:t>Domaine de la Demoiselle</w:t>
      </w:r>
      <w:r w:rsidRPr="009D7BFA">
        <w:rPr>
          <w:lang w:val="fr-BE"/>
        </w:rPr>
        <w:br/>
        <w:t>11400 SAINT-PAPOUL, FRANCE</w:t>
      </w:r>
    </w:p>
    <w:p w14:paraId="07D4C0D6" w14:textId="6D30E0BE" w:rsidR="00F06251" w:rsidRPr="009D7BFA" w:rsidRDefault="00F06251" w:rsidP="00F06251">
      <w:pPr>
        <w:rPr>
          <w:lang w:val="en-GB"/>
        </w:rPr>
      </w:pPr>
      <w:r w:rsidRPr="009D7BFA">
        <w:rPr>
          <w:lang w:val="en-GB"/>
        </w:rPr>
        <w:t>Contact :</w:t>
      </w:r>
      <w:r w:rsidRPr="009D7BFA">
        <w:rPr>
          <w:lang w:val="en-GB"/>
        </w:rPr>
        <w:br/>
        <w:t>+33 6 28 03 80 56</w:t>
      </w:r>
      <w:r w:rsidRPr="009D7BFA">
        <w:rPr>
          <w:lang w:val="en-GB"/>
        </w:rPr>
        <w:br/>
        <w:t>mb-stable@hotmail.com</w:t>
      </w:r>
      <w:r w:rsidRPr="009D7BFA">
        <w:rPr>
          <w:lang w:val="en-GB"/>
        </w:rPr>
        <w:br/>
        <w:t>www.mb-stable.</w:t>
      </w:r>
      <w:r w:rsidR="001B650C" w:rsidRPr="009D7BFA">
        <w:rPr>
          <w:lang w:val="en-GB"/>
        </w:rPr>
        <w:t>eu</w:t>
      </w:r>
    </w:p>
    <w:p w14:paraId="07F68F43" w14:textId="77777777" w:rsidR="00F06251" w:rsidRPr="009D7BFA" w:rsidRDefault="00F06251" w:rsidP="00F06251">
      <w:pPr>
        <w:rPr>
          <w:lang w:val="en-GB"/>
        </w:rPr>
      </w:pPr>
      <w:r w:rsidRPr="009D7BFA">
        <w:rPr>
          <w:lang w:val="en-GB"/>
        </w:rPr>
        <w:t>N° SIRET : 84883254900010</w:t>
      </w:r>
      <w:r w:rsidRPr="009D7BFA">
        <w:rPr>
          <w:lang w:val="en-GB"/>
        </w:rPr>
        <w:br/>
        <w:t>N° TVA : FR188 4883 2549</w:t>
      </w:r>
    </w:p>
    <w:p w14:paraId="107AC7A7" w14:textId="6A130B9B" w:rsidR="001B650C" w:rsidRPr="009D7BFA" w:rsidRDefault="001B650C" w:rsidP="00F06251">
      <w:pPr>
        <w:rPr>
          <w:lang w:val="en-GB"/>
        </w:rPr>
      </w:pPr>
      <w:r w:rsidRPr="009D7BFA">
        <w:rPr>
          <w:lang w:val="en-GB"/>
        </w:rPr>
        <w:t>RIB : IBAN FR76 1660 7000 3638 2214 5645 928</w:t>
      </w:r>
    </w:p>
    <w:p w14:paraId="64A4CC03" w14:textId="0859F1E8" w:rsidR="001B650C" w:rsidRPr="009D7BFA" w:rsidRDefault="001B650C" w:rsidP="00F06251">
      <w:pPr>
        <w:rPr>
          <w:lang w:val="en-GB"/>
        </w:rPr>
      </w:pPr>
      <w:r w:rsidRPr="009D7BFA">
        <w:rPr>
          <w:lang w:val="en-GB"/>
        </w:rPr>
        <w:t xml:space="preserve">        BIC CCBPFRPPPPG – SARL MB STABLE</w:t>
      </w:r>
    </w:p>
    <w:p w14:paraId="66D12E81" w14:textId="77777777" w:rsidR="00F06251" w:rsidRPr="009D7BFA" w:rsidRDefault="00F06251" w:rsidP="00F06251">
      <w:pPr>
        <w:rPr>
          <w:lang w:val="en-GB"/>
        </w:rPr>
      </w:pPr>
    </w:p>
    <w:p w14:paraId="5E65566B" w14:textId="77777777" w:rsidR="00B020D4" w:rsidRPr="009D7BFA" w:rsidRDefault="00B020D4">
      <w:pPr>
        <w:rPr>
          <w:lang w:val="en-GB"/>
        </w:rPr>
      </w:pPr>
    </w:p>
    <w:sectPr w:rsidR="00B020D4" w:rsidRPr="009D7BFA" w:rsidSect="00703EA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5F8B2" w14:textId="77777777" w:rsidR="00D8655A" w:rsidRDefault="00D8655A" w:rsidP="00B31776">
      <w:pPr>
        <w:spacing w:before="0" w:after="0" w:line="240" w:lineRule="auto"/>
      </w:pPr>
      <w:r>
        <w:separator/>
      </w:r>
    </w:p>
  </w:endnote>
  <w:endnote w:type="continuationSeparator" w:id="0">
    <w:p w14:paraId="21A0E498" w14:textId="77777777" w:rsidR="00D8655A" w:rsidRDefault="00D8655A" w:rsidP="00B317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0FC3" w14:textId="64C0A6BE" w:rsidR="00B31776" w:rsidRPr="00DE4411" w:rsidRDefault="00B31776" w:rsidP="00DE4411">
    <w:pPr>
      <w:pStyle w:val="Footer"/>
      <w:tabs>
        <w:tab w:val="clear" w:pos="4536"/>
      </w:tabs>
      <w:rPr>
        <w:sz w:val="18"/>
        <w:szCs w:val="18"/>
      </w:rPr>
    </w:pPr>
    <w:r>
      <w:rPr>
        <w:noProof/>
      </w:rPr>
      <w:drawing>
        <wp:anchor distT="0" distB="0" distL="114300" distR="114300" simplePos="0" relativeHeight="251659264" behindDoc="0" locked="0" layoutInCell="1" allowOverlap="1" wp14:anchorId="1885DB86" wp14:editId="49B86778">
          <wp:simplePos x="0" y="0"/>
          <wp:positionH relativeFrom="margin">
            <wp:posOffset>2285365</wp:posOffset>
          </wp:positionH>
          <wp:positionV relativeFrom="bottomMargin">
            <wp:posOffset>215265</wp:posOffset>
          </wp:positionV>
          <wp:extent cx="601980" cy="411480"/>
          <wp:effectExtent l="0" t="0" r="7620" b="7620"/>
          <wp:wrapTopAndBottom/>
          <wp:docPr id="241541663" name="Picture 5" descr="A gold and silve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41663" name="Picture 5" descr="A gold and silver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1980" cy="411480"/>
                  </a:xfrm>
                  <a:prstGeom prst="rect">
                    <a:avLst/>
                  </a:prstGeom>
                </pic:spPr>
              </pic:pic>
            </a:graphicData>
          </a:graphic>
          <wp14:sizeRelH relativeFrom="margin">
            <wp14:pctWidth>0</wp14:pctWidth>
          </wp14:sizeRelH>
          <wp14:sizeRelV relativeFrom="margin">
            <wp14:pctHeight>0</wp14:pctHeight>
          </wp14:sizeRelV>
        </wp:anchor>
      </w:drawing>
    </w:r>
    <w:r w:rsidR="00DE4411">
      <w:tab/>
    </w:r>
    <w:r w:rsidR="00DE4411" w:rsidRPr="00DE4411">
      <w:rPr>
        <w:sz w:val="18"/>
        <w:szCs w:val="18"/>
      </w:rPr>
      <w:t>Paraphe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C39F7" w14:textId="77777777" w:rsidR="00D8655A" w:rsidRDefault="00D8655A" w:rsidP="00B31776">
      <w:pPr>
        <w:spacing w:before="0" w:after="0" w:line="240" w:lineRule="auto"/>
      </w:pPr>
      <w:r>
        <w:separator/>
      </w:r>
    </w:p>
  </w:footnote>
  <w:footnote w:type="continuationSeparator" w:id="0">
    <w:p w14:paraId="0234C827" w14:textId="77777777" w:rsidR="00D8655A" w:rsidRDefault="00D8655A" w:rsidP="00B3177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F559" w14:textId="4FC3A2BE" w:rsidR="00B31776" w:rsidRDefault="0081536F">
    <w:pPr>
      <w:pStyle w:val="Header"/>
    </w:pPr>
    <w:r w:rsidRPr="00B31776">
      <w:rPr>
        <w:noProof/>
      </w:rPr>
      <w:drawing>
        <wp:anchor distT="0" distB="0" distL="114300" distR="114300" simplePos="0" relativeHeight="251658240" behindDoc="0" locked="0" layoutInCell="1" allowOverlap="1" wp14:anchorId="336A8FBC" wp14:editId="1EC23653">
          <wp:simplePos x="0" y="0"/>
          <wp:positionH relativeFrom="column">
            <wp:posOffset>89535</wp:posOffset>
          </wp:positionH>
          <wp:positionV relativeFrom="page">
            <wp:posOffset>449580</wp:posOffset>
          </wp:positionV>
          <wp:extent cx="1078865" cy="719455"/>
          <wp:effectExtent l="0" t="0" r="0" b="4445"/>
          <wp:wrapTopAndBottom/>
          <wp:docPr id="864459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9378"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8865" cy="719455"/>
                  </a:xfrm>
                  <a:prstGeom prst="rect">
                    <a:avLst/>
                  </a:prstGeom>
                  <a:noFill/>
                  <a:ln>
                    <a:noFill/>
                  </a:ln>
                </pic:spPr>
              </pic:pic>
            </a:graphicData>
          </a:graphic>
          <wp14:sizeRelH relativeFrom="margin">
            <wp14:pctWidth>0</wp14:pctWidth>
          </wp14:sizeRelH>
        </wp:anchor>
      </w:drawing>
    </w:r>
    <w:sdt>
      <w:sdtPr>
        <w:id w:val="1901944520"/>
        <w:docPartObj>
          <w:docPartGallery w:val="Page Numbers (Margins)"/>
          <w:docPartUnique/>
        </w:docPartObj>
      </w:sdtPr>
      <w:sdtContent>
        <w:r w:rsidR="00A176AF">
          <w:rPr>
            <w:noProof/>
          </w:rPr>
          <mc:AlternateContent>
            <mc:Choice Requires="wps">
              <w:drawing>
                <wp:anchor distT="0" distB="0" distL="114300" distR="114300" simplePos="0" relativeHeight="251661312" behindDoc="0" locked="0" layoutInCell="0" allowOverlap="1" wp14:anchorId="315AAE13" wp14:editId="0E1D6909">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819150" cy="433705"/>
                  <wp:effectExtent l="0" t="0" r="1905" b="4445"/>
                  <wp:wrapNone/>
                  <wp:docPr id="15923032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4CCB7" w14:textId="77777777" w:rsidR="00A176AF" w:rsidRDefault="00A176AF">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315AAE13" id="Rectangle 1" o:spid="_x0000_s1026" style="position:absolute;margin-left:13.3pt;margin-top:0;width:64.5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7ED4CCB7" w14:textId="77777777" w:rsidR="00A176AF" w:rsidRDefault="00A176AF">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38C46F2B"/>
    <w:multiLevelType w:val="multilevel"/>
    <w:tmpl w:val="20AA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E3F1A"/>
    <w:multiLevelType w:val="multilevel"/>
    <w:tmpl w:val="FC42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00415F"/>
    <w:multiLevelType w:val="multilevel"/>
    <w:tmpl w:val="235A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2C546C"/>
    <w:multiLevelType w:val="multilevel"/>
    <w:tmpl w:val="0E4C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496D94"/>
    <w:multiLevelType w:val="multilevel"/>
    <w:tmpl w:val="3B1E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770192">
    <w:abstractNumId w:val="0"/>
  </w:num>
  <w:num w:numId="2" w16cid:durableId="177669358">
    <w:abstractNumId w:val="3"/>
  </w:num>
  <w:num w:numId="3" w16cid:durableId="1551654389">
    <w:abstractNumId w:val="1"/>
  </w:num>
  <w:num w:numId="4" w16cid:durableId="671686077">
    <w:abstractNumId w:val="2"/>
  </w:num>
  <w:num w:numId="5" w16cid:durableId="484277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51"/>
    <w:rsid w:val="00014D1C"/>
    <w:rsid w:val="000371C7"/>
    <w:rsid w:val="000D65E2"/>
    <w:rsid w:val="001B650C"/>
    <w:rsid w:val="001E13AD"/>
    <w:rsid w:val="00274AE6"/>
    <w:rsid w:val="002B2A41"/>
    <w:rsid w:val="002C50EE"/>
    <w:rsid w:val="002D4001"/>
    <w:rsid w:val="0031444F"/>
    <w:rsid w:val="00314479"/>
    <w:rsid w:val="00366F76"/>
    <w:rsid w:val="0045409B"/>
    <w:rsid w:val="004C6610"/>
    <w:rsid w:val="00503833"/>
    <w:rsid w:val="00524C9E"/>
    <w:rsid w:val="00536BB3"/>
    <w:rsid w:val="0062571A"/>
    <w:rsid w:val="0063246A"/>
    <w:rsid w:val="00642C8C"/>
    <w:rsid w:val="006652D8"/>
    <w:rsid w:val="00666BD0"/>
    <w:rsid w:val="00667FA5"/>
    <w:rsid w:val="00703EAA"/>
    <w:rsid w:val="0073372F"/>
    <w:rsid w:val="007A2870"/>
    <w:rsid w:val="0081536F"/>
    <w:rsid w:val="00824CEF"/>
    <w:rsid w:val="00851D89"/>
    <w:rsid w:val="0088761B"/>
    <w:rsid w:val="00893A98"/>
    <w:rsid w:val="008C631C"/>
    <w:rsid w:val="00927736"/>
    <w:rsid w:val="00990E07"/>
    <w:rsid w:val="009B6867"/>
    <w:rsid w:val="009D7BFA"/>
    <w:rsid w:val="00A176AF"/>
    <w:rsid w:val="00A22670"/>
    <w:rsid w:val="00A7797D"/>
    <w:rsid w:val="00AA120C"/>
    <w:rsid w:val="00AB23B7"/>
    <w:rsid w:val="00AD5A7C"/>
    <w:rsid w:val="00B020D4"/>
    <w:rsid w:val="00B31776"/>
    <w:rsid w:val="00B93DF2"/>
    <w:rsid w:val="00BF3CE9"/>
    <w:rsid w:val="00C42E80"/>
    <w:rsid w:val="00C547BD"/>
    <w:rsid w:val="00CD34DC"/>
    <w:rsid w:val="00D476CA"/>
    <w:rsid w:val="00D64AEC"/>
    <w:rsid w:val="00D8655A"/>
    <w:rsid w:val="00DA0D42"/>
    <w:rsid w:val="00DB0D5A"/>
    <w:rsid w:val="00DB19B1"/>
    <w:rsid w:val="00DD57E1"/>
    <w:rsid w:val="00DE4411"/>
    <w:rsid w:val="00DF5AD1"/>
    <w:rsid w:val="00E12FEC"/>
    <w:rsid w:val="00E55FEF"/>
    <w:rsid w:val="00EA4AA2"/>
    <w:rsid w:val="00ED01AC"/>
    <w:rsid w:val="00ED1259"/>
    <w:rsid w:val="00EF0525"/>
    <w:rsid w:val="00EF25D8"/>
    <w:rsid w:val="00F06251"/>
    <w:rsid w:val="00F37E8C"/>
    <w:rsid w:val="00FC23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53EFE"/>
  <w15:chartTrackingRefBased/>
  <w15:docId w15:val="{DC449D90-B54F-402F-B516-3B36A18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fr-BE"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FA5"/>
    <w:rPr>
      <w:lang w:val="nl-BE"/>
    </w:rPr>
  </w:style>
  <w:style w:type="paragraph" w:styleId="Heading1">
    <w:name w:val="heading 1"/>
    <w:basedOn w:val="Normal"/>
    <w:next w:val="Normal"/>
    <w:link w:val="Heading1Char"/>
    <w:uiPriority w:val="9"/>
    <w:qFormat/>
    <w:rsid w:val="00667FA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67FA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67FA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667FA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667FA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667FA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667FA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667FA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7FA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FA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667FA5"/>
    <w:rPr>
      <w:caps/>
      <w:spacing w:val="15"/>
      <w:shd w:val="clear" w:color="auto" w:fill="E9F6D0" w:themeFill="accent1" w:themeFillTint="33"/>
    </w:rPr>
  </w:style>
  <w:style w:type="character" w:customStyle="1" w:styleId="Heading3Char">
    <w:name w:val="Heading 3 Char"/>
    <w:basedOn w:val="DefaultParagraphFont"/>
    <w:link w:val="Heading3"/>
    <w:uiPriority w:val="9"/>
    <w:rsid w:val="00667FA5"/>
    <w:rPr>
      <w:caps/>
      <w:color w:val="476013" w:themeColor="accent1" w:themeShade="7F"/>
      <w:spacing w:val="15"/>
    </w:rPr>
  </w:style>
  <w:style w:type="character" w:customStyle="1" w:styleId="Heading4Char">
    <w:name w:val="Heading 4 Char"/>
    <w:basedOn w:val="DefaultParagraphFont"/>
    <w:link w:val="Heading4"/>
    <w:uiPriority w:val="9"/>
    <w:semiHidden/>
    <w:rsid w:val="00667FA5"/>
    <w:rPr>
      <w:caps/>
      <w:color w:val="6B911C" w:themeColor="accent1" w:themeShade="BF"/>
      <w:spacing w:val="10"/>
    </w:rPr>
  </w:style>
  <w:style w:type="character" w:customStyle="1" w:styleId="Heading5Char">
    <w:name w:val="Heading 5 Char"/>
    <w:basedOn w:val="DefaultParagraphFont"/>
    <w:link w:val="Heading5"/>
    <w:uiPriority w:val="9"/>
    <w:semiHidden/>
    <w:rsid w:val="00667FA5"/>
    <w:rPr>
      <w:caps/>
      <w:color w:val="6B911C" w:themeColor="accent1" w:themeShade="BF"/>
      <w:spacing w:val="10"/>
    </w:rPr>
  </w:style>
  <w:style w:type="character" w:customStyle="1" w:styleId="Heading6Char">
    <w:name w:val="Heading 6 Char"/>
    <w:basedOn w:val="DefaultParagraphFont"/>
    <w:link w:val="Heading6"/>
    <w:uiPriority w:val="9"/>
    <w:semiHidden/>
    <w:rsid w:val="00667FA5"/>
    <w:rPr>
      <w:caps/>
      <w:color w:val="6B911C" w:themeColor="accent1" w:themeShade="BF"/>
      <w:spacing w:val="10"/>
    </w:rPr>
  </w:style>
  <w:style w:type="character" w:customStyle="1" w:styleId="Heading7Char">
    <w:name w:val="Heading 7 Char"/>
    <w:basedOn w:val="DefaultParagraphFont"/>
    <w:link w:val="Heading7"/>
    <w:uiPriority w:val="9"/>
    <w:semiHidden/>
    <w:rsid w:val="00667FA5"/>
    <w:rPr>
      <w:caps/>
      <w:color w:val="6B911C" w:themeColor="accent1" w:themeShade="BF"/>
      <w:spacing w:val="10"/>
    </w:rPr>
  </w:style>
  <w:style w:type="character" w:customStyle="1" w:styleId="Heading8Char">
    <w:name w:val="Heading 8 Char"/>
    <w:basedOn w:val="DefaultParagraphFont"/>
    <w:link w:val="Heading8"/>
    <w:uiPriority w:val="9"/>
    <w:semiHidden/>
    <w:rsid w:val="00667FA5"/>
    <w:rPr>
      <w:caps/>
      <w:spacing w:val="10"/>
      <w:sz w:val="18"/>
      <w:szCs w:val="18"/>
    </w:rPr>
  </w:style>
  <w:style w:type="character" w:customStyle="1" w:styleId="Heading9Char">
    <w:name w:val="Heading 9 Char"/>
    <w:basedOn w:val="DefaultParagraphFont"/>
    <w:link w:val="Heading9"/>
    <w:uiPriority w:val="9"/>
    <w:semiHidden/>
    <w:rsid w:val="00667FA5"/>
    <w:rPr>
      <w:i/>
      <w:iCs/>
      <w:caps/>
      <w:spacing w:val="10"/>
      <w:sz w:val="18"/>
      <w:szCs w:val="18"/>
    </w:rPr>
  </w:style>
  <w:style w:type="paragraph" w:styleId="Caption">
    <w:name w:val="caption"/>
    <w:basedOn w:val="Normal"/>
    <w:next w:val="Normal"/>
    <w:uiPriority w:val="35"/>
    <w:semiHidden/>
    <w:unhideWhenUsed/>
    <w:qFormat/>
    <w:rsid w:val="00667FA5"/>
    <w:rPr>
      <w:b/>
      <w:bCs/>
      <w:color w:val="6B911C" w:themeColor="accent1" w:themeShade="BF"/>
      <w:sz w:val="16"/>
      <w:szCs w:val="16"/>
    </w:rPr>
  </w:style>
  <w:style w:type="paragraph" w:styleId="Title">
    <w:name w:val="Title"/>
    <w:basedOn w:val="Normal"/>
    <w:next w:val="Normal"/>
    <w:link w:val="TitleChar"/>
    <w:uiPriority w:val="10"/>
    <w:qFormat/>
    <w:rsid w:val="00667FA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667FA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667FA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67FA5"/>
    <w:rPr>
      <w:caps/>
      <w:color w:val="595959" w:themeColor="text1" w:themeTint="A6"/>
      <w:spacing w:val="10"/>
      <w:sz w:val="21"/>
      <w:szCs w:val="21"/>
    </w:rPr>
  </w:style>
  <w:style w:type="character" w:styleId="Strong">
    <w:name w:val="Strong"/>
    <w:uiPriority w:val="22"/>
    <w:qFormat/>
    <w:rsid w:val="00667FA5"/>
    <w:rPr>
      <w:b/>
      <w:bCs/>
    </w:rPr>
  </w:style>
  <w:style w:type="character" w:styleId="Emphasis">
    <w:name w:val="Emphasis"/>
    <w:uiPriority w:val="20"/>
    <w:qFormat/>
    <w:rsid w:val="00667FA5"/>
    <w:rPr>
      <w:caps/>
      <w:color w:val="476013" w:themeColor="accent1" w:themeShade="7F"/>
      <w:spacing w:val="5"/>
    </w:rPr>
  </w:style>
  <w:style w:type="paragraph" w:styleId="NoSpacing">
    <w:name w:val="No Spacing"/>
    <w:uiPriority w:val="1"/>
    <w:qFormat/>
    <w:rsid w:val="00667FA5"/>
    <w:pPr>
      <w:spacing w:after="0" w:line="240" w:lineRule="auto"/>
    </w:pPr>
  </w:style>
  <w:style w:type="paragraph" w:styleId="Quote">
    <w:name w:val="Quote"/>
    <w:basedOn w:val="Normal"/>
    <w:next w:val="Normal"/>
    <w:link w:val="QuoteChar"/>
    <w:uiPriority w:val="29"/>
    <w:qFormat/>
    <w:rsid w:val="00667FA5"/>
    <w:rPr>
      <w:i/>
      <w:iCs/>
      <w:sz w:val="24"/>
      <w:szCs w:val="24"/>
    </w:rPr>
  </w:style>
  <w:style w:type="character" w:customStyle="1" w:styleId="QuoteChar">
    <w:name w:val="Quote Char"/>
    <w:basedOn w:val="DefaultParagraphFont"/>
    <w:link w:val="Quote"/>
    <w:uiPriority w:val="29"/>
    <w:rsid w:val="00667FA5"/>
    <w:rPr>
      <w:i/>
      <w:iCs/>
      <w:sz w:val="24"/>
      <w:szCs w:val="24"/>
    </w:rPr>
  </w:style>
  <w:style w:type="paragraph" w:styleId="IntenseQuote">
    <w:name w:val="Intense Quote"/>
    <w:basedOn w:val="Normal"/>
    <w:next w:val="Normal"/>
    <w:link w:val="IntenseQuoteChar"/>
    <w:uiPriority w:val="30"/>
    <w:qFormat/>
    <w:rsid w:val="00667FA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667FA5"/>
    <w:rPr>
      <w:color w:val="90C226" w:themeColor="accent1"/>
      <w:sz w:val="24"/>
      <w:szCs w:val="24"/>
    </w:rPr>
  </w:style>
  <w:style w:type="character" w:styleId="SubtleEmphasis">
    <w:name w:val="Subtle Emphasis"/>
    <w:uiPriority w:val="19"/>
    <w:qFormat/>
    <w:rsid w:val="00667FA5"/>
    <w:rPr>
      <w:i/>
      <w:iCs/>
      <w:color w:val="476013" w:themeColor="accent1" w:themeShade="7F"/>
    </w:rPr>
  </w:style>
  <w:style w:type="character" w:styleId="IntenseEmphasis">
    <w:name w:val="Intense Emphasis"/>
    <w:uiPriority w:val="21"/>
    <w:qFormat/>
    <w:rsid w:val="00667FA5"/>
    <w:rPr>
      <w:b/>
      <w:bCs/>
      <w:caps/>
      <w:color w:val="476013" w:themeColor="accent1" w:themeShade="7F"/>
      <w:spacing w:val="10"/>
    </w:rPr>
  </w:style>
  <w:style w:type="character" w:styleId="SubtleReference">
    <w:name w:val="Subtle Reference"/>
    <w:uiPriority w:val="31"/>
    <w:qFormat/>
    <w:rsid w:val="00667FA5"/>
    <w:rPr>
      <w:b/>
      <w:bCs/>
      <w:color w:val="90C226" w:themeColor="accent1"/>
    </w:rPr>
  </w:style>
  <w:style w:type="character" w:styleId="IntenseReference">
    <w:name w:val="Intense Reference"/>
    <w:uiPriority w:val="32"/>
    <w:qFormat/>
    <w:rsid w:val="00667FA5"/>
    <w:rPr>
      <w:b/>
      <w:bCs/>
      <w:i/>
      <w:iCs/>
      <w:caps/>
      <w:color w:val="90C226" w:themeColor="accent1"/>
    </w:rPr>
  </w:style>
  <w:style w:type="character" w:styleId="BookTitle">
    <w:name w:val="Book Title"/>
    <w:uiPriority w:val="33"/>
    <w:qFormat/>
    <w:rsid w:val="00667FA5"/>
    <w:rPr>
      <w:b/>
      <w:bCs/>
      <w:i/>
      <w:iCs/>
      <w:spacing w:val="0"/>
    </w:rPr>
  </w:style>
  <w:style w:type="paragraph" w:styleId="TOCHeading">
    <w:name w:val="TOC Heading"/>
    <w:basedOn w:val="Heading1"/>
    <w:next w:val="Normal"/>
    <w:uiPriority w:val="39"/>
    <w:semiHidden/>
    <w:unhideWhenUsed/>
    <w:qFormat/>
    <w:rsid w:val="00667FA5"/>
    <w:pPr>
      <w:outlineLvl w:val="9"/>
    </w:pPr>
  </w:style>
  <w:style w:type="paragraph" w:styleId="ListParagraph">
    <w:name w:val="List Paragraph"/>
    <w:basedOn w:val="Normal"/>
    <w:uiPriority w:val="34"/>
    <w:qFormat/>
    <w:rsid w:val="00F06251"/>
    <w:pPr>
      <w:ind w:left="720"/>
      <w:contextualSpacing/>
    </w:pPr>
  </w:style>
  <w:style w:type="character" w:styleId="Hyperlink">
    <w:name w:val="Hyperlink"/>
    <w:basedOn w:val="DefaultParagraphFont"/>
    <w:uiPriority w:val="99"/>
    <w:unhideWhenUsed/>
    <w:rsid w:val="00F06251"/>
    <w:rPr>
      <w:color w:val="99CA3C" w:themeColor="hyperlink"/>
      <w:u w:val="single"/>
    </w:rPr>
  </w:style>
  <w:style w:type="character" w:styleId="UnresolvedMention">
    <w:name w:val="Unresolved Mention"/>
    <w:basedOn w:val="DefaultParagraphFont"/>
    <w:uiPriority w:val="99"/>
    <w:semiHidden/>
    <w:unhideWhenUsed/>
    <w:rsid w:val="00F06251"/>
    <w:rPr>
      <w:color w:val="605E5C"/>
      <w:shd w:val="clear" w:color="auto" w:fill="E1DFDD"/>
    </w:rPr>
  </w:style>
  <w:style w:type="paragraph" w:styleId="Header">
    <w:name w:val="header"/>
    <w:basedOn w:val="Normal"/>
    <w:link w:val="HeaderChar"/>
    <w:uiPriority w:val="99"/>
    <w:unhideWhenUsed/>
    <w:rsid w:val="00B31776"/>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B31776"/>
    <w:rPr>
      <w:lang w:val="nl-BE"/>
    </w:rPr>
  </w:style>
  <w:style w:type="paragraph" w:styleId="Footer">
    <w:name w:val="footer"/>
    <w:basedOn w:val="Normal"/>
    <w:link w:val="FooterChar"/>
    <w:uiPriority w:val="99"/>
    <w:unhideWhenUsed/>
    <w:rsid w:val="00B31776"/>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B31776"/>
    <w:rPr>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972714">
      <w:bodyDiv w:val="1"/>
      <w:marLeft w:val="0"/>
      <w:marRight w:val="0"/>
      <w:marTop w:val="0"/>
      <w:marBottom w:val="0"/>
      <w:divBdr>
        <w:top w:val="none" w:sz="0" w:space="0" w:color="auto"/>
        <w:left w:val="none" w:sz="0" w:space="0" w:color="auto"/>
        <w:bottom w:val="none" w:sz="0" w:space="0" w:color="auto"/>
        <w:right w:val="none" w:sz="0" w:space="0" w:color="auto"/>
      </w:divBdr>
    </w:div>
    <w:div w:id="862747004">
      <w:bodyDiv w:val="1"/>
      <w:marLeft w:val="0"/>
      <w:marRight w:val="0"/>
      <w:marTop w:val="0"/>
      <w:marBottom w:val="0"/>
      <w:divBdr>
        <w:top w:val="none" w:sz="0" w:space="0" w:color="auto"/>
        <w:left w:val="none" w:sz="0" w:space="0" w:color="auto"/>
        <w:bottom w:val="none" w:sz="0" w:space="0" w:color="auto"/>
        <w:right w:val="none" w:sz="0" w:space="0" w:color="auto"/>
      </w:divBdr>
    </w:div>
    <w:div w:id="1564682737">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Normal.dotm</Template>
  <TotalTime>1211</TotalTime>
  <Pages>3</Pages>
  <Words>784</Words>
  <Characters>4667</Characters>
  <Application>Microsoft Office Word</Application>
  <DocSecurity>0</DocSecurity>
  <Lines>103</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De Cuyper</dc:creator>
  <cp:keywords/>
  <dc:description/>
  <cp:lastModifiedBy>Brigitte De Cuyper</cp:lastModifiedBy>
  <cp:revision>5</cp:revision>
  <dcterms:created xsi:type="dcterms:W3CDTF">2026-06-04T14:26:00Z</dcterms:created>
  <dcterms:modified xsi:type="dcterms:W3CDTF">2026-06-06T13:33:00Z</dcterms:modified>
</cp:coreProperties>
</file>