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8789"/>
        </w:tabs>
        <w:contextualSpacing w:val="0"/>
      </w:pPr>
      <w:r w:rsidDel="00000000" w:rsidR="00000000" w:rsidRPr="00000000">
        <w:rPr>
          <w:sz w:val="22"/>
          <w:szCs w:val="22"/>
          <w:vertAlign w:val="baseline"/>
          <w:rtl w:val="0"/>
        </w:rPr>
        <w:tab/>
        <w:t xml:space="preserve">Stockholm 20</w:t>
      </w:r>
      <w:r w:rsidDel="00000000" w:rsidR="00000000" w:rsidRPr="00000000">
        <w:rPr>
          <w:sz w:val="22"/>
          <w:szCs w:val="22"/>
          <w:rtl w:val="0"/>
        </w:rPr>
        <w:t xml:space="preserve">xx-xx-xx</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Till  </w:t>
      </w:r>
      <w:r w:rsidDel="00000000" w:rsidR="00000000" w:rsidRPr="00000000">
        <w:rPr>
          <w:sz w:val="22"/>
          <w:szCs w:val="22"/>
          <w:rtl w:val="0"/>
        </w:rPr>
        <w:t xml:space="preserve">deltagare på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Hej!</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Snart träffas vi på Ekskäret! Här kommer information som ni behöver inför resan: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Avresa</w:t>
      </w:r>
    </w:p>
    <w:p w:rsidR="00000000" w:rsidDel="00000000" w:rsidP="00000000" w:rsidRDefault="00000000" w:rsidRPr="00000000">
      <w:pPr>
        <w:contextualSpacing w:val="0"/>
      </w:pPr>
      <w:r w:rsidDel="00000000" w:rsidR="00000000" w:rsidRPr="00000000">
        <w:rPr>
          <w:i w:val="1"/>
          <w:sz w:val="22"/>
          <w:szCs w:val="22"/>
          <w:rtl w:val="0"/>
        </w:rPr>
        <w:t xml:space="preserve">(Var tydlig i denna information med att såväl bokade taxibåtar som utnyttjade reguljärbåtar ej väntar in eftersläntrare, utan avgår på den tidpunkt som är beställd.)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Avgång </w:t>
      </w:r>
    </w:p>
    <w:p w:rsidR="00000000" w:rsidDel="00000000" w:rsidP="00000000" w:rsidRDefault="00000000" w:rsidRPr="00000000">
      <w:pPr>
        <w:contextualSpacing w:val="0"/>
      </w:pPr>
      <w:r w:rsidDel="00000000" w:rsidR="00000000" w:rsidRPr="00000000">
        <w:rPr>
          <w:i w:val="1"/>
          <w:sz w:val="22"/>
          <w:szCs w:val="22"/>
          <w:rtl w:val="0"/>
        </w:rPr>
        <w:t xml:space="preserve">(Ange här </w:t>
      </w:r>
      <w:r w:rsidDel="00000000" w:rsidR="00000000" w:rsidRPr="00000000">
        <w:rPr>
          <w:b w:val="1"/>
          <w:i w:val="1"/>
          <w:sz w:val="22"/>
          <w:szCs w:val="22"/>
          <w:rtl w:val="0"/>
        </w:rPr>
        <w:t xml:space="preserve">tiden för  avresa </w:t>
      </w:r>
      <w:r w:rsidDel="00000000" w:rsidR="00000000" w:rsidRPr="00000000">
        <w:rPr>
          <w:b w:val="1"/>
          <w:i w:val="1"/>
          <w:sz w:val="22"/>
          <w:szCs w:val="22"/>
          <w:rtl w:val="0"/>
        </w:rPr>
        <w:t xml:space="preserve">från Ekskäret</w:t>
      </w:r>
      <w:r w:rsidDel="00000000" w:rsidR="00000000" w:rsidRPr="00000000">
        <w:rPr>
          <w:i w:val="1"/>
          <w:sz w:val="22"/>
          <w:szCs w:val="22"/>
          <w:rtl w:val="0"/>
        </w:rPr>
        <w:t xml:space="preserve">, och sätt en tid 15 min före den tid ni fått från Ekskärets besöksvärd för att garantera att alla hinner med. Enligt ovan har hämtande båtar ingen marginal att vänta in</w:t>
      </w:r>
      <w:r w:rsidDel="00000000" w:rsidR="00000000" w:rsidRPr="00000000">
        <w:rPr>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Praktiska saker att veta</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Ekskäret är toppmodernt, bekvämt och välutrustat men har ändå karaktären av en lägergård, vilket bidrar till dess speciella, avslappnande atmosfär. Följande kan därför vara bra att veta: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Logi</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Ni bor i bekväma egna rum fördelade på fyra logihus, med dörr direkt ut mot det utomhusträdäck som sammanbinder hela anläggningen. Tillgång till gemensamma toaletter och duschrum (herr och dam för sig) finns några meter bort. Lakan och handduk kommer att finnas utlagda i varje rum men man får bädda själv.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Mat</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Det kommer att serveras frukost, lunch och middag i form av buffémat (anmälda behov av speciell diet kommer att beaktas). Till måltiderna serveras alkoholfri bordsdryck. Mellan måltiderna finns frukt, te och kaffe tillgängligt.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Rökning</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På Ekskäret råder rökförbud på </w:t>
      </w:r>
      <w:r w:rsidDel="00000000" w:rsidR="00000000" w:rsidRPr="00000000">
        <w:rPr>
          <w:sz w:val="22"/>
          <w:szCs w:val="22"/>
          <w:rtl w:val="0"/>
        </w:rPr>
        <w:t xml:space="preserve">förutom på anvisad plats.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Klädsel</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Fritidsklädsel, sköna skor och den som vill kanske även litet tjockare strumpor då vi inte har skor på inomhus.</w:t>
      </w:r>
      <w:r w:rsidDel="00000000" w:rsidR="00000000" w:rsidRPr="00000000">
        <w:rPr>
          <w:sz w:val="22"/>
          <w:szCs w:val="22"/>
          <w:rtl w:val="0"/>
        </w:rPr>
        <w:t xml:space="preserve"> </w:t>
      </w:r>
      <w:r w:rsidDel="00000000" w:rsidR="00000000" w:rsidRPr="00000000">
        <w:rPr>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Bastu</w:t>
      </w:r>
    </w:p>
    <w:p w:rsidR="00000000" w:rsidDel="00000000" w:rsidP="00000000" w:rsidRDefault="00000000" w:rsidRPr="00000000">
      <w:pPr>
        <w:contextualSpacing w:val="0"/>
      </w:pPr>
      <w:r w:rsidDel="00000000" w:rsidR="00000000" w:rsidRPr="00000000">
        <w:rPr>
          <w:sz w:val="22"/>
          <w:szCs w:val="22"/>
          <w:rtl w:val="0"/>
        </w:rPr>
        <w:t xml:space="preserve">Vår vedbastu, som ligger i nordväst av ön med en magnifik utsikt över skärgården, är vanligtvis en mycket uppskattad kvällserfarenhet så ta med badkläder för att njuta det (och kanske ta ett dopp i havet!). Du kan också starta morgonen med en stund i vår elbastu i söder, även den med sandstrand utanför. Här rekommenderas att du tar med en badrock för bastubaden.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Internet</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Trådlöst nätverk finns på hela anläggningen.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Postadress, telefon, m.m.</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Norra Ekskäret 1, 13025 INGMARSÖ</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Tel till besöksvärdinna Lise-Lotte Johansson: </w:t>
      </w:r>
      <w:r w:rsidDel="00000000" w:rsidR="00000000" w:rsidRPr="00000000">
        <w:rPr>
          <w:sz w:val="22"/>
          <w:szCs w:val="22"/>
          <w:rtl w:val="0"/>
        </w:rPr>
        <w:t xml:space="preserve">0769-486664</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E-post </w:t>
      </w:r>
      <w:hyperlink r:id="rId5">
        <w:r w:rsidDel="00000000" w:rsidR="00000000" w:rsidRPr="00000000">
          <w:rPr>
            <w:color w:val="1155cc"/>
            <w:sz w:val="22"/>
            <w:szCs w:val="22"/>
            <w:u w:val="single"/>
            <w:vertAlign w:val="baseline"/>
            <w:rtl w:val="0"/>
          </w:rPr>
          <w:t xml:space="preserve">lise-lotte@ekskaret.n</w:t>
        </w:r>
      </w:hyperlink>
      <w:hyperlink r:id="rId6">
        <w:r w:rsidDel="00000000" w:rsidR="00000000" w:rsidRPr="00000000">
          <w:rPr>
            <w:color w:val="1155cc"/>
            <w:sz w:val="22"/>
            <w:szCs w:val="22"/>
            <w:u w:val="single"/>
            <w:rtl w:val="0"/>
          </w:rPr>
          <w:t xml:space="preserve">u</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www.ekskaret.nu</w:t>
      </w:r>
    </w:p>
    <w:p w:rsidR="00000000" w:rsidDel="00000000" w:rsidP="00000000" w:rsidRDefault="00000000" w:rsidRPr="00000000">
      <w:pPr>
        <w:contextualSpacing w:val="0"/>
      </w:pPr>
      <w:r w:rsidDel="00000000" w:rsidR="00000000" w:rsidRPr="00000000">
        <w:rPr>
          <w:rtl w:val="0"/>
        </w:rPr>
      </w:r>
    </w:p>
    <w:sectPr>
      <w:headerReference r:id="rId7" w:type="default"/>
      <w:pgSz w:h="16840" w:w="11900"/>
      <w:pgMar w:bottom="1440" w:top="1440" w:left="1800" w:right="2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653"/>
      </w:tabs>
      <w:spacing w:before="708" w:lineRule="auto"/>
      <w:ind w:left="-1134" w:right="-1056" w:firstLine="0"/>
      <w:contextualSpacing w:val="0"/>
      <w:jc w:val="center"/>
    </w:pPr>
    <w:r w:rsidDel="00000000" w:rsidR="00000000" w:rsidRPr="00000000">
      <w:drawing>
        <wp:inline distB="114300" distT="114300" distL="114300" distR="114300">
          <wp:extent cx="4895850" cy="1562100"/>
          <wp:effectExtent b="0" l="0" r="0" t="0"/>
          <wp:docPr descr="Globen Ekskäret.jpg" id="1" name="image01.jpg"/>
          <a:graphic>
            <a:graphicData uri="http://schemas.openxmlformats.org/drawingml/2006/picture">
              <pic:pic>
                <pic:nvPicPr>
                  <pic:cNvPr descr="Globen Ekskäret.jpg" id="0" name="image01.jpg"/>
                  <pic:cNvPicPr preferRelativeResize="0"/>
                </pic:nvPicPr>
                <pic:blipFill>
                  <a:blip r:embed="rId1"/>
                  <a:srcRect b="0" l="0" r="0" t="0"/>
                  <a:stretch>
                    <a:fillRect/>
                  </a:stretch>
                </pic:blipFill>
                <pic:spPr>
                  <a:xfrm>
                    <a:off x="0" y="0"/>
                    <a:ext cx="4895850" cy="1562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ise-lotte@ekskaret.nu" TargetMode="External"/><Relationship Id="rId6" Type="http://schemas.openxmlformats.org/officeDocument/2006/relationships/hyperlink" Target="mailto:lise-lotte@ekskaret.n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