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D3CD" w14:textId="77777777" w:rsidR="00F7124F" w:rsidRPr="007973E1" w:rsidRDefault="00F7124F" w:rsidP="00F7124F">
      <w:pPr>
        <w:rPr>
          <w:sz w:val="24"/>
        </w:rPr>
      </w:pPr>
      <w:r w:rsidRPr="007973E1">
        <w:rPr>
          <w:sz w:val="24"/>
        </w:rPr>
        <w:t>叶培基《如网人生》与《幻曲》的当代图像逻辑</w:t>
      </w:r>
    </w:p>
    <w:p w14:paraId="5C031CEA" w14:textId="77777777" w:rsidR="00F7124F" w:rsidRPr="007973E1" w:rsidRDefault="00F7124F" w:rsidP="00F7124F">
      <w:pPr>
        <w:ind w:firstLineChars="2000" w:firstLine="4800"/>
        <w:rPr>
          <w:sz w:val="24"/>
        </w:rPr>
      </w:pPr>
    </w:p>
    <w:p w14:paraId="7E7914BF" w14:textId="77777777" w:rsidR="00F7124F" w:rsidRPr="007973E1" w:rsidRDefault="00F7124F" w:rsidP="00F7124F">
      <w:pPr>
        <w:rPr>
          <w:sz w:val="24"/>
        </w:rPr>
      </w:pPr>
      <w:r w:rsidRPr="007973E1">
        <w:rPr>
          <w:sz w:val="24"/>
        </w:rPr>
        <w:t>在后媒介与后自然的当代语境中，现实已不再以完整、连续的整体经验被感知，而是通过制度、规则、技术与信息结构被不断拆解、重组并重新编码。叶培基的绘画作品《如网人生》与《幻曲》并非对现实的图像化再现，而是通过绘画语言本身，使结构如何介入现实、塑造经验的过程得以显影。</w:t>
      </w:r>
    </w:p>
    <w:p w14:paraId="061DE398" w14:textId="77777777" w:rsidR="00F7124F" w:rsidRPr="007973E1" w:rsidRDefault="00F7124F" w:rsidP="00F7124F">
      <w:pPr>
        <w:ind w:firstLineChars="2000" w:firstLine="4800"/>
        <w:rPr>
          <w:sz w:val="24"/>
        </w:rPr>
      </w:pPr>
    </w:p>
    <w:p w14:paraId="43B0E99A" w14:textId="77777777" w:rsidR="00F7124F" w:rsidRPr="007973E1" w:rsidRDefault="00F7124F" w:rsidP="00F7124F">
      <w:pPr>
        <w:rPr>
          <w:sz w:val="24"/>
        </w:rPr>
      </w:pPr>
      <w:r w:rsidRPr="007973E1">
        <w:rPr>
          <w:sz w:val="24"/>
        </w:rPr>
        <w:t>《如网人生》中，多重线性系统的并置构成画面的核心视觉逻辑。交错的结构线条与底层高饱和色域相互叠加，使画面呈现为一个被持续限定、不断重组的空间场域。在这里，结构不再是中性的秩序或背景，而是一种主动介入观看路径与经验方式的力量，迫使观看者在受限的通道中重新定位自身的感知位置。</w:t>
      </w:r>
    </w:p>
    <w:p w14:paraId="74FE994D" w14:textId="77777777" w:rsidR="00F7124F" w:rsidRPr="007973E1" w:rsidRDefault="00F7124F" w:rsidP="00F7124F">
      <w:pPr>
        <w:ind w:firstLineChars="2000" w:firstLine="4800"/>
        <w:rPr>
          <w:sz w:val="24"/>
        </w:rPr>
      </w:pPr>
    </w:p>
    <w:p w14:paraId="664C0F70" w14:textId="77777777" w:rsidR="00F7124F" w:rsidRPr="007973E1" w:rsidRDefault="00F7124F" w:rsidP="00F7124F">
      <w:pPr>
        <w:rPr>
          <w:sz w:val="24"/>
        </w:rPr>
      </w:pPr>
      <w:r w:rsidRPr="007973E1">
        <w:rPr>
          <w:sz w:val="24"/>
        </w:rPr>
        <w:t>相比之下，《幻曲》进一步削弱了结构的稳定性。色彩以流动、渗透与覆盖的方式不断生成，线性痕迹不再承担明确的划分功能，而更像是在色层中游移的残影，制造出一种介于显现与消隐之间的感知状态。观看在此失去清晰的中心，只能在不断变调的色彩节奏与形态变化中被牵引。</w:t>
      </w:r>
    </w:p>
    <w:p w14:paraId="0EF92E42" w14:textId="77777777" w:rsidR="00F7124F" w:rsidRPr="007973E1" w:rsidRDefault="00F7124F" w:rsidP="00F7124F">
      <w:pPr>
        <w:ind w:firstLineChars="2000" w:firstLine="4800"/>
        <w:rPr>
          <w:sz w:val="24"/>
        </w:rPr>
      </w:pPr>
    </w:p>
    <w:p w14:paraId="10197EE2" w14:textId="0870430A" w:rsidR="00C53743" w:rsidRPr="007973E1" w:rsidRDefault="00F7124F" w:rsidP="00F7124F">
      <w:pPr>
        <w:rPr>
          <w:sz w:val="24"/>
        </w:rPr>
      </w:pPr>
      <w:r w:rsidRPr="007973E1">
        <w:rPr>
          <w:sz w:val="24"/>
        </w:rPr>
        <w:t>将两件作品并置来看，叶培基并非描绘具体的“网”或“幻”，而是在不同层级上呈现当代现实的结构性处境：一方面，经验被系统性编织与限定；另一方面，感知又在结构内部持续流动、变形与偏移。绘画由此不再承担再现功能，而成为对现实生成机制的可视化思考。</w:t>
      </w:r>
    </w:p>
    <w:p w14:paraId="16B8831B" w14:textId="77777777" w:rsidR="00F7124F" w:rsidRPr="007973E1" w:rsidRDefault="00F7124F" w:rsidP="00F7124F">
      <w:pPr>
        <w:rPr>
          <w:rFonts w:ascii="宋体" w:eastAsia="宋体" w:hAnsi="宋体"/>
          <w:color w:val="000000" w:themeColor="text1"/>
          <w:sz w:val="24"/>
        </w:rPr>
      </w:pPr>
    </w:p>
    <w:p w14:paraId="1DFCBA8E" w14:textId="7B6AE317" w:rsidR="00C53743" w:rsidRPr="007973E1" w:rsidRDefault="00C53743" w:rsidP="00C53743">
      <w:pPr>
        <w:rPr>
          <w:rFonts w:ascii="宋体" w:eastAsia="宋体" w:hAnsi="宋体" w:hint="eastAsia"/>
          <w:color w:val="000000" w:themeColor="text1"/>
          <w:sz w:val="24"/>
        </w:rPr>
      </w:pPr>
      <w:r w:rsidRPr="007973E1">
        <w:rPr>
          <w:rFonts w:ascii="宋体" w:eastAsia="宋体" w:hAnsi="宋体"/>
          <w:color w:val="000000" w:themeColor="text1"/>
          <w:sz w:val="24"/>
        </w:rPr>
        <w:t>文 / 邵琦</w:t>
      </w:r>
      <w:r w:rsidRPr="007973E1">
        <w:rPr>
          <w:rFonts w:ascii="宋体" w:eastAsia="宋体" w:hAnsi="宋体" w:hint="eastAsia"/>
          <w:color w:val="000000" w:themeColor="text1"/>
          <w:sz w:val="24"/>
        </w:rPr>
        <w:t xml:space="preserve"> </w:t>
      </w:r>
      <w:r w:rsidRPr="007973E1">
        <w:rPr>
          <w:rFonts w:ascii="宋体" w:eastAsia="宋体" w:hAnsi="宋体"/>
          <w:color w:val="000000" w:themeColor="text1"/>
          <w:sz w:val="24"/>
        </w:rPr>
        <w:t>202</w:t>
      </w:r>
      <w:r w:rsidRPr="007973E1">
        <w:rPr>
          <w:rFonts w:ascii="宋体" w:eastAsia="宋体" w:hAnsi="宋体" w:hint="eastAsia"/>
          <w:color w:val="000000" w:themeColor="text1"/>
          <w:sz w:val="24"/>
        </w:rPr>
        <w:t>6</w:t>
      </w:r>
      <w:r w:rsidRPr="007973E1">
        <w:rPr>
          <w:rFonts w:ascii="宋体" w:eastAsia="宋体" w:hAnsi="宋体"/>
          <w:color w:val="000000" w:themeColor="text1"/>
          <w:sz w:val="24"/>
        </w:rPr>
        <w:t>年1月</w:t>
      </w:r>
      <w:r w:rsidRPr="007973E1">
        <w:rPr>
          <w:rFonts w:ascii="宋体" w:eastAsia="宋体" w:hAnsi="宋体" w:hint="eastAsia"/>
          <w:color w:val="000000" w:themeColor="text1"/>
          <w:sz w:val="24"/>
        </w:rPr>
        <w:t>18</w:t>
      </w:r>
      <w:r w:rsidRPr="007973E1">
        <w:rPr>
          <w:rFonts w:ascii="宋体" w:eastAsia="宋体" w:hAnsi="宋体"/>
          <w:color w:val="000000" w:themeColor="text1"/>
          <w:sz w:val="24"/>
        </w:rPr>
        <w:t>日 · 北京通州</w:t>
      </w:r>
    </w:p>
    <w:sectPr w:rsidR="00C53743" w:rsidRPr="00797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43"/>
    <w:rsid w:val="00242F27"/>
    <w:rsid w:val="003165EA"/>
    <w:rsid w:val="0038109D"/>
    <w:rsid w:val="007973E1"/>
    <w:rsid w:val="008D7EBE"/>
    <w:rsid w:val="00AD3EF3"/>
    <w:rsid w:val="00C53743"/>
    <w:rsid w:val="00F7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661C9"/>
  <w15:chartTrackingRefBased/>
  <w15:docId w15:val="{394AE091-D344-1147-9AE2-DF265E1A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74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74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74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74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74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74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7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7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74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7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7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7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7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7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7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3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shao</dc:creator>
  <cp:keywords/>
  <dc:description/>
  <cp:lastModifiedBy>qi shao</cp:lastModifiedBy>
  <cp:revision>3</cp:revision>
  <dcterms:created xsi:type="dcterms:W3CDTF">2026-01-19T03:53:00Z</dcterms:created>
  <dcterms:modified xsi:type="dcterms:W3CDTF">2026-01-21T14:13:00Z</dcterms:modified>
</cp:coreProperties>
</file>