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82C4D2D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病例分析记录表</w:t>
      </w:r>
    </w:p>
    <w:p w14:paraId="575AB64A">
      <w:pPr>
        <w:jc w:val="right"/>
        <w:rPr>
          <w:rFonts w:hint="eastAsia"/>
          <w:sz w:val="24"/>
        </w:rPr>
      </w:pPr>
      <w:r>
        <w:rPr>
          <w:rFonts w:hint="eastAsia"/>
          <w:sz w:val="32"/>
          <w:szCs w:val="32"/>
        </w:rPr>
        <w:t xml:space="preserve">            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2064"/>
        <w:gridCol w:w="1240"/>
        <w:gridCol w:w="2219"/>
        <w:gridCol w:w="240"/>
      </w:tblGrid>
      <w:tr w14:paraId="7C8DE9DD">
        <w:trPr>
          <w:trHeight w:val="488" w:hRule="atLeast"/>
        </w:trPr>
        <w:tc>
          <w:tcPr>
            <w:tcW w:w="1212" w:type="dxa"/>
            <w:vMerge w:val="restart"/>
            <w:noWrap w:val="0"/>
            <w:vAlign w:val="center"/>
          </w:tcPr>
          <w:p w14:paraId="43F7E0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临床病史摘要</w:t>
            </w:r>
          </w:p>
        </w:tc>
        <w:tc>
          <w:tcPr>
            <w:tcW w:w="2064" w:type="dxa"/>
            <w:noWrap w:val="0"/>
            <w:vAlign w:val="center"/>
          </w:tcPr>
          <w:p w14:paraId="5823ACC0"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姓名</w:t>
            </w:r>
            <w:r>
              <w:rPr>
                <w:rFonts w:hint="eastAsia"/>
                <w:sz w:val="24"/>
                <w:lang w:eastAsia="zh-CN"/>
              </w:rPr>
              <w:t>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XXX</w:t>
            </w:r>
          </w:p>
        </w:tc>
        <w:tc>
          <w:tcPr>
            <w:tcW w:w="1240" w:type="dxa"/>
            <w:noWrap w:val="0"/>
            <w:vAlign w:val="center"/>
          </w:tcPr>
          <w:p w14:paraId="26A2D16E">
            <w:pPr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</w:rPr>
              <w:t>性别</w:t>
            </w:r>
            <w:r>
              <w:rPr>
                <w:rFonts w:hint="eastAsia"/>
                <w:sz w:val="24"/>
                <w:lang w:eastAsia="zh-CN"/>
              </w:rPr>
              <w:t>：</w:t>
            </w:r>
            <w:r>
              <w:rPr>
                <w:rFonts w:hint="eastAsia"/>
                <w:sz w:val="24"/>
                <w:lang w:val="en-US" w:eastAsia="zh-CN"/>
              </w:rPr>
              <w:t>女</w:t>
            </w:r>
          </w:p>
        </w:tc>
        <w:tc>
          <w:tcPr>
            <w:tcW w:w="2219" w:type="dxa"/>
            <w:noWrap w:val="0"/>
            <w:vAlign w:val="center"/>
          </w:tcPr>
          <w:p w14:paraId="34C8C0A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  <w:r>
              <w:rPr>
                <w:rFonts w:hint="eastAsia"/>
                <w:sz w:val="24"/>
                <w:lang w:eastAsia="zh-CN"/>
              </w:rPr>
              <w:t>：</w:t>
            </w:r>
            <w:r>
              <w:rPr>
                <w:rFonts w:hint="eastAsia"/>
                <w:sz w:val="24"/>
                <w:lang w:val="en-US" w:eastAsia="zh-CN"/>
              </w:rPr>
              <w:t xml:space="preserve"> 28  岁</w:t>
            </w:r>
          </w:p>
        </w:tc>
        <w:tc>
          <w:tcPr>
            <w:tcW w:w="240" w:type="dxa"/>
            <w:noWrap w:val="0"/>
            <w:vAlign w:val="center"/>
          </w:tcPr>
          <w:p w14:paraId="010A9C8F">
            <w:pPr>
              <w:rPr>
                <w:rFonts w:hint="eastAsia" w:eastAsia="宋体"/>
                <w:sz w:val="24"/>
                <w:lang w:val="en-US" w:eastAsia="zh-CN"/>
              </w:rPr>
            </w:pPr>
          </w:p>
        </w:tc>
      </w:tr>
      <w:tr w14:paraId="7456AF4E">
        <w:trPr>
          <w:trHeight w:val="739" w:hRule="atLeast"/>
        </w:trPr>
        <w:tc>
          <w:tcPr>
            <w:tcW w:w="1212" w:type="dxa"/>
            <w:vMerge w:val="continue"/>
            <w:noWrap w:val="0"/>
            <w:vAlign w:val="top"/>
          </w:tcPr>
          <w:p w14:paraId="3ADD813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763" w:type="dxa"/>
            <w:gridSpan w:val="4"/>
            <w:noWrap w:val="0"/>
            <w:vAlign w:val="top"/>
          </w:tcPr>
          <w:p w14:paraId="10E8AA76">
            <w:pPr>
              <w:keepNext w:val="0"/>
              <w:keepLines w:val="0"/>
              <w:widowControl/>
              <w:suppressLineNumbers w:val="0"/>
              <w:spacing w:line="480" w:lineRule="auto"/>
              <w:jc w:val="left"/>
              <w:rPr>
                <w:rFonts w:hint="eastAsia"/>
                <w:sz w:val="24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无家族自身免疫病史</w:t>
            </w:r>
          </w:p>
        </w:tc>
      </w:tr>
      <w:tr w14:paraId="1B6CE24B">
        <w:trPr>
          <w:trHeight w:val="568" w:hRule="atLeast"/>
        </w:trPr>
        <w:tc>
          <w:tcPr>
            <w:tcW w:w="1212" w:type="dxa"/>
            <w:vMerge w:val="restart"/>
            <w:noWrap w:val="0"/>
            <w:vAlign w:val="center"/>
          </w:tcPr>
          <w:p w14:paraId="5F5996EE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主诉</w:t>
            </w:r>
          </w:p>
        </w:tc>
        <w:tc>
          <w:tcPr>
            <w:tcW w:w="5763" w:type="dxa"/>
            <w:gridSpan w:val="4"/>
            <w:noWrap w:val="0"/>
            <w:vAlign w:val="center"/>
          </w:tcPr>
          <w:p w14:paraId="7EE30ACE">
            <w:pPr>
              <w:keepNext w:val="0"/>
              <w:keepLines w:val="0"/>
              <w:widowControl/>
              <w:suppressLineNumbers w:val="0"/>
              <w:spacing w:line="480" w:lineRule="auto"/>
              <w:jc w:val="left"/>
              <w:rPr>
                <w:rFonts w:hint="eastAsia"/>
                <w:sz w:val="24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持续性疲劳（2年）</w:t>
            </w:r>
          </w:p>
        </w:tc>
      </w:tr>
      <w:tr w14:paraId="451FFCB9">
        <w:trPr>
          <w:trHeight w:val="542" w:hRule="atLeast"/>
        </w:trPr>
        <w:tc>
          <w:tcPr>
            <w:tcW w:w="1212" w:type="dxa"/>
            <w:vMerge w:val="continue"/>
            <w:tcBorders/>
            <w:noWrap w:val="0"/>
            <w:vAlign w:val="top"/>
          </w:tcPr>
          <w:p w14:paraId="73652D4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763" w:type="dxa"/>
            <w:gridSpan w:val="4"/>
            <w:noWrap w:val="0"/>
            <w:vAlign w:val="top"/>
          </w:tcPr>
          <w:p w14:paraId="634B64FE">
            <w:pPr>
              <w:keepNext w:val="0"/>
              <w:keepLines w:val="0"/>
              <w:widowControl/>
              <w:suppressLineNumbers w:val="0"/>
              <w:spacing w:line="480" w:lineRule="auto"/>
              <w:jc w:val="left"/>
              <w:rPr>
                <w:rFonts w:hint="eastAsia" w:ascii="Times New Roman Regular" w:hAnsi="Times New Roman Regular" w:eastAsia="宋体" w:cs="Times New Roman Regular"/>
                <w:b w:val="0"/>
                <w:i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sz w:val="24"/>
                <w:szCs w:val="24"/>
                <w:lang w:val="en-US" w:eastAsia="zh-CN"/>
              </w:rPr>
              <w:t>情绪低落、失眠</w:t>
            </w:r>
          </w:p>
        </w:tc>
      </w:tr>
      <w:tr w14:paraId="4D38DDA2">
        <w:trPr>
          <w:trHeight w:val="699" w:hRule="atLeast"/>
        </w:trPr>
        <w:tc>
          <w:tcPr>
            <w:tcW w:w="1212" w:type="dxa"/>
            <w:vMerge w:val="continue"/>
            <w:tcBorders/>
            <w:noWrap w:val="0"/>
            <w:vAlign w:val="top"/>
          </w:tcPr>
          <w:p w14:paraId="7E289F6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763" w:type="dxa"/>
            <w:gridSpan w:val="4"/>
            <w:noWrap w:val="0"/>
            <w:vAlign w:val="top"/>
          </w:tcPr>
          <w:p w14:paraId="07926812">
            <w:pPr>
              <w:keepNext w:val="0"/>
              <w:keepLines w:val="0"/>
              <w:widowControl/>
              <w:suppressLineNumbers w:val="0"/>
              <w:spacing w:line="480" w:lineRule="auto"/>
              <w:jc w:val="left"/>
              <w:rPr>
                <w:rFonts w:hint="eastAsia" w:ascii="Times New Roman Regular" w:hAnsi="Times New Roman Regular" w:eastAsia="宋体" w:cs="Times New Roman Regular"/>
                <w:b w:val="0"/>
                <w:i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sz w:val="24"/>
                <w:szCs w:val="24"/>
                <w:lang w:val="en-US" w:eastAsia="zh-CN"/>
              </w:rPr>
              <w:t>多关节痛（手指、膝关节对称性）</w:t>
            </w:r>
          </w:p>
        </w:tc>
      </w:tr>
      <w:tr w14:paraId="2D8B1657">
        <w:trPr>
          <w:trHeight w:val="609" w:hRule="atLeast"/>
        </w:trPr>
        <w:tc>
          <w:tcPr>
            <w:tcW w:w="1212" w:type="dxa"/>
            <w:vMerge w:val="continue"/>
            <w:tcBorders/>
            <w:noWrap w:val="0"/>
            <w:vAlign w:val="top"/>
          </w:tcPr>
          <w:p w14:paraId="7F5B1E6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763" w:type="dxa"/>
            <w:gridSpan w:val="4"/>
            <w:noWrap w:val="0"/>
            <w:vAlign w:val="top"/>
          </w:tcPr>
          <w:p w14:paraId="07A2905C">
            <w:pPr>
              <w:keepNext w:val="0"/>
              <w:keepLines w:val="0"/>
              <w:widowControl/>
              <w:suppressLineNumbers w:val="0"/>
              <w:spacing w:line="480" w:lineRule="auto"/>
              <w:jc w:val="left"/>
              <w:rPr>
                <w:rFonts w:hint="eastAsia" w:ascii="Times New Roman Regular" w:hAnsi="Times New Roman Regular" w:eastAsia="宋体" w:cs="Times New Roman Regular"/>
                <w:b w:val="0"/>
                <w:i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sz w:val="24"/>
                <w:szCs w:val="24"/>
                <w:lang w:val="en-US" w:eastAsia="zh-CN"/>
              </w:rPr>
              <w:t>间歇性低热（37.5-38.2℃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i w:val="0"/>
                <w:sz w:val="24"/>
                <w:szCs w:val="24"/>
                <w:lang w:val="en-US" w:eastAsia="zh-CN"/>
              </w:rPr>
              <w:t>）</w:t>
            </w:r>
          </w:p>
        </w:tc>
      </w:tr>
      <w:tr w14:paraId="2220BD4C">
        <w:trPr>
          <w:trHeight w:val="8435" w:hRule="atLeast"/>
        </w:trPr>
        <w:tc>
          <w:tcPr>
            <w:tcW w:w="1212" w:type="dxa"/>
            <w:noWrap w:val="0"/>
            <w:vAlign w:val="center"/>
          </w:tcPr>
          <w:p w14:paraId="3DCD9718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第一次检查及结果</w:t>
            </w:r>
          </w:p>
        </w:tc>
        <w:tc>
          <w:tcPr>
            <w:tcW w:w="5763" w:type="dxa"/>
            <w:gridSpan w:val="4"/>
            <w:noWrap w:val="0"/>
            <w:vAlign w:val="top"/>
          </w:tcPr>
          <w:p w14:paraId="00A948B3">
            <w:pPr>
              <w:keepNext w:val="0"/>
              <w:keepLines w:val="0"/>
              <w:widowControl/>
              <w:suppressLineNumbers w:val="0"/>
              <w:spacing w:line="720" w:lineRule="auto"/>
              <w:jc w:val="both"/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</w:pPr>
          </w:p>
          <w:p w14:paraId="537264CB">
            <w:pPr>
              <w:keepNext w:val="0"/>
              <w:keepLines w:val="0"/>
              <w:widowControl/>
              <w:suppressLineNumbers w:val="0"/>
              <w:spacing w:line="720" w:lineRule="auto"/>
              <w:jc w:val="both"/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汉密尔顿抑郁量表 HAMD</w:t>
            </w:r>
            <w:r>
              <w:rPr>
                <w:rFonts w:hint="eastAsia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评分18分</w:t>
            </w:r>
          </w:p>
          <w:p w14:paraId="514D56B3">
            <w:pPr>
              <w:keepNext w:val="0"/>
              <w:keepLines w:val="0"/>
              <w:widowControl/>
              <w:suppressLineNumbers w:val="0"/>
              <w:spacing w:line="720" w:lineRule="auto"/>
              <w:jc w:val="both"/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甲周毛细血管袢异常</w:t>
            </w:r>
            <w:r>
              <w:rPr>
                <w:rFonts w:hint="eastAsia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ab/>
            </w:r>
          </w:p>
          <w:p w14:paraId="55C3C1A6">
            <w:pPr>
              <w:keepNext w:val="0"/>
              <w:keepLines w:val="0"/>
              <w:widowControl/>
              <w:suppressLineNumbers w:val="0"/>
              <w:spacing w:line="720" w:lineRule="auto"/>
              <w:jc w:val="both"/>
              <w:rPr>
                <w:rFonts w:hint="eastAsia"/>
                <w:sz w:val="24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血常规</w:t>
            </w:r>
            <w:r>
              <w:rPr>
                <w:rFonts w:hint="eastAsia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：血红蛋白</w:t>
            </w: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12g/dL</w:t>
            </w:r>
          </w:p>
        </w:tc>
      </w:tr>
    </w:tbl>
    <w:p w14:paraId="7EBAAB53"/>
    <w:p w14:paraId="03D2BD39"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5737"/>
      </w:tblGrid>
      <w:tr w14:paraId="17262EFD">
        <w:trPr>
          <w:trHeight w:val="8435" w:hRule="atLeast"/>
        </w:trPr>
        <w:tc>
          <w:tcPr>
            <w:tcW w:w="1212" w:type="dxa"/>
            <w:noWrap w:val="0"/>
            <w:vAlign w:val="center"/>
          </w:tcPr>
          <w:p w14:paraId="1DD250B2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第二次检查及结果</w:t>
            </w:r>
          </w:p>
        </w:tc>
        <w:tc>
          <w:tcPr>
            <w:tcW w:w="5737" w:type="dxa"/>
            <w:noWrap w:val="0"/>
            <w:vAlign w:val="top"/>
          </w:tcPr>
          <w:p w14:paraId="7AEF3F5D">
            <w:pPr>
              <w:keepNext w:val="0"/>
              <w:keepLines w:val="0"/>
              <w:widowControl/>
              <w:suppressLineNumbers w:val="0"/>
              <w:spacing w:line="720" w:lineRule="auto"/>
              <w:jc w:val="both"/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</w:pPr>
          </w:p>
          <w:p w14:paraId="105625B6">
            <w:pPr>
              <w:keepNext w:val="0"/>
              <w:keepLines w:val="0"/>
              <w:widowControl/>
              <w:suppressLineNumbers w:val="0"/>
              <w:spacing w:line="72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反应蛋白（CRP）</w:t>
            </w:r>
            <w:r>
              <w:rPr>
                <w:rFonts w:hint="eastAsia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8 mg/L</w:t>
            </w:r>
          </w:p>
          <w:p w14:paraId="5BCBD361">
            <w:pPr>
              <w:keepNext w:val="0"/>
              <w:keepLines w:val="0"/>
              <w:widowControl/>
              <w:suppressLineNumbers w:val="0"/>
              <w:spacing w:line="72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血沉（ESR）</w:t>
            </w:r>
            <w:r>
              <w:rPr>
                <w:rFonts w:hint="eastAsia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28 mm/h</w:t>
            </w:r>
          </w:p>
          <w:p w14:paraId="491B4F7E">
            <w:pPr>
              <w:keepNext w:val="0"/>
              <w:keepLines w:val="0"/>
              <w:widowControl/>
              <w:suppressLineNumbers w:val="0"/>
              <w:spacing w:line="72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ANA（抗核抗体）</w:t>
            </w:r>
            <w:r>
              <w:rPr>
                <w:rFonts w:hint="eastAsia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：斑点型 1:320</w:t>
            </w:r>
          </w:p>
          <w:p w14:paraId="00231986">
            <w:pPr>
              <w:keepNext w:val="0"/>
              <w:keepLines w:val="0"/>
              <w:widowControl/>
              <w:suppressLineNumbers w:val="0"/>
              <w:spacing w:line="72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抗d</w:t>
            </w: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s-DNA抗体</w:t>
            </w:r>
            <w:r>
              <w:rPr>
                <w:rFonts w:hint="eastAsia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（免疫荧光）：</w:t>
            </w: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 抗ds-DNA阴性</w:t>
            </w:r>
          </w:p>
          <w:p w14:paraId="4E8B54F5">
            <w:pPr>
              <w:keepNext w:val="0"/>
              <w:keepLines w:val="0"/>
              <w:widowControl/>
              <w:suppressLineNumbers w:val="0"/>
              <w:spacing w:line="72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补体C3/C4：正常下限</w:t>
            </w:r>
          </w:p>
          <w:p w14:paraId="1754C14B">
            <w:pPr>
              <w:keepNext w:val="0"/>
              <w:keepLines w:val="0"/>
              <w:widowControl/>
              <w:suppressLineNumbers w:val="0"/>
              <w:spacing w:line="720" w:lineRule="auto"/>
              <w:jc w:val="both"/>
              <w:rPr>
                <w:rFonts w:hint="eastAsia"/>
                <w:sz w:val="24"/>
              </w:rPr>
            </w:pPr>
          </w:p>
        </w:tc>
      </w:tr>
      <w:tr w14:paraId="2063DD7A">
        <w:trPr>
          <w:trHeight w:val="8435" w:hRule="atLeast"/>
        </w:trPr>
        <w:tc>
          <w:tcPr>
            <w:tcW w:w="1212" w:type="dxa"/>
            <w:noWrap w:val="0"/>
            <w:vAlign w:val="center"/>
          </w:tcPr>
          <w:p w14:paraId="2AAF1BD5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第三次检查及结果</w:t>
            </w:r>
          </w:p>
        </w:tc>
        <w:tc>
          <w:tcPr>
            <w:tcW w:w="5737" w:type="dxa"/>
            <w:noWrap w:val="0"/>
            <w:vAlign w:val="top"/>
          </w:tcPr>
          <w:p w14:paraId="09759ABC">
            <w:pPr>
              <w:keepNext w:val="0"/>
              <w:keepLines w:val="0"/>
              <w:widowControl/>
              <w:suppressLineNumbers w:val="0"/>
              <w:spacing w:line="72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手部X光</w:t>
            </w:r>
            <w:r>
              <w:rPr>
                <w:rFonts w:hint="eastAsia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无关节破坏</w:t>
            </w:r>
          </w:p>
          <w:p w14:paraId="6F3F042F">
            <w:pPr>
              <w:keepNext w:val="0"/>
              <w:keepLines w:val="0"/>
              <w:widowControl/>
              <w:suppressLineNumbers w:val="0"/>
              <w:spacing w:line="720" w:lineRule="auto"/>
              <w:jc w:val="left"/>
              <w:rPr>
                <w:rFonts w:hint="eastAsia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手部MRI：</w:t>
            </w: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无滑膜增生</w:t>
            </w:r>
            <w:r>
              <w:rPr>
                <w:rFonts w:hint="eastAsia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无骨髓水肿</w:t>
            </w:r>
            <w:r>
              <w:rPr>
                <w:rFonts w:hint="eastAsia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无骨侵蚀</w:t>
            </w:r>
            <w:r>
              <w:rPr>
                <w:rFonts w:hint="eastAsia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可见轻度关节积液</w:t>
            </w:r>
          </w:p>
          <w:p w14:paraId="717D796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心率变异性（HRV）：低频LF/高频HF功率比显著升高（HF低）</w:t>
            </w:r>
          </w:p>
          <w:p w14:paraId="353154C1">
            <w:pPr>
              <w:keepNext w:val="0"/>
              <w:keepLines w:val="0"/>
              <w:widowControl/>
              <w:suppressLineNumbers w:val="0"/>
              <w:spacing w:line="72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瞳孔对光反射：延迟</w:t>
            </w:r>
          </w:p>
          <w:p w14:paraId="0F9BF8CA">
            <w:pPr>
              <w:keepNext w:val="0"/>
              <w:keepLines w:val="0"/>
              <w:widowControl/>
              <w:suppressLineNumbers w:val="0"/>
              <w:spacing w:line="72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血清乙酰胆碱水平较健康对照组降低40%</w:t>
            </w:r>
          </w:p>
          <w:p w14:paraId="62F0E2B7">
            <w:pPr>
              <w:keepNext w:val="0"/>
              <w:keepLines w:val="0"/>
              <w:widowControl/>
              <w:suppressLineNumbers w:val="0"/>
              <w:spacing w:line="72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b w:val="0"/>
                <w:i w:val="0"/>
                <w:sz w:val="24"/>
                <w:szCs w:val="24"/>
                <w:lang w:val="en-US" w:eastAsia="zh-CN"/>
              </w:rPr>
              <w:t>抗Sm抗体：阳性</w:t>
            </w:r>
          </w:p>
          <w:p w14:paraId="67C0D2AC">
            <w:pPr>
              <w:keepNext w:val="0"/>
              <w:keepLines w:val="0"/>
              <w:widowControl/>
              <w:suppressLineNumbers w:val="0"/>
              <w:spacing w:line="720" w:lineRule="auto"/>
              <w:jc w:val="both"/>
              <w:rPr>
                <w:rFonts w:hint="eastAsia"/>
                <w:sz w:val="24"/>
              </w:rPr>
            </w:pPr>
          </w:p>
        </w:tc>
      </w:tr>
    </w:tbl>
    <w:p w14:paraId="487F15FA"/>
    <w:sectPr>
      <w:headerReference r:id="rId3" w:type="default"/>
      <w:pgSz w:w="16838" w:h="11906" w:orient="landscape"/>
      <w:pgMar w:top="1134" w:right="1417" w:bottom="1134" w:left="1134" w:header="851" w:footer="992" w:gutter="0"/>
      <w:paperSrc/>
      <w:cols w:equalWidth="0" w:num="2">
        <w:col w:w="6931" w:space="425"/>
        <w:col w:w="6931"/>
      </w:cols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6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138E30">
    <w:pPr>
      <w:keepNext w:val="0"/>
      <w:keepLines w:val="0"/>
      <w:widowControl/>
      <w:suppressLineNumbers w:val="0"/>
      <w:spacing w:line="360" w:lineRule="auto"/>
      <w:jc w:val="left"/>
      <w:rPr>
        <w:rFonts w:hint="default" w:ascii="Times New Roman Regular" w:hAnsi="Times New Roman Regular" w:cs="Times New Roman Regular"/>
        <w:b w:val="0"/>
        <w:i w:val="0"/>
        <w:sz w:val="21"/>
        <w:szCs w:val="21"/>
        <w:lang w:val="en-US"/>
      </w:rPr>
    </w:pPr>
    <w:r>
      <w:rPr>
        <w:rFonts w:hint="default" w:ascii="Times New Roman Regular" w:hAnsi="Times New Roman Regular" w:cs="Times New Roman Regular"/>
        <w:b w:val="0"/>
        <w:i w:val="0"/>
        <w:sz w:val="21"/>
        <w:szCs w:val="21"/>
        <w:lang w:val="en-US"/>
      </w:rPr>
      <w:t>期刊来源：Autoimmunity Reviews (2020)</w:t>
    </w:r>
    <w:r>
      <w:rPr>
        <w:rFonts w:hint="eastAsia" w:ascii="Times New Roman Regular" w:hAnsi="Times New Roman Regular" w:cs="Times New Roman Regular"/>
        <w:b w:val="0"/>
        <w:i w:val="0"/>
        <w:sz w:val="21"/>
        <w:szCs w:val="21"/>
        <w:lang w:val="en-US" w:eastAsia="zh-CN"/>
      </w:rPr>
      <w:t xml:space="preserve">   </w:t>
    </w:r>
    <w:r>
      <w:rPr>
        <w:rFonts w:hint="default" w:ascii="Times New Roman Regular" w:hAnsi="Times New Roman Regular" w:cs="Times New Roman Regular"/>
        <w:b w:val="0"/>
        <w:i w:val="0"/>
        <w:sz w:val="21"/>
        <w:szCs w:val="21"/>
        <w:lang w:val="en-US"/>
      </w:rPr>
      <w:t>DOI: </w:t>
    </w:r>
    <w:r>
      <w:rPr>
        <w:rFonts w:hint="default" w:ascii="Times New Roman Regular" w:hAnsi="Times New Roman Regular" w:cs="Times New Roman Regular"/>
        <w:b w:val="0"/>
        <w:i w:val="0"/>
        <w:sz w:val="21"/>
        <w:szCs w:val="21"/>
        <w:lang w:val="en-US"/>
      </w:rPr>
      <w:fldChar w:fldCharType="begin"/>
    </w:r>
    <w:r>
      <w:rPr>
        <w:rFonts w:hint="default" w:ascii="Times New Roman Regular" w:hAnsi="Times New Roman Regular" w:cs="Times New Roman Regular"/>
        <w:b w:val="0"/>
        <w:i w:val="0"/>
        <w:sz w:val="21"/>
        <w:szCs w:val="21"/>
        <w:lang w:val="en-US"/>
      </w:rPr>
      <w:instrText xml:space="preserve"> HYPERLINK "https://doi.org/10.1016/j.autrev.2019.102399" \t "/Users/zyx/Documents\\x/_blank" </w:instrText>
    </w:r>
    <w:r>
      <w:rPr>
        <w:rFonts w:hint="default" w:ascii="Times New Roman Regular" w:hAnsi="Times New Roman Regular" w:cs="Times New Roman Regular"/>
        <w:b w:val="0"/>
        <w:i w:val="0"/>
        <w:sz w:val="21"/>
        <w:szCs w:val="21"/>
        <w:lang w:val="en-US"/>
      </w:rPr>
      <w:fldChar w:fldCharType="separate"/>
    </w:r>
    <w:r>
      <w:rPr>
        <w:rFonts w:hint="default" w:ascii="Times New Roman Regular" w:hAnsi="Times New Roman Regular" w:cs="Times New Roman Regular"/>
        <w:b w:val="0"/>
        <w:i w:val="0"/>
        <w:sz w:val="21"/>
        <w:szCs w:val="21"/>
        <w:lang w:val="en-US"/>
      </w:rPr>
      <w:t>10.1016/j.autrev.2019.102399</w:t>
    </w:r>
    <w:r>
      <w:rPr>
        <w:rFonts w:hint="default" w:ascii="Times New Roman Regular" w:hAnsi="Times New Roman Regular" w:cs="Times New Roman Regular"/>
        <w:b w:val="0"/>
        <w:i w:val="0"/>
        <w:sz w:val="21"/>
        <w:szCs w:val="21"/>
        <w:lang w:val="en-US"/>
      </w:rPr>
      <w:fldChar w:fldCharType="end"/>
    </w:r>
  </w:p>
  <w:p w14:paraId="2A2B6500">
    <w:pPr>
      <w:pStyle w:val="5"/>
    </w:pPr>
  </w:p>
  <w:p w14:paraId="0B876C52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9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7B9E9"/>
    <w:rsid w:val="38B81A7E"/>
    <w:rsid w:val="675F91AA"/>
    <w:rsid w:val="7FB7B9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Users/zyx/Library/Containers/com.kingsoft.wpsoffice.mac/Data/.kingsoft/office6/templates/download/1066b6b096d4536bc2ec2a1569bb23be/&#30097;&#38590;&#30149;&#21382;&#20998;&#26512;&#35760;&#24405;&#34920;.wps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疑难病历分析记录表.wps</Template>
  <Pages>2</Pages>
  <Words>69</Words>
  <Characters>69</Characters>
  <Lines>0</Lines>
  <Paragraphs>0</Paragraphs>
  <TotalTime>0</TotalTime>
  <ScaleCrop>false</ScaleCrop>
  <LinksUpToDate>false</LinksUpToDate>
  <CharactersWithSpaces>135</CharactersWithSpaces>
  <Application>WPS Office_6.14.0.8924_F1E327BC-269C-435d-A152-05C5408002CA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2025-07-02T16:54:00Z</dcterms:created>
  <dc:creator>WPS_1650953733</dc:creator>
  <cp:lastModifiedBy>WPS_1650953733</cp:lastModifiedBy>
  <dcterms:modified xsi:type="dcterms:W3CDTF">2025-07-02T18:21:36Z</dcterms:modified>
  <dc:title>_x0001_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1033-6.14.0.8924</vt:lpwstr>
  </property>
  <property fmtid="{D5CDD505-2E9C-101B-9397-08002B2CF9AE}" pid="3" name="KSOTemplateUUID">
    <vt:lpwstr>v1.0_mb_b2cahr7rU/+xTZ0I6FxGTw==</vt:lpwstr>
  </property>
  <property fmtid="{D5CDD505-2E9C-101B-9397-08002B2CF9AE}" pid="4" name="ICV">
    <vt:lpwstr>1FCE2699152D5229D7F36468F2936B7C_41</vt:lpwstr>
  </property>
</Properties>
</file>