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50905">
      <w:pPr>
        <w:spacing w:line="360" w:lineRule="auto"/>
        <w:rPr>
          <w:rFonts w:hint="eastAsia"/>
          <w:lang w:val="en-US" w:eastAsia="zh-CN"/>
        </w:rPr>
      </w:pPr>
      <w:r>
        <w:rPr>
          <w:rFonts w:hint="eastAsia"/>
          <w:lang w:val="en-US" w:eastAsia="zh-CN"/>
        </w:rPr>
        <w:t>圆桌主题为：迷走神经对免疫系统的调节</w:t>
      </w:r>
    </w:p>
    <w:p w14:paraId="231764EF">
      <w:pPr>
        <w:keepNext w:val="0"/>
        <w:keepLines w:val="0"/>
        <w:widowControl/>
        <w:suppressLineNumbers w:val="0"/>
        <w:spacing w:line="360" w:lineRule="auto"/>
        <w:jc w:val="left"/>
        <w:rPr>
          <w:rFonts w:hint="default" w:asciiTheme="minorHAnsi" w:hAnsiTheme="minorHAnsi" w:eastAsiaTheme="minorEastAsia" w:cstheme="minorBidi"/>
          <w:lang w:val="en-US" w:eastAsia="zh-CN" w:bidi="ar-SA"/>
        </w:rPr>
      </w:pPr>
      <w:r>
        <w:rPr>
          <w:rFonts w:hint="eastAsia"/>
          <w:lang w:val="en-US" w:eastAsia="zh-CN"/>
        </w:rPr>
        <w:t>本次圆桌全程围绕一个2010年左右的真实的临床案例展开：该案例患者因迷走神经异常引发了系统性红斑狼疮（SLE），但由于其症状不典型、医生安排的检查有少许疏漏且当时迷走神经对免疫系统的调节机制</w:t>
      </w:r>
      <w:bookmarkStart w:id="0" w:name="_GoBack"/>
      <w:bookmarkEnd w:id="0"/>
      <w:r>
        <w:rPr>
          <w:rFonts w:hint="eastAsia"/>
          <w:lang w:val="en-US" w:eastAsia="zh-CN"/>
        </w:rPr>
        <w:t>尚未有非常全面的研究（最完整的研究论文发表于近年），导致先后两次误诊。而该病患从出现症状到确诊SLE时隔了五年左右，很大程度上拖延了应有的治疗进程。为更好理解神经免疫的交互，本次圆桌开始并未公布该患者确诊的疾病和误诊具体过程，而是从患者叙述的身体异常和已有的检查结果着手，逐一讨论检查结果所能体现的潜在机体问题，逐步推理且排除疑病，并在过程中考虑额外应该做的检查，最终得出正确诊断。圆桌最后介绍了迷走神经调节免疫的具体机制，更是强调</w:t>
      </w:r>
      <w:r>
        <w:rPr>
          <w:rFonts w:hint="eastAsia" w:asciiTheme="minorHAnsi" w:hAnsiTheme="minorHAnsi" w:eastAsiaTheme="minorEastAsia" w:cstheme="minorBidi"/>
          <w:lang w:val="en-US" w:eastAsia="zh-CN" w:bidi="ar-SA"/>
        </w:rPr>
        <w:t>了对</w:t>
      </w:r>
      <w:r>
        <w:rPr>
          <w:rFonts w:hint="eastAsia" w:asciiTheme="minorHAnsi" w:hAnsiTheme="minorHAnsi" w:eastAsiaTheme="minorEastAsia" w:cstheme="minorBidi"/>
          <w:lang w:val="en-US" w:eastAsia="zh-CN" w:bidi="ar-SA"/>
        </w:rPr>
        <w:t>非典型自身免疫性疾病的持有警惕的重要性以及关注自身健康的必要性。</w:t>
      </w:r>
    </w:p>
    <w:p w14:paraId="66F2AE38">
      <w:pPr>
        <w:spacing w:line="360" w:lineRule="auto"/>
        <w:rPr>
          <w:rFonts w:hint="default"/>
          <w:lang w:val="en-US" w:eastAsia="zh-CN"/>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Arial">
    <w:panose1 w:val="020B0704020202020204"/>
    <w:charset w:val="00"/>
    <w:family w:val="swiss"/>
    <w:pitch w:val="default"/>
    <w:sig w:usb0="E0002AFF" w:usb1="C0007843" w:usb2="00000009" w:usb3="00000000" w:csb0="400001FF" w:csb1="FFFF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9"/>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6FE53E0"/>
    <w:rsid w:val="D6FE5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2025-07-17T20:18:00Z</dcterms:created>
  <dc:creator>WPS_1650953733</dc:creator>
  <cp:lastModifiedBy>WPS_1650953733</cp:lastModifiedBy>
  <dcterms:modified xsi:type="dcterms:W3CDTF">2025-07-17T20:45:42Z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1033-6.14.0.8924</vt:lpwstr>
  </property>
  <property fmtid="{D5CDD505-2E9C-101B-9397-08002B2CF9AE}" pid="3" name="ICV">
    <vt:lpwstr>E703E05D135AE1512AEA7868CDA10952_41</vt:lpwstr>
  </property>
</Properties>
</file>