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F9E3" w14:textId="4B9FEDE9" w:rsidR="00A17D7E" w:rsidRDefault="00955701" w:rsidP="00A17D7E">
      <w:pPr>
        <w:rPr>
          <w:rFonts w:ascii="Tahoma" w:hAnsi="Tahoma"/>
          <w:b/>
          <w:bCs/>
          <w:color w:val="auto"/>
          <w:sz w:val="22"/>
          <w:szCs w:val="22"/>
          <w:lang w:val="es-MX"/>
        </w:rPr>
      </w:pPr>
      <w:r>
        <w:rPr>
          <w:rFonts w:ascii="Tahoma" w:hAnsi="Tahoma"/>
          <w:bCs/>
          <w:noProof/>
          <w:color w:val="auto"/>
          <w:sz w:val="22"/>
          <w:szCs w:val="22"/>
        </w:rPr>
        <w:drawing>
          <wp:inline distT="0" distB="0" distL="0" distR="0" wp14:anchorId="41AB183C" wp14:editId="5BCD9AA6">
            <wp:extent cx="866775" cy="14470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238" cy="1469550"/>
                    </a:xfrm>
                    <a:prstGeom prst="rect">
                      <a:avLst/>
                    </a:prstGeom>
                  </pic:spPr>
                </pic:pic>
              </a:graphicData>
            </a:graphic>
          </wp:inline>
        </w:drawing>
      </w:r>
      <w:r w:rsidR="006A5673">
        <w:rPr>
          <w:rFonts w:ascii="Tahoma" w:hAnsi="Tahoma"/>
          <w:bCs/>
          <w:color w:val="auto"/>
          <w:sz w:val="22"/>
          <w:szCs w:val="22"/>
        </w:rPr>
        <w:tab/>
      </w:r>
      <w:r w:rsidR="00A17D7E">
        <w:rPr>
          <w:rFonts w:ascii="Tahoma" w:hAnsi="Tahoma"/>
          <w:bCs/>
          <w:color w:val="auto"/>
          <w:sz w:val="22"/>
          <w:szCs w:val="22"/>
        </w:rPr>
        <w:tab/>
      </w:r>
      <w:r w:rsidR="00037F96">
        <w:rPr>
          <w:rFonts w:ascii="Tahoma" w:hAnsi="Tahoma"/>
          <w:bCs/>
          <w:color w:val="auto"/>
          <w:sz w:val="22"/>
          <w:szCs w:val="22"/>
        </w:rPr>
        <w:t xml:space="preserve">                 </w:t>
      </w:r>
      <w:r w:rsidR="00A17D7E" w:rsidRPr="00A17D7E">
        <w:rPr>
          <w:rFonts w:ascii="Tahoma" w:hAnsi="Tahoma"/>
          <w:b/>
          <w:bCs/>
          <w:color w:val="auto"/>
          <w:sz w:val="22"/>
          <w:szCs w:val="22"/>
          <w:lang w:val="es-MX"/>
        </w:rPr>
        <w:t xml:space="preserve">Tango, Selva y Montañas 8 </w:t>
      </w:r>
      <w:r w:rsidR="00A17D7E">
        <w:rPr>
          <w:rFonts w:ascii="Tahoma" w:hAnsi="Tahoma"/>
          <w:b/>
          <w:bCs/>
          <w:color w:val="auto"/>
          <w:sz w:val="22"/>
          <w:szCs w:val="22"/>
          <w:lang w:val="es-MX"/>
        </w:rPr>
        <w:t>dí</w:t>
      </w:r>
      <w:r w:rsidR="00A17D7E" w:rsidRPr="00A17D7E">
        <w:rPr>
          <w:rFonts w:ascii="Tahoma" w:hAnsi="Tahoma"/>
          <w:b/>
          <w:bCs/>
          <w:color w:val="auto"/>
          <w:sz w:val="22"/>
          <w:szCs w:val="22"/>
          <w:lang w:val="es-MX"/>
        </w:rPr>
        <w:t>as</w:t>
      </w:r>
      <w:r w:rsidR="00B87CEC">
        <w:rPr>
          <w:rFonts w:ascii="Tahoma" w:hAnsi="Tahoma"/>
          <w:b/>
          <w:bCs/>
          <w:color w:val="auto"/>
          <w:sz w:val="22"/>
          <w:szCs w:val="22"/>
          <w:lang w:val="es-MX"/>
        </w:rPr>
        <w:t xml:space="preserve"> </w:t>
      </w:r>
      <w:r w:rsidR="00A17D7E" w:rsidRPr="00A17D7E">
        <w:rPr>
          <w:rFonts w:ascii="Tahoma" w:hAnsi="Tahoma"/>
          <w:b/>
          <w:bCs/>
          <w:color w:val="auto"/>
          <w:sz w:val="22"/>
          <w:szCs w:val="22"/>
          <w:lang w:val="es-MX"/>
        </w:rPr>
        <w:t>7 noches</w:t>
      </w:r>
    </w:p>
    <w:p w14:paraId="6900FE03" w14:textId="77777777" w:rsidR="00A17D7E" w:rsidRDefault="00A17D7E" w:rsidP="00A17D7E">
      <w:pPr>
        <w:rPr>
          <w:rFonts w:ascii="Tahoma" w:hAnsi="Tahoma"/>
          <w:b/>
          <w:bCs/>
          <w:color w:val="auto"/>
          <w:sz w:val="22"/>
          <w:szCs w:val="22"/>
          <w:lang w:val="es-MX"/>
        </w:rPr>
      </w:pPr>
    </w:p>
    <w:p w14:paraId="661DB3D2"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1 Buenos Aires</w:t>
      </w:r>
    </w:p>
    <w:p w14:paraId="1C886D5C"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Arribo, asistencia y recepción por nuestro personal en el Aeropuerto de Ezeiza y traslados en servicio privado al hotel seleccionado. </w:t>
      </w:r>
    </w:p>
    <w:p w14:paraId="38D835BE" w14:textId="77777777" w:rsidR="00A17D7E" w:rsidRPr="00A17D7E" w:rsidRDefault="00A17D7E" w:rsidP="00A17D7E">
      <w:pPr>
        <w:rPr>
          <w:rFonts w:ascii="Tahoma" w:hAnsi="Tahoma"/>
          <w:color w:val="auto"/>
          <w:sz w:val="22"/>
          <w:szCs w:val="22"/>
          <w:lang w:val="es-MX"/>
        </w:rPr>
      </w:pPr>
    </w:p>
    <w:p w14:paraId="59929343"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2 Buenos Aires</w:t>
      </w:r>
    </w:p>
    <w:p w14:paraId="672857FD"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Visita guiada por sus principales atractivos: el obelisco, la Plaza de Mayo, barrios como La Boca con su popular calle Caminito, Recoleta, Palermo, Puerto Madero, estadio de fútbol.</w:t>
      </w:r>
    </w:p>
    <w:p w14:paraId="11C47F45"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Al finalizar regreso al hotel. Resto del d</w:t>
      </w:r>
      <w:r>
        <w:rPr>
          <w:rFonts w:ascii="Tahoma" w:hAnsi="Tahoma"/>
          <w:color w:val="auto"/>
          <w:sz w:val="22"/>
          <w:szCs w:val="22"/>
          <w:lang w:val="es-MX"/>
        </w:rPr>
        <w:t>í</w:t>
      </w:r>
      <w:r w:rsidRPr="00A17D7E">
        <w:rPr>
          <w:rFonts w:ascii="Tahoma" w:hAnsi="Tahoma"/>
          <w:color w:val="auto"/>
          <w:sz w:val="22"/>
          <w:szCs w:val="22"/>
          <w:lang w:val="es-MX"/>
        </w:rPr>
        <w:t>a libre.</w:t>
      </w:r>
    </w:p>
    <w:p w14:paraId="3A53454C" w14:textId="77777777" w:rsidR="00A17D7E" w:rsidRPr="00A17D7E" w:rsidRDefault="00A17D7E" w:rsidP="00A17D7E">
      <w:pPr>
        <w:rPr>
          <w:rFonts w:ascii="Tahoma" w:hAnsi="Tahoma"/>
          <w:color w:val="auto"/>
          <w:sz w:val="22"/>
          <w:szCs w:val="22"/>
          <w:lang w:val="es-MX"/>
        </w:rPr>
      </w:pPr>
    </w:p>
    <w:p w14:paraId="2796362C"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3 Buenos Aires - Iguazú</w:t>
      </w:r>
    </w:p>
    <w:p w14:paraId="48A90D5A"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A la hora convenida traslado en servicio privado al aeropuerto nacional Jorge Newbery para embarcar con destino a Iguazú. </w:t>
      </w:r>
    </w:p>
    <w:p w14:paraId="18720798"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Arribo, asistencia y recepción por nuestro personal en el aeropuerto y traslado en servicio regular al hotel seleccionado.</w:t>
      </w:r>
    </w:p>
    <w:p w14:paraId="699A1A26"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Por la tarde visita a las Cataratas Brasileñas (Incluye ingresos P.N).  El recorrido se inicia en el Centro de Visitantes proyectado para ser el portal de acceso al Parque, opera como un centro de embarque y desembarque de visitantes ya que para acceder al recorrido de las pasarelas es necesario montarse a modernos autobuses panorámicos que efectúan el traslado dentro del parque. </w:t>
      </w:r>
    </w:p>
    <w:p w14:paraId="57EA0C07" w14:textId="77777777" w:rsidR="00A17D7E" w:rsidRDefault="00A17D7E" w:rsidP="00A17D7E">
      <w:pPr>
        <w:rPr>
          <w:rFonts w:ascii="Tahoma" w:hAnsi="Tahoma"/>
          <w:color w:val="auto"/>
          <w:sz w:val="22"/>
          <w:szCs w:val="22"/>
          <w:lang w:val="es-MX"/>
        </w:rPr>
      </w:pPr>
      <w:r w:rsidRPr="00A17D7E">
        <w:rPr>
          <w:rFonts w:ascii="Tahoma" w:hAnsi="Tahoma"/>
          <w:color w:val="auto"/>
          <w:sz w:val="22"/>
          <w:szCs w:val="22"/>
          <w:lang w:val="es-MX"/>
        </w:rPr>
        <w:t>La extensión de las pasarelas es de 1.200 metros desde donde se obtiene una espectacular panorámica de los 275 saltos que componen las Cataratas del Iguazú, de los cuales los m</w:t>
      </w:r>
      <w:r>
        <w:rPr>
          <w:rFonts w:ascii="Tahoma" w:hAnsi="Tahoma"/>
          <w:color w:val="auto"/>
          <w:sz w:val="22"/>
          <w:szCs w:val="22"/>
          <w:lang w:val="es-MX"/>
        </w:rPr>
        <w:t>á</w:t>
      </w:r>
      <w:r w:rsidRPr="00A17D7E">
        <w:rPr>
          <w:rFonts w:ascii="Tahoma" w:hAnsi="Tahoma"/>
          <w:color w:val="auto"/>
          <w:sz w:val="22"/>
          <w:szCs w:val="22"/>
          <w:lang w:val="es-MX"/>
        </w:rPr>
        <w:t>s importantes del lado brasileño son cuatro: Floriano, Deodoro, Benjamín Constant y Salto Unión o Garganta del Diablo. Finalizado el recorrido se tiene acceso al elevador panorámico que permite llegar al bus que nos dejará de nuevo en el portal de acceso. Al finalizar regreso al hotel.</w:t>
      </w:r>
    </w:p>
    <w:p w14:paraId="48DC5BC8" w14:textId="77777777" w:rsidR="00A17D7E" w:rsidRPr="00A17D7E" w:rsidRDefault="00A17D7E" w:rsidP="00A17D7E">
      <w:pPr>
        <w:rPr>
          <w:rFonts w:ascii="Tahoma" w:hAnsi="Tahoma"/>
          <w:color w:val="auto"/>
          <w:sz w:val="22"/>
          <w:szCs w:val="22"/>
          <w:lang w:val="es-MX"/>
        </w:rPr>
      </w:pPr>
    </w:p>
    <w:p w14:paraId="48B9EF6F"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4 Iguazú</w:t>
      </w:r>
    </w:p>
    <w:p w14:paraId="20233EC2" w14:textId="4EDE1569"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Salida para visitar las Cataratas Argentinas (Incluye ingresos P.N). Tras tomar el Tren Ecológico, nos adentraremos en las pasarelas superiores e inferiores del Parque Nacional Argentino, aproximándose tanto a las caídas del agua que se pueden prácticamente tocar. Tal magnitud de naturaleza salvaje obtiene su máxima expresión en “La Garganta del Diablo”, donde las tumultuosas aguas forman incontables arco iris.</w:t>
      </w:r>
      <w:r w:rsidR="00B87CEC">
        <w:rPr>
          <w:rFonts w:ascii="Tahoma" w:hAnsi="Tahoma"/>
          <w:color w:val="auto"/>
          <w:sz w:val="22"/>
          <w:szCs w:val="22"/>
          <w:lang w:val="es-MX"/>
        </w:rPr>
        <w:t xml:space="preserve"> </w:t>
      </w:r>
      <w:r w:rsidRPr="00A17D7E">
        <w:rPr>
          <w:rFonts w:ascii="Tahoma" w:hAnsi="Tahoma"/>
          <w:color w:val="auto"/>
          <w:sz w:val="22"/>
          <w:szCs w:val="22"/>
          <w:lang w:val="es-MX"/>
        </w:rPr>
        <w:t>Recomendamos realizar la excursión opcional “La Gran Aventura”, donde los pasajeros de la lancha tendrán un bautizo bajo uno de sus saltos.</w:t>
      </w:r>
    </w:p>
    <w:p w14:paraId="032B4C42" w14:textId="77777777" w:rsidR="00A17D7E" w:rsidRPr="00A17D7E" w:rsidRDefault="00A17D7E" w:rsidP="00A17D7E">
      <w:pPr>
        <w:rPr>
          <w:rFonts w:ascii="Tahoma" w:hAnsi="Tahoma"/>
          <w:color w:val="auto"/>
          <w:sz w:val="22"/>
          <w:szCs w:val="22"/>
          <w:lang w:val="es-MX"/>
        </w:rPr>
      </w:pPr>
    </w:p>
    <w:p w14:paraId="2F1920CC"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5 Iguazú</w:t>
      </w:r>
      <w:r>
        <w:rPr>
          <w:rFonts w:ascii="Tahoma" w:hAnsi="Tahoma"/>
          <w:b/>
          <w:bCs/>
          <w:color w:val="auto"/>
          <w:sz w:val="22"/>
          <w:szCs w:val="22"/>
          <w:lang w:val="es-MX"/>
        </w:rPr>
        <w:t>/</w:t>
      </w:r>
      <w:r w:rsidRPr="00A17D7E">
        <w:rPr>
          <w:rFonts w:ascii="Tahoma" w:hAnsi="Tahoma"/>
          <w:b/>
          <w:bCs/>
          <w:color w:val="auto"/>
          <w:sz w:val="22"/>
          <w:szCs w:val="22"/>
          <w:lang w:val="es-MX"/>
        </w:rPr>
        <w:t>Buenos Aires</w:t>
      </w:r>
      <w:r>
        <w:rPr>
          <w:rFonts w:ascii="Tahoma" w:hAnsi="Tahoma"/>
          <w:b/>
          <w:bCs/>
          <w:color w:val="auto"/>
          <w:sz w:val="22"/>
          <w:szCs w:val="22"/>
          <w:lang w:val="es-MX"/>
        </w:rPr>
        <w:t>/</w:t>
      </w:r>
      <w:r w:rsidRPr="00A17D7E">
        <w:rPr>
          <w:rFonts w:ascii="Tahoma" w:hAnsi="Tahoma"/>
          <w:b/>
          <w:bCs/>
          <w:color w:val="auto"/>
          <w:sz w:val="22"/>
          <w:szCs w:val="22"/>
          <w:lang w:val="es-MX"/>
        </w:rPr>
        <w:t>Bariloche</w:t>
      </w:r>
    </w:p>
    <w:p w14:paraId="720BFB04"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w:t>
      </w:r>
    </w:p>
    <w:p w14:paraId="50A9AF2E" w14:textId="77777777" w:rsidR="00A17D7E" w:rsidRDefault="00A17D7E" w:rsidP="00A17D7E">
      <w:pPr>
        <w:rPr>
          <w:rFonts w:ascii="Tahoma" w:hAnsi="Tahoma"/>
          <w:color w:val="auto"/>
          <w:sz w:val="22"/>
          <w:szCs w:val="22"/>
          <w:lang w:val="es-MX"/>
        </w:rPr>
      </w:pPr>
      <w:r w:rsidRPr="00A17D7E">
        <w:rPr>
          <w:rFonts w:ascii="Tahoma" w:hAnsi="Tahoma"/>
          <w:color w:val="auto"/>
          <w:sz w:val="22"/>
          <w:szCs w:val="22"/>
          <w:lang w:val="es-MX"/>
        </w:rPr>
        <w:t>A la hora prevista, traslado en servicio regular al aeropuerto para tomar el vuelo hacia Buenos Aires y conexión a Bariloche. Arribo, asistencia y recepción por nuestro personal en el aeropuerto y traslado en servicio regular al hotel seleccionado.</w:t>
      </w:r>
    </w:p>
    <w:p w14:paraId="18B252C0" w14:textId="77777777" w:rsidR="00A17D7E" w:rsidRDefault="00A17D7E" w:rsidP="00A17D7E">
      <w:pPr>
        <w:rPr>
          <w:rFonts w:ascii="Tahoma" w:hAnsi="Tahoma"/>
          <w:color w:val="auto"/>
          <w:sz w:val="22"/>
          <w:szCs w:val="22"/>
          <w:lang w:val="es-MX"/>
        </w:rPr>
      </w:pPr>
    </w:p>
    <w:p w14:paraId="0C1D5DD4"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6 Bariloche</w:t>
      </w:r>
    </w:p>
    <w:p w14:paraId="5DA54BD4"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Salida en excursión al Circuito Chico. Desde Bariloche bordeamos el lago Nahuel Huapi, llegando a Cerro Campanario (incluye ascenso), permitiéndonos conocer el privilegiado entorno de esta localidad, uno de los lugares turísticos más importantes de Argentina.</w:t>
      </w:r>
    </w:p>
    <w:p w14:paraId="295AFE9A"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lastRenderedPageBreak/>
        <w:t>Nos dirigirnos por la Avenida Bustillo hacia el Oeste, bordeando la ladera sur del Lago Nahuel Huapi, con un recorrido de aproximadamente 65 km.</w:t>
      </w:r>
    </w:p>
    <w:p w14:paraId="22E613B8"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A través de su camino podremos pasar por playas como Playa Bonita o Bah</w:t>
      </w:r>
      <w:r>
        <w:rPr>
          <w:rFonts w:ascii="Tahoma" w:hAnsi="Tahoma"/>
          <w:color w:val="auto"/>
          <w:sz w:val="22"/>
          <w:szCs w:val="22"/>
          <w:lang w:val="es-MX"/>
        </w:rPr>
        <w:t>í</w:t>
      </w:r>
      <w:r w:rsidRPr="00A17D7E">
        <w:rPr>
          <w:rFonts w:ascii="Tahoma" w:hAnsi="Tahoma"/>
          <w:color w:val="auto"/>
          <w:sz w:val="22"/>
          <w:szCs w:val="22"/>
          <w:lang w:val="es-MX"/>
        </w:rPr>
        <w:t>a Serena, algunos miradores naturales, como Bahía López y Punto Panorámico, que son sin dudas los lugares ideales para contemplar lo maravilloso del paisaje; desde allí podrás observar la aerosilla del Cerro Campanario, la bahía Llao Llao, el Puerto Pañuelo, entre otras vistas fascinantes.</w:t>
      </w:r>
    </w:p>
    <w:p w14:paraId="6F8F2F0A" w14:textId="77777777" w:rsidR="00A17D7E" w:rsidRPr="00A17D7E" w:rsidRDefault="00A17D7E" w:rsidP="00A17D7E">
      <w:pPr>
        <w:rPr>
          <w:rFonts w:ascii="Tahoma" w:hAnsi="Tahoma"/>
          <w:color w:val="auto"/>
          <w:sz w:val="22"/>
          <w:szCs w:val="22"/>
          <w:lang w:val="es-MX"/>
        </w:rPr>
      </w:pPr>
    </w:p>
    <w:p w14:paraId="630C917C" w14:textId="38E84033"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El Circuito Chico es un paseo más que completo. Además del paisaje, existe una variada oferta de productos regionales de elaboración artesanal: tejidos, maderas, velas, cerámicas, productos cosméticos, entre otros. Es un paseo para disfrutar y deleitarse. La belleza del paisaje está presente en todo el recorrido.</w:t>
      </w:r>
      <w:r w:rsidR="00B87CEC">
        <w:rPr>
          <w:rFonts w:ascii="Tahoma" w:hAnsi="Tahoma"/>
          <w:color w:val="auto"/>
          <w:sz w:val="22"/>
          <w:szCs w:val="22"/>
          <w:lang w:val="es-MX"/>
        </w:rPr>
        <w:t xml:space="preserve"> </w:t>
      </w:r>
      <w:proofErr w:type="gramStart"/>
      <w:r w:rsidRPr="00A17D7E">
        <w:rPr>
          <w:rFonts w:ascii="Tahoma" w:hAnsi="Tahoma"/>
          <w:color w:val="auto"/>
          <w:sz w:val="22"/>
          <w:szCs w:val="22"/>
          <w:lang w:val="es-MX"/>
        </w:rPr>
        <w:t>Al</w:t>
      </w:r>
      <w:proofErr w:type="gramEnd"/>
      <w:r w:rsidRPr="00A17D7E">
        <w:rPr>
          <w:rFonts w:ascii="Tahoma" w:hAnsi="Tahoma"/>
          <w:color w:val="auto"/>
          <w:sz w:val="22"/>
          <w:szCs w:val="22"/>
          <w:lang w:val="es-MX"/>
        </w:rPr>
        <w:t xml:space="preserve"> finalizar regreso al hotel.</w:t>
      </w:r>
    </w:p>
    <w:p w14:paraId="74362FD0" w14:textId="77777777" w:rsidR="00A17D7E" w:rsidRPr="00A17D7E" w:rsidRDefault="00A17D7E" w:rsidP="00A17D7E">
      <w:pPr>
        <w:rPr>
          <w:rFonts w:ascii="Tahoma" w:hAnsi="Tahoma"/>
          <w:color w:val="auto"/>
          <w:sz w:val="22"/>
          <w:szCs w:val="22"/>
          <w:lang w:val="es-MX"/>
        </w:rPr>
      </w:pPr>
    </w:p>
    <w:p w14:paraId="5DD542BC"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7 Bariloche</w:t>
      </w:r>
      <w:r>
        <w:rPr>
          <w:rFonts w:ascii="Tahoma" w:hAnsi="Tahoma"/>
          <w:b/>
          <w:bCs/>
          <w:color w:val="auto"/>
          <w:sz w:val="22"/>
          <w:szCs w:val="22"/>
          <w:lang w:val="es-MX"/>
        </w:rPr>
        <w:t>/</w:t>
      </w:r>
      <w:r w:rsidRPr="00A17D7E">
        <w:rPr>
          <w:rFonts w:ascii="Tahoma" w:hAnsi="Tahoma"/>
          <w:b/>
          <w:bCs/>
          <w:color w:val="auto"/>
          <w:sz w:val="22"/>
          <w:szCs w:val="22"/>
          <w:lang w:val="es-MX"/>
        </w:rPr>
        <w:t>Buenos Aires</w:t>
      </w:r>
    </w:p>
    <w:p w14:paraId="596E1005" w14:textId="40F3C350"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A la hora convenida traslado en servicio regular al aeropuerto para salir en vuelo hacia Buenos Aires.</w:t>
      </w:r>
      <w:r w:rsidR="00B87CEC">
        <w:rPr>
          <w:rFonts w:ascii="Tahoma" w:hAnsi="Tahoma"/>
          <w:color w:val="auto"/>
          <w:sz w:val="22"/>
          <w:szCs w:val="22"/>
          <w:lang w:val="es-MX"/>
        </w:rPr>
        <w:t xml:space="preserve"> </w:t>
      </w:r>
      <w:r w:rsidRPr="00A17D7E">
        <w:rPr>
          <w:rFonts w:ascii="Tahoma" w:hAnsi="Tahoma"/>
          <w:color w:val="auto"/>
          <w:sz w:val="22"/>
          <w:szCs w:val="22"/>
          <w:lang w:val="es-MX"/>
        </w:rPr>
        <w:t>Arribo, asistencia y recepción por nuestro personal en el aeropuerto y traslado en servicio privado al hotel seleccionado.</w:t>
      </w:r>
    </w:p>
    <w:p w14:paraId="6E6974F8" w14:textId="77777777" w:rsidR="00A17D7E" w:rsidRPr="00A17D7E" w:rsidRDefault="00A17D7E" w:rsidP="00A17D7E">
      <w:pPr>
        <w:rPr>
          <w:rFonts w:ascii="Tahoma" w:hAnsi="Tahoma"/>
          <w:color w:val="auto"/>
          <w:sz w:val="22"/>
          <w:szCs w:val="22"/>
          <w:lang w:val="es-MX"/>
        </w:rPr>
      </w:pPr>
    </w:p>
    <w:p w14:paraId="5EB9302C" w14:textId="77777777" w:rsidR="00A17D7E" w:rsidRPr="00A17D7E" w:rsidRDefault="00A17D7E" w:rsidP="00A17D7E">
      <w:pPr>
        <w:rPr>
          <w:rFonts w:ascii="Tahoma" w:hAnsi="Tahoma"/>
          <w:color w:val="auto"/>
          <w:sz w:val="22"/>
          <w:szCs w:val="22"/>
          <w:lang w:val="es-MX"/>
        </w:rPr>
      </w:pPr>
      <w:r w:rsidRPr="00A17D7E">
        <w:rPr>
          <w:rFonts w:ascii="Tahoma" w:hAnsi="Tahoma"/>
          <w:b/>
          <w:bCs/>
          <w:color w:val="auto"/>
          <w:sz w:val="22"/>
          <w:szCs w:val="22"/>
          <w:lang w:val="es-MX"/>
        </w:rPr>
        <w:t>Día 8: Buenos Aires</w:t>
      </w:r>
    </w:p>
    <w:p w14:paraId="0179FF59" w14:textId="77777777" w:rsidR="00A17D7E" w:rsidRPr="00A17D7E" w:rsidRDefault="00A17D7E" w:rsidP="00A17D7E">
      <w:pPr>
        <w:rPr>
          <w:rFonts w:ascii="Tahoma" w:hAnsi="Tahoma"/>
          <w:color w:val="auto"/>
          <w:sz w:val="22"/>
          <w:szCs w:val="22"/>
          <w:lang w:val="es-MX"/>
        </w:rPr>
      </w:pPr>
      <w:r w:rsidRPr="00A17D7E">
        <w:rPr>
          <w:rFonts w:ascii="Tahoma" w:hAnsi="Tahoma"/>
          <w:color w:val="auto"/>
          <w:sz w:val="22"/>
          <w:szCs w:val="22"/>
          <w:lang w:val="es-MX"/>
        </w:rPr>
        <w:t>Desayuno en el hotel. A la hora convenida traslado en servicio privado al aeropuerto internacional de Ezeiza para embarcar con destino a la ciudad de Origen.</w:t>
      </w:r>
    </w:p>
    <w:p w14:paraId="4045BA5F" w14:textId="77777777" w:rsidR="00A17D7E" w:rsidRDefault="00A17D7E" w:rsidP="00362A3D">
      <w:pPr>
        <w:rPr>
          <w:rFonts w:ascii="Tahoma" w:hAnsi="Tahoma"/>
          <w:color w:val="auto"/>
          <w:sz w:val="22"/>
          <w:szCs w:val="22"/>
          <w:lang w:val="es-MX"/>
        </w:rPr>
      </w:pPr>
    </w:p>
    <w:p w14:paraId="6F3BF65A" w14:textId="77777777" w:rsidR="00C2029A" w:rsidRDefault="00E4035D" w:rsidP="006F08D0">
      <w:pPr>
        <w:rPr>
          <w:rFonts w:ascii="Tahoma" w:hAnsi="Tahoma"/>
          <w:b/>
          <w:color w:val="auto"/>
          <w:sz w:val="22"/>
          <w:szCs w:val="22"/>
        </w:rPr>
      </w:pPr>
      <w:r w:rsidRPr="00E4035D">
        <w:rPr>
          <w:rFonts w:ascii="Tahoma" w:hAnsi="Tahoma"/>
          <w:b/>
          <w:color w:val="auto"/>
          <w:sz w:val="22"/>
          <w:szCs w:val="22"/>
        </w:rPr>
        <w:t>Costo por persona en dólares americanos:</w:t>
      </w:r>
    </w:p>
    <w:p w14:paraId="7FD4D48E" w14:textId="38FD79F1" w:rsidR="00362A3D" w:rsidRDefault="00CB2A06" w:rsidP="006F08D0">
      <w:pPr>
        <w:rPr>
          <w:rFonts w:ascii="Tahoma" w:hAnsi="Tahoma"/>
          <w:b/>
          <w:color w:val="auto"/>
          <w:sz w:val="22"/>
          <w:szCs w:val="22"/>
        </w:rPr>
      </w:pPr>
      <w:r w:rsidRPr="00CB2A06">
        <w:rPr>
          <w:rFonts w:ascii="Tahoma" w:hAnsi="Tahoma"/>
          <w:b/>
          <w:color w:val="auto"/>
          <w:sz w:val="22"/>
          <w:szCs w:val="22"/>
        </w:rPr>
        <w:t>Hotel Waldorf/</w:t>
      </w:r>
      <w:r w:rsidR="00362A3D">
        <w:rPr>
          <w:rFonts w:ascii="Tahoma" w:hAnsi="Tahoma"/>
          <w:b/>
          <w:color w:val="auto"/>
          <w:sz w:val="22"/>
          <w:szCs w:val="22"/>
        </w:rPr>
        <w:t>Villa Brescia/</w:t>
      </w:r>
      <w:r w:rsidR="00E02F2B">
        <w:rPr>
          <w:rFonts w:ascii="Tahoma" w:hAnsi="Tahoma"/>
          <w:b/>
          <w:color w:val="auto"/>
          <w:sz w:val="22"/>
          <w:szCs w:val="22"/>
        </w:rPr>
        <w:t>Sierra Nevada</w:t>
      </w:r>
      <w:r w:rsidRPr="00CB2A06">
        <w:rPr>
          <w:rFonts w:ascii="Tahoma" w:hAnsi="Tahoma"/>
          <w:b/>
          <w:color w:val="auto"/>
          <w:sz w:val="22"/>
          <w:szCs w:val="22"/>
        </w:rPr>
        <w:tab/>
      </w:r>
    </w:p>
    <w:p w14:paraId="22EB3BC1" w14:textId="1A7AD9B9" w:rsidR="00CE7D68" w:rsidRDefault="00037F96" w:rsidP="00037F96">
      <w:pPr>
        <w:rPr>
          <w:rFonts w:ascii="Tahoma" w:hAnsi="Tahoma"/>
          <w:b/>
          <w:color w:val="auto"/>
          <w:sz w:val="22"/>
          <w:szCs w:val="22"/>
        </w:rPr>
      </w:pPr>
      <w:r>
        <w:rPr>
          <w:rFonts w:ascii="Tahoma" w:hAnsi="Tahoma"/>
          <w:b/>
          <w:color w:val="auto"/>
          <w:sz w:val="22"/>
          <w:szCs w:val="22"/>
        </w:rPr>
        <w:t xml:space="preserve">                                          </w:t>
      </w:r>
      <w:r w:rsidR="00C2029A">
        <w:rPr>
          <w:rFonts w:ascii="Tahoma" w:hAnsi="Tahoma"/>
          <w:b/>
          <w:color w:val="auto"/>
          <w:sz w:val="22"/>
          <w:szCs w:val="22"/>
        </w:rPr>
        <w:t xml:space="preserve"> </w:t>
      </w:r>
      <w:r>
        <w:rPr>
          <w:rFonts w:ascii="Tahoma" w:hAnsi="Tahoma"/>
          <w:b/>
          <w:color w:val="auto"/>
          <w:sz w:val="22"/>
          <w:szCs w:val="22"/>
        </w:rPr>
        <w:t xml:space="preserve"> </w:t>
      </w:r>
      <w:r w:rsidR="00CB2A06" w:rsidRPr="00CB2A06">
        <w:rPr>
          <w:rFonts w:ascii="Tahoma" w:hAnsi="Tahoma"/>
          <w:b/>
          <w:color w:val="auto"/>
          <w:sz w:val="22"/>
          <w:szCs w:val="22"/>
        </w:rPr>
        <w:t>SGL.</w:t>
      </w:r>
      <w:r w:rsidR="00CB2A06" w:rsidRPr="00CB2A06">
        <w:rPr>
          <w:rFonts w:ascii="Tahoma" w:hAnsi="Tahoma"/>
          <w:b/>
          <w:color w:val="auto"/>
          <w:sz w:val="22"/>
          <w:szCs w:val="22"/>
        </w:rPr>
        <w:tab/>
      </w:r>
      <w:r>
        <w:rPr>
          <w:rFonts w:ascii="Tahoma" w:hAnsi="Tahoma"/>
          <w:b/>
          <w:color w:val="auto"/>
          <w:sz w:val="22"/>
          <w:szCs w:val="22"/>
        </w:rPr>
        <w:t xml:space="preserve">   </w:t>
      </w:r>
      <w:r w:rsidR="00C2029A">
        <w:rPr>
          <w:rFonts w:ascii="Tahoma" w:hAnsi="Tahoma"/>
          <w:b/>
          <w:color w:val="auto"/>
          <w:sz w:val="22"/>
          <w:szCs w:val="22"/>
        </w:rPr>
        <w:t xml:space="preserve">    </w:t>
      </w:r>
      <w:r w:rsidR="00CB2A06" w:rsidRPr="00CB2A06">
        <w:rPr>
          <w:rFonts w:ascii="Tahoma" w:hAnsi="Tahoma"/>
          <w:b/>
          <w:color w:val="auto"/>
          <w:sz w:val="22"/>
          <w:szCs w:val="22"/>
        </w:rPr>
        <w:t>DBL.</w:t>
      </w:r>
      <w:r w:rsidR="00362A3D">
        <w:rPr>
          <w:rFonts w:ascii="Tahoma" w:hAnsi="Tahoma"/>
          <w:b/>
          <w:color w:val="auto"/>
          <w:sz w:val="22"/>
          <w:szCs w:val="22"/>
        </w:rPr>
        <w:tab/>
      </w:r>
      <w:r>
        <w:rPr>
          <w:rFonts w:ascii="Tahoma" w:hAnsi="Tahoma"/>
          <w:b/>
          <w:color w:val="auto"/>
          <w:sz w:val="22"/>
          <w:szCs w:val="22"/>
        </w:rPr>
        <w:t xml:space="preserve">    </w:t>
      </w:r>
      <w:r w:rsidR="00CB2A06" w:rsidRPr="00CB2A06">
        <w:rPr>
          <w:rFonts w:ascii="Tahoma" w:hAnsi="Tahoma"/>
          <w:b/>
          <w:color w:val="auto"/>
          <w:sz w:val="22"/>
          <w:szCs w:val="22"/>
        </w:rPr>
        <w:t>TPL.</w:t>
      </w:r>
    </w:p>
    <w:tbl>
      <w:tblPr>
        <w:tblW w:w="6237" w:type="dxa"/>
        <w:tblCellSpacing w:w="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275"/>
        <w:gridCol w:w="1134"/>
        <w:gridCol w:w="1134"/>
      </w:tblGrid>
      <w:tr w:rsidR="008A7DE2" w:rsidRPr="00C2029A" w14:paraId="4B4A608D" w14:textId="77777777" w:rsidTr="008A7DE2">
        <w:trPr>
          <w:trHeight w:val="47"/>
          <w:tblCellSpacing w:w="15" w:type="dxa"/>
        </w:trPr>
        <w:tc>
          <w:tcPr>
            <w:tcW w:w="2649" w:type="dxa"/>
            <w:shd w:val="clear" w:color="auto" w:fill="auto"/>
            <w:tcMar>
              <w:top w:w="120" w:type="dxa"/>
              <w:left w:w="120" w:type="dxa"/>
              <w:bottom w:w="120" w:type="dxa"/>
              <w:right w:w="120" w:type="dxa"/>
            </w:tcMar>
            <w:vAlign w:val="center"/>
            <w:hideMark/>
          </w:tcPr>
          <w:p w14:paraId="356031CE" w14:textId="77777777" w:rsidR="00362A3D"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01/08/2020 - 30/09/2020</w:t>
            </w:r>
          </w:p>
        </w:tc>
        <w:tc>
          <w:tcPr>
            <w:tcW w:w="1245" w:type="dxa"/>
            <w:shd w:val="clear" w:color="auto" w:fill="auto"/>
            <w:tcMar>
              <w:top w:w="120" w:type="dxa"/>
              <w:left w:w="120" w:type="dxa"/>
              <w:bottom w:w="120" w:type="dxa"/>
              <w:right w:w="120" w:type="dxa"/>
            </w:tcMar>
            <w:vAlign w:val="center"/>
            <w:hideMark/>
          </w:tcPr>
          <w:p w14:paraId="46638BBE"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1,190</w:t>
            </w:r>
          </w:p>
        </w:tc>
        <w:tc>
          <w:tcPr>
            <w:tcW w:w="1104" w:type="dxa"/>
            <w:shd w:val="clear" w:color="auto" w:fill="auto"/>
            <w:tcMar>
              <w:top w:w="120" w:type="dxa"/>
              <w:left w:w="120" w:type="dxa"/>
              <w:bottom w:w="120" w:type="dxa"/>
              <w:right w:w="120" w:type="dxa"/>
            </w:tcMar>
            <w:vAlign w:val="center"/>
            <w:hideMark/>
          </w:tcPr>
          <w:p w14:paraId="73F4E50B"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754</w:t>
            </w:r>
          </w:p>
        </w:tc>
        <w:tc>
          <w:tcPr>
            <w:tcW w:w="1089" w:type="dxa"/>
            <w:shd w:val="clear" w:color="auto" w:fill="auto"/>
            <w:tcMar>
              <w:top w:w="120" w:type="dxa"/>
              <w:left w:w="120" w:type="dxa"/>
              <w:bottom w:w="120" w:type="dxa"/>
              <w:right w:w="120" w:type="dxa"/>
            </w:tcMar>
            <w:vAlign w:val="center"/>
            <w:hideMark/>
          </w:tcPr>
          <w:p w14:paraId="1503BBDA"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689</w:t>
            </w:r>
          </w:p>
        </w:tc>
      </w:tr>
      <w:tr w:rsidR="008A7DE2" w:rsidRPr="00C2029A" w14:paraId="4C08738D" w14:textId="77777777" w:rsidTr="008A7DE2">
        <w:trPr>
          <w:trHeight w:val="47"/>
          <w:tblCellSpacing w:w="15" w:type="dxa"/>
        </w:trPr>
        <w:tc>
          <w:tcPr>
            <w:tcW w:w="2649" w:type="dxa"/>
            <w:shd w:val="clear" w:color="auto" w:fill="auto"/>
            <w:tcMar>
              <w:top w:w="120" w:type="dxa"/>
              <w:left w:w="120" w:type="dxa"/>
              <w:bottom w:w="120" w:type="dxa"/>
              <w:right w:w="120" w:type="dxa"/>
            </w:tcMar>
            <w:vAlign w:val="center"/>
            <w:hideMark/>
          </w:tcPr>
          <w:p w14:paraId="7F66F090" w14:textId="77777777" w:rsidR="00362A3D"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01/10/2020 - 31/10/2020</w:t>
            </w:r>
          </w:p>
        </w:tc>
        <w:tc>
          <w:tcPr>
            <w:tcW w:w="1245" w:type="dxa"/>
            <w:shd w:val="clear" w:color="auto" w:fill="auto"/>
            <w:tcMar>
              <w:top w:w="120" w:type="dxa"/>
              <w:left w:w="120" w:type="dxa"/>
              <w:bottom w:w="120" w:type="dxa"/>
              <w:right w:w="120" w:type="dxa"/>
            </w:tcMar>
            <w:vAlign w:val="center"/>
            <w:hideMark/>
          </w:tcPr>
          <w:p w14:paraId="2B27C15F"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USD 1,</w:t>
            </w:r>
            <w:r w:rsidR="00037F96" w:rsidRPr="00C2029A">
              <w:rPr>
                <w:rFonts w:ascii="Tahoma" w:hAnsi="Tahoma"/>
                <w:color w:val="auto"/>
                <w:sz w:val="20"/>
                <w:szCs w:val="20"/>
              </w:rPr>
              <w:t>303</w:t>
            </w:r>
          </w:p>
        </w:tc>
        <w:tc>
          <w:tcPr>
            <w:tcW w:w="1104" w:type="dxa"/>
            <w:shd w:val="clear" w:color="auto" w:fill="auto"/>
            <w:tcMar>
              <w:top w:w="120" w:type="dxa"/>
              <w:left w:w="120" w:type="dxa"/>
              <w:bottom w:w="120" w:type="dxa"/>
              <w:right w:w="120" w:type="dxa"/>
            </w:tcMar>
            <w:vAlign w:val="center"/>
            <w:hideMark/>
          </w:tcPr>
          <w:p w14:paraId="2F321322"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820</w:t>
            </w:r>
          </w:p>
        </w:tc>
        <w:tc>
          <w:tcPr>
            <w:tcW w:w="1089" w:type="dxa"/>
            <w:shd w:val="clear" w:color="auto" w:fill="auto"/>
            <w:tcMar>
              <w:top w:w="120" w:type="dxa"/>
              <w:left w:w="120" w:type="dxa"/>
              <w:bottom w:w="120" w:type="dxa"/>
              <w:right w:w="120" w:type="dxa"/>
            </w:tcMar>
            <w:vAlign w:val="center"/>
            <w:hideMark/>
          </w:tcPr>
          <w:p w14:paraId="2F14CCFB" w14:textId="77777777" w:rsidR="00362A3D" w:rsidRPr="00C2029A" w:rsidRDefault="00362A3D" w:rsidP="00037F96">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742</w:t>
            </w:r>
          </w:p>
        </w:tc>
      </w:tr>
      <w:tr w:rsidR="008A7DE2" w:rsidRPr="00C2029A" w14:paraId="228F8B05" w14:textId="77777777" w:rsidTr="008A7DE2">
        <w:trPr>
          <w:trHeight w:val="414"/>
          <w:tblCellSpacing w:w="15" w:type="dxa"/>
        </w:trPr>
        <w:tc>
          <w:tcPr>
            <w:tcW w:w="2649" w:type="dxa"/>
            <w:shd w:val="clear" w:color="auto" w:fill="auto"/>
            <w:tcMar>
              <w:top w:w="120" w:type="dxa"/>
              <w:left w:w="120" w:type="dxa"/>
              <w:bottom w:w="120" w:type="dxa"/>
              <w:right w:w="120" w:type="dxa"/>
            </w:tcMar>
            <w:vAlign w:val="center"/>
          </w:tcPr>
          <w:p w14:paraId="7B45D52A" w14:textId="7323098F" w:rsidR="003725B7"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01/11/2020 - 30/11/2020</w:t>
            </w:r>
            <w:r w:rsidR="003725B7" w:rsidRPr="00C2029A">
              <w:rPr>
                <w:rFonts w:ascii="Tahoma" w:hAnsi="Tahoma"/>
                <w:color w:val="auto"/>
                <w:sz w:val="20"/>
                <w:szCs w:val="20"/>
              </w:rPr>
              <w:br/>
              <w:t xml:space="preserve">01/01/2021 - </w:t>
            </w:r>
            <w:r w:rsidR="00146AE3" w:rsidRPr="00C2029A">
              <w:rPr>
                <w:rFonts w:ascii="Tahoma" w:hAnsi="Tahoma"/>
                <w:color w:val="auto"/>
                <w:sz w:val="20"/>
                <w:szCs w:val="20"/>
              </w:rPr>
              <w:t>28</w:t>
            </w:r>
            <w:r w:rsidR="003725B7" w:rsidRPr="00C2029A">
              <w:rPr>
                <w:rFonts w:ascii="Tahoma" w:hAnsi="Tahoma"/>
                <w:color w:val="auto"/>
                <w:sz w:val="20"/>
                <w:szCs w:val="20"/>
              </w:rPr>
              <w:t>/0</w:t>
            </w:r>
            <w:r w:rsidR="00146AE3" w:rsidRPr="00C2029A">
              <w:rPr>
                <w:rFonts w:ascii="Tahoma" w:hAnsi="Tahoma"/>
                <w:color w:val="auto"/>
                <w:sz w:val="20"/>
                <w:szCs w:val="20"/>
              </w:rPr>
              <w:t>2</w:t>
            </w:r>
            <w:r w:rsidR="003725B7" w:rsidRPr="00C2029A">
              <w:rPr>
                <w:rFonts w:ascii="Tahoma" w:hAnsi="Tahoma"/>
                <w:color w:val="auto"/>
                <w:sz w:val="20"/>
                <w:szCs w:val="20"/>
              </w:rPr>
              <w:t>/2021</w:t>
            </w:r>
          </w:p>
        </w:tc>
        <w:tc>
          <w:tcPr>
            <w:tcW w:w="1245" w:type="dxa"/>
            <w:shd w:val="clear" w:color="auto" w:fill="auto"/>
            <w:tcMar>
              <w:top w:w="120" w:type="dxa"/>
              <w:left w:w="120" w:type="dxa"/>
              <w:bottom w:w="120" w:type="dxa"/>
              <w:right w:w="120" w:type="dxa"/>
            </w:tcMar>
            <w:vAlign w:val="center"/>
          </w:tcPr>
          <w:p w14:paraId="410FB082" w14:textId="77777777" w:rsidR="00362A3D"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USD 1,4</w:t>
            </w:r>
            <w:r w:rsidR="00037F96" w:rsidRPr="00C2029A">
              <w:rPr>
                <w:rFonts w:ascii="Tahoma" w:hAnsi="Tahoma"/>
                <w:color w:val="auto"/>
                <w:sz w:val="20"/>
                <w:szCs w:val="20"/>
              </w:rPr>
              <w:t>35</w:t>
            </w:r>
          </w:p>
          <w:p w14:paraId="11F335A2" w14:textId="77777777" w:rsidR="00591BFB" w:rsidRPr="00C2029A" w:rsidRDefault="00591BFB" w:rsidP="00F65BD2">
            <w:pPr>
              <w:pStyle w:val="Sinespaciado"/>
              <w:rPr>
                <w:rFonts w:ascii="Tahoma" w:hAnsi="Tahoma"/>
                <w:color w:val="auto"/>
                <w:sz w:val="20"/>
                <w:szCs w:val="20"/>
              </w:rPr>
            </w:pPr>
          </w:p>
        </w:tc>
        <w:tc>
          <w:tcPr>
            <w:tcW w:w="1104" w:type="dxa"/>
            <w:shd w:val="clear" w:color="auto" w:fill="auto"/>
            <w:tcMar>
              <w:top w:w="120" w:type="dxa"/>
              <w:left w:w="120" w:type="dxa"/>
              <w:bottom w:w="120" w:type="dxa"/>
              <w:right w:w="120" w:type="dxa"/>
            </w:tcMar>
            <w:vAlign w:val="center"/>
          </w:tcPr>
          <w:p w14:paraId="3A5D497D" w14:textId="77777777" w:rsidR="00362A3D"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888</w:t>
            </w:r>
          </w:p>
          <w:p w14:paraId="27D91EBF" w14:textId="77777777" w:rsidR="00591BFB" w:rsidRPr="00C2029A" w:rsidRDefault="00591BFB" w:rsidP="00F65BD2">
            <w:pPr>
              <w:pStyle w:val="Sinespaciado"/>
              <w:rPr>
                <w:rFonts w:ascii="Tahoma" w:hAnsi="Tahoma"/>
                <w:color w:val="auto"/>
                <w:sz w:val="20"/>
                <w:szCs w:val="20"/>
              </w:rPr>
            </w:pPr>
          </w:p>
        </w:tc>
        <w:tc>
          <w:tcPr>
            <w:tcW w:w="1089" w:type="dxa"/>
            <w:shd w:val="clear" w:color="auto" w:fill="auto"/>
            <w:tcMar>
              <w:top w:w="120" w:type="dxa"/>
              <w:left w:w="120" w:type="dxa"/>
              <w:bottom w:w="120" w:type="dxa"/>
              <w:right w:w="120" w:type="dxa"/>
            </w:tcMar>
            <w:vAlign w:val="center"/>
          </w:tcPr>
          <w:p w14:paraId="4F7D5329" w14:textId="77777777" w:rsidR="00362A3D" w:rsidRPr="00C2029A" w:rsidRDefault="00362A3D" w:rsidP="00F65BD2">
            <w:pPr>
              <w:pStyle w:val="Sinespaciado"/>
              <w:rPr>
                <w:rFonts w:ascii="Tahoma" w:hAnsi="Tahoma"/>
                <w:color w:val="auto"/>
                <w:sz w:val="20"/>
                <w:szCs w:val="20"/>
              </w:rPr>
            </w:pPr>
            <w:r w:rsidRPr="00C2029A">
              <w:rPr>
                <w:rFonts w:ascii="Tahoma" w:hAnsi="Tahoma"/>
                <w:color w:val="auto"/>
                <w:sz w:val="20"/>
                <w:szCs w:val="20"/>
              </w:rPr>
              <w:t xml:space="preserve">USD </w:t>
            </w:r>
            <w:r w:rsidR="00037F96" w:rsidRPr="00C2029A">
              <w:rPr>
                <w:rFonts w:ascii="Tahoma" w:hAnsi="Tahoma"/>
                <w:color w:val="auto"/>
                <w:sz w:val="20"/>
                <w:szCs w:val="20"/>
              </w:rPr>
              <w:t>788</w:t>
            </w:r>
          </w:p>
          <w:p w14:paraId="15EC3A91" w14:textId="77777777" w:rsidR="00591BFB" w:rsidRPr="00C2029A" w:rsidRDefault="00591BFB" w:rsidP="00F65BD2">
            <w:pPr>
              <w:pStyle w:val="Sinespaciado"/>
              <w:rPr>
                <w:rFonts w:ascii="Tahoma" w:hAnsi="Tahoma"/>
                <w:color w:val="auto"/>
                <w:sz w:val="20"/>
                <w:szCs w:val="20"/>
              </w:rPr>
            </w:pPr>
          </w:p>
        </w:tc>
      </w:tr>
    </w:tbl>
    <w:p w14:paraId="77D4F716" w14:textId="77777777" w:rsidR="00107752" w:rsidRDefault="00107752" w:rsidP="006F08D0">
      <w:pPr>
        <w:rPr>
          <w:rFonts w:ascii="Tahoma" w:hAnsi="Tahoma"/>
          <w:b/>
          <w:color w:val="auto"/>
          <w:sz w:val="22"/>
          <w:szCs w:val="22"/>
        </w:rPr>
      </w:pPr>
      <w:bookmarkStart w:id="0" w:name="_Hlk43118272"/>
      <w:r w:rsidRPr="00FB7C56">
        <w:rPr>
          <w:rFonts w:ascii="Tahoma" w:hAnsi="Tahoma"/>
          <w:b/>
          <w:color w:val="auto"/>
          <w:sz w:val="22"/>
          <w:szCs w:val="22"/>
        </w:rPr>
        <w:t>Hotel A</w:t>
      </w:r>
      <w:r w:rsidR="00FB7C56" w:rsidRPr="00FB7C56">
        <w:rPr>
          <w:rFonts w:ascii="Tahoma" w:hAnsi="Tahoma"/>
          <w:b/>
          <w:color w:val="auto"/>
          <w:sz w:val="22"/>
          <w:szCs w:val="22"/>
        </w:rPr>
        <w:t>merian Park/</w:t>
      </w:r>
      <w:r w:rsidR="00F65BD2">
        <w:rPr>
          <w:rFonts w:ascii="Tahoma" w:hAnsi="Tahoma"/>
          <w:b/>
          <w:color w:val="auto"/>
          <w:sz w:val="22"/>
          <w:szCs w:val="22"/>
        </w:rPr>
        <w:t>Alto Andino/Alto Calafate</w:t>
      </w:r>
    </w:p>
    <w:tbl>
      <w:tblPr>
        <w:tblW w:w="6237" w:type="dxa"/>
        <w:tblCellSpacing w:w="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275"/>
        <w:gridCol w:w="1134"/>
        <w:gridCol w:w="1134"/>
      </w:tblGrid>
      <w:tr w:rsidR="00C2029A" w:rsidRPr="00C2029A" w14:paraId="0998729A" w14:textId="77777777" w:rsidTr="008A7DE2">
        <w:trPr>
          <w:trHeight w:val="185"/>
          <w:tblCellSpacing w:w="15" w:type="dxa"/>
        </w:trPr>
        <w:tc>
          <w:tcPr>
            <w:tcW w:w="2649" w:type="dxa"/>
            <w:shd w:val="clear" w:color="auto" w:fill="auto"/>
            <w:tcMar>
              <w:top w:w="120" w:type="dxa"/>
              <w:left w:w="120" w:type="dxa"/>
              <w:bottom w:w="120" w:type="dxa"/>
              <w:right w:w="120" w:type="dxa"/>
            </w:tcMar>
            <w:vAlign w:val="center"/>
            <w:hideMark/>
          </w:tcPr>
          <w:bookmarkEnd w:id="0"/>
          <w:p w14:paraId="4017F0A4" w14:textId="77777777" w:rsidR="00F65BD2" w:rsidRPr="00C2029A" w:rsidRDefault="00F65BD2" w:rsidP="00F65BD2">
            <w:pPr>
              <w:spacing w:line="270" w:lineRule="atLeast"/>
              <w:rPr>
                <w:rFonts w:ascii="Tahoma" w:hAnsi="Tahoma"/>
                <w:color w:val="211915"/>
                <w:kern w:val="0"/>
                <w:sz w:val="20"/>
                <w:szCs w:val="20"/>
                <w:lang w:val="es-MX" w:eastAsia="es-MX"/>
              </w:rPr>
            </w:pPr>
            <w:r w:rsidRPr="00C2029A">
              <w:rPr>
                <w:rFonts w:ascii="Tahoma" w:hAnsi="Tahoma"/>
                <w:color w:val="211915"/>
                <w:kern w:val="0"/>
                <w:sz w:val="20"/>
                <w:szCs w:val="20"/>
                <w:lang w:val="es-MX" w:eastAsia="es-MX"/>
              </w:rPr>
              <w:t>15/10/2020 - 31/10/2020</w:t>
            </w:r>
            <w:r w:rsidRPr="00C2029A">
              <w:rPr>
                <w:rFonts w:ascii="Tahoma" w:hAnsi="Tahoma"/>
                <w:color w:val="211915"/>
                <w:kern w:val="0"/>
                <w:sz w:val="20"/>
                <w:szCs w:val="20"/>
                <w:lang w:val="es-MX" w:eastAsia="es-MX"/>
              </w:rPr>
              <w:br/>
            </w:r>
            <w:r w:rsidRPr="00C2029A">
              <w:rPr>
                <w:rFonts w:ascii="Tahoma" w:hAnsi="Tahoma"/>
                <w:color w:val="211915"/>
                <w:kern w:val="0"/>
                <w:sz w:val="20"/>
                <w:szCs w:val="20"/>
                <w:lang w:eastAsia="es-MX"/>
              </w:rPr>
              <w:t>10/12/2020 - 19/12/2020</w:t>
            </w:r>
          </w:p>
        </w:tc>
        <w:tc>
          <w:tcPr>
            <w:tcW w:w="1245" w:type="dxa"/>
            <w:shd w:val="clear" w:color="auto" w:fill="auto"/>
            <w:tcMar>
              <w:top w:w="120" w:type="dxa"/>
              <w:left w:w="120" w:type="dxa"/>
              <w:bottom w:w="120" w:type="dxa"/>
              <w:right w:w="120" w:type="dxa"/>
            </w:tcMar>
            <w:vAlign w:val="center"/>
            <w:hideMark/>
          </w:tcPr>
          <w:p w14:paraId="7177A1E9" w14:textId="77777777" w:rsidR="00F65BD2" w:rsidRPr="00C2029A" w:rsidRDefault="00F65BD2" w:rsidP="00037F96">
            <w:pPr>
              <w:spacing w:line="270" w:lineRule="atLeast"/>
              <w:rPr>
                <w:rFonts w:ascii="Tahoma" w:hAnsi="Tahoma"/>
                <w:color w:val="211915"/>
                <w:kern w:val="0"/>
                <w:sz w:val="20"/>
                <w:szCs w:val="20"/>
                <w:lang w:val="es-MX" w:eastAsia="es-MX"/>
              </w:rPr>
            </w:pPr>
            <w:r w:rsidRPr="00C2029A">
              <w:rPr>
                <w:rFonts w:ascii="Tahoma" w:hAnsi="Tahoma"/>
                <w:color w:val="211915"/>
                <w:kern w:val="0"/>
                <w:sz w:val="20"/>
                <w:szCs w:val="20"/>
                <w:lang w:val="es-MX" w:eastAsia="es-MX"/>
              </w:rPr>
              <w:t>USD 1,</w:t>
            </w:r>
            <w:r w:rsidR="00037F96" w:rsidRPr="00C2029A">
              <w:rPr>
                <w:rFonts w:ascii="Tahoma" w:hAnsi="Tahoma"/>
                <w:color w:val="211915"/>
                <w:kern w:val="0"/>
                <w:sz w:val="20"/>
                <w:szCs w:val="20"/>
                <w:lang w:val="es-MX" w:eastAsia="es-MX"/>
              </w:rPr>
              <w:t>440</w:t>
            </w:r>
          </w:p>
        </w:tc>
        <w:tc>
          <w:tcPr>
            <w:tcW w:w="1104" w:type="dxa"/>
            <w:shd w:val="clear" w:color="auto" w:fill="auto"/>
            <w:tcMar>
              <w:top w:w="120" w:type="dxa"/>
              <w:left w:w="120" w:type="dxa"/>
              <w:bottom w:w="120" w:type="dxa"/>
              <w:right w:w="120" w:type="dxa"/>
            </w:tcMar>
            <w:vAlign w:val="center"/>
            <w:hideMark/>
          </w:tcPr>
          <w:p w14:paraId="158B5BC9" w14:textId="77777777" w:rsidR="00F65BD2" w:rsidRPr="00C2029A" w:rsidRDefault="00F65BD2" w:rsidP="00037F96">
            <w:pPr>
              <w:spacing w:line="270" w:lineRule="atLeast"/>
              <w:rPr>
                <w:rFonts w:ascii="Tahoma" w:hAnsi="Tahoma"/>
                <w:color w:val="211915"/>
                <w:kern w:val="0"/>
                <w:sz w:val="20"/>
                <w:szCs w:val="20"/>
                <w:lang w:val="es-MX" w:eastAsia="es-MX"/>
              </w:rPr>
            </w:pPr>
            <w:r w:rsidRPr="00C2029A">
              <w:rPr>
                <w:rFonts w:ascii="Tahoma" w:hAnsi="Tahoma"/>
                <w:color w:val="211915"/>
                <w:kern w:val="0"/>
                <w:sz w:val="20"/>
                <w:szCs w:val="20"/>
                <w:lang w:val="es-MX" w:eastAsia="es-MX"/>
              </w:rPr>
              <w:t xml:space="preserve">USD </w:t>
            </w:r>
            <w:r w:rsidR="00037F96" w:rsidRPr="00C2029A">
              <w:rPr>
                <w:rFonts w:ascii="Tahoma" w:hAnsi="Tahoma"/>
                <w:color w:val="211915"/>
                <w:kern w:val="0"/>
                <w:sz w:val="20"/>
                <w:szCs w:val="20"/>
                <w:lang w:val="es-MX" w:eastAsia="es-MX"/>
              </w:rPr>
              <w:t>872</w:t>
            </w:r>
          </w:p>
        </w:tc>
        <w:tc>
          <w:tcPr>
            <w:tcW w:w="1089" w:type="dxa"/>
            <w:shd w:val="clear" w:color="auto" w:fill="auto"/>
            <w:tcMar>
              <w:top w:w="120" w:type="dxa"/>
              <w:left w:w="120" w:type="dxa"/>
              <w:bottom w:w="120" w:type="dxa"/>
              <w:right w:w="120" w:type="dxa"/>
            </w:tcMar>
            <w:vAlign w:val="center"/>
            <w:hideMark/>
          </w:tcPr>
          <w:p w14:paraId="1E4CF67A" w14:textId="77777777" w:rsidR="00F65BD2" w:rsidRPr="00C2029A" w:rsidRDefault="00F65BD2" w:rsidP="00037F96">
            <w:pPr>
              <w:spacing w:line="270" w:lineRule="atLeast"/>
              <w:rPr>
                <w:rFonts w:ascii="Tahoma" w:hAnsi="Tahoma"/>
                <w:color w:val="211915"/>
                <w:kern w:val="0"/>
                <w:sz w:val="20"/>
                <w:szCs w:val="20"/>
                <w:lang w:val="es-MX" w:eastAsia="es-MX"/>
              </w:rPr>
            </w:pPr>
            <w:r w:rsidRPr="00C2029A">
              <w:rPr>
                <w:rFonts w:ascii="Tahoma" w:hAnsi="Tahoma"/>
                <w:color w:val="211915"/>
                <w:kern w:val="0"/>
                <w:sz w:val="20"/>
                <w:szCs w:val="20"/>
                <w:lang w:val="es-MX" w:eastAsia="es-MX"/>
              </w:rPr>
              <w:t xml:space="preserve">USD </w:t>
            </w:r>
            <w:r w:rsidR="00037F96" w:rsidRPr="00C2029A">
              <w:rPr>
                <w:rFonts w:ascii="Tahoma" w:hAnsi="Tahoma"/>
                <w:color w:val="211915"/>
                <w:kern w:val="0"/>
                <w:sz w:val="20"/>
                <w:szCs w:val="20"/>
                <w:lang w:val="es-MX" w:eastAsia="es-MX"/>
              </w:rPr>
              <w:t>782</w:t>
            </w:r>
          </w:p>
        </w:tc>
      </w:tr>
      <w:tr w:rsidR="00C2029A" w:rsidRPr="00C2029A" w14:paraId="123968E6" w14:textId="77777777" w:rsidTr="008A7DE2">
        <w:trPr>
          <w:trHeight w:val="140"/>
          <w:tblCellSpacing w:w="15" w:type="dxa"/>
        </w:trPr>
        <w:tc>
          <w:tcPr>
            <w:tcW w:w="2649" w:type="dxa"/>
            <w:shd w:val="clear" w:color="auto" w:fill="auto"/>
            <w:tcMar>
              <w:top w:w="120" w:type="dxa"/>
              <w:left w:w="120" w:type="dxa"/>
              <w:bottom w:w="120" w:type="dxa"/>
              <w:right w:w="120" w:type="dxa"/>
            </w:tcMar>
            <w:vAlign w:val="center"/>
            <w:hideMark/>
          </w:tcPr>
          <w:p w14:paraId="38712DFA" w14:textId="77777777" w:rsidR="00F65BD2" w:rsidRPr="00C2029A" w:rsidRDefault="00F65BD2" w:rsidP="00F65BD2">
            <w:pPr>
              <w:rPr>
                <w:rFonts w:ascii="Tahoma" w:hAnsi="Tahoma"/>
                <w:bCs/>
                <w:color w:val="auto"/>
                <w:sz w:val="20"/>
                <w:szCs w:val="20"/>
                <w:lang w:val="es-MX"/>
              </w:rPr>
            </w:pPr>
            <w:r w:rsidRPr="00C2029A">
              <w:rPr>
                <w:rFonts w:ascii="Tahoma" w:hAnsi="Tahoma"/>
                <w:bCs/>
                <w:color w:val="auto"/>
                <w:sz w:val="20"/>
                <w:szCs w:val="20"/>
                <w:lang w:val="es-MX"/>
              </w:rPr>
              <w:t>01/11/2020 - 20/12/2020</w:t>
            </w:r>
          </w:p>
        </w:tc>
        <w:tc>
          <w:tcPr>
            <w:tcW w:w="1245" w:type="dxa"/>
            <w:shd w:val="clear" w:color="auto" w:fill="auto"/>
            <w:tcMar>
              <w:top w:w="120" w:type="dxa"/>
              <w:left w:w="120" w:type="dxa"/>
              <w:bottom w:w="120" w:type="dxa"/>
              <w:right w:w="120" w:type="dxa"/>
            </w:tcMar>
            <w:vAlign w:val="center"/>
            <w:hideMark/>
          </w:tcPr>
          <w:p w14:paraId="68FD93DA" w14:textId="77777777"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565</w:t>
            </w:r>
          </w:p>
        </w:tc>
        <w:tc>
          <w:tcPr>
            <w:tcW w:w="1104" w:type="dxa"/>
            <w:shd w:val="clear" w:color="auto" w:fill="auto"/>
            <w:tcMar>
              <w:top w:w="120" w:type="dxa"/>
              <w:left w:w="120" w:type="dxa"/>
              <w:bottom w:w="120" w:type="dxa"/>
              <w:right w:w="120" w:type="dxa"/>
            </w:tcMar>
            <w:vAlign w:val="center"/>
            <w:hideMark/>
          </w:tcPr>
          <w:p w14:paraId="631E0FB3" w14:textId="77777777"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934</w:t>
            </w:r>
          </w:p>
        </w:tc>
        <w:tc>
          <w:tcPr>
            <w:tcW w:w="1089" w:type="dxa"/>
            <w:shd w:val="clear" w:color="auto" w:fill="auto"/>
            <w:tcMar>
              <w:top w:w="120" w:type="dxa"/>
              <w:left w:w="120" w:type="dxa"/>
              <w:bottom w:w="120" w:type="dxa"/>
              <w:right w:w="120" w:type="dxa"/>
            </w:tcMar>
            <w:vAlign w:val="center"/>
            <w:hideMark/>
          </w:tcPr>
          <w:p w14:paraId="134D2963" w14:textId="77777777"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819</w:t>
            </w:r>
          </w:p>
        </w:tc>
      </w:tr>
      <w:tr w:rsidR="00C2029A" w:rsidRPr="00C2029A" w14:paraId="3DE0D89E" w14:textId="77777777" w:rsidTr="008A7DE2">
        <w:trPr>
          <w:trHeight w:val="107"/>
          <w:tblCellSpacing w:w="15" w:type="dxa"/>
        </w:trPr>
        <w:tc>
          <w:tcPr>
            <w:tcW w:w="2649" w:type="dxa"/>
            <w:shd w:val="clear" w:color="auto" w:fill="auto"/>
            <w:tcMar>
              <w:top w:w="120" w:type="dxa"/>
              <w:left w:w="120" w:type="dxa"/>
              <w:bottom w:w="120" w:type="dxa"/>
              <w:right w:w="120" w:type="dxa"/>
            </w:tcMar>
            <w:vAlign w:val="center"/>
            <w:hideMark/>
          </w:tcPr>
          <w:p w14:paraId="3F7A004B" w14:textId="77777777" w:rsidR="00F65BD2" w:rsidRPr="00C2029A" w:rsidRDefault="00F65BD2" w:rsidP="00F65BD2">
            <w:pPr>
              <w:rPr>
                <w:rFonts w:ascii="Tahoma" w:hAnsi="Tahoma"/>
                <w:bCs/>
                <w:color w:val="auto"/>
                <w:sz w:val="20"/>
                <w:szCs w:val="20"/>
                <w:lang w:val="es-MX"/>
              </w:rPr>
            </w:pPr>
            <w:r w:rsidRPr="00C2029A">
              <w:rPr>
                <w:rFonts w:ascii="Tahoma" w:hAnsi="Tahoma"/>
                <w:bCs/>
                <w:color w:val="auto"/>
                <w:sz w:val="20"/>
                <w:szCs w:val="20"/>
                <w:lang w:val="es-MX"/>
              </w:rPr>
              <w:t>01/01/2021 - 28/02/2021</w:t>
            </w:r>
          </w:p>
        </w:tc>
        <w:tc>
          <w:tcPr>
            <w:tcW w:w="1245" w:type="dxa"/>
            <w:shd w:val="clear" w:color="auto" w:fill="auto"/>
            <w:tcMar>
              <w:top w:w="120" w:type="dxa"/>
              <w:left w:w="120" w:type="dxa"/>
              <w:bottom w:w="120" w:type="dxa"/>
              <w:right w:w="120" w:type="dxa"/>
            </w:tcMar>
            <w:vAlign w:val="center"/>
            <w:hideMark/>
          </w:tcPr>
          <w:p w14:paraId="466A14B0" w14:textId="77777777"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654</w:t>
            </w:r>
          </w:p>
        </w:tc>
        <w:tc>
          <w:tcPr>
            <w:tcW w:w="1104" w:type="dxa"/>
            <w:shd w:val="clear" w:color="auto" w:fill="auto"/>
            <w:tcMar>
              <w:top w:w="120" w:type="dxa"/>
              <w:left w:w="120" w:type="dxa"/>
              <w:bottom w:w="120" w:type="dxa"/>
              <w:right w:w="120" w:type="dxa"/>
            </w:tcMar>
            <w:vAlign w:val="center"/>
            <w:hideMark/>
          </w:tcPr>
          <w:p w14:paraId="6EA87CCD" w14:textId="77777777"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978</w:t>
            </w:r>
          </w:p>
        </w:tc>
        <w:tc>
          <w:tcPr>
            <w:tcW w:w="1089" w:type="dxa"/>
            <w:shd w:val="clear" w:color="auto" w:fill="auto"/>
            <w:tcMar>
              <w:top w:w="120" w:type="dxa"/>
              <w:left w:w="120" w:type="dxa"/>
              <w:bottom w:w="120" w:type="dxa"/>
              <w:right w:w="120" w:type="dxa"/>
            </w:tcMar>
            <w:vAlign w:val="center"/>
            <w:hideMark/>
          </w:tcPr>
          <w:p w14:paraId="50C8AEA5" w14:textId="1C5E867A" w:rsidR="00F65BD2" w:rsidRPr="00C2029A" w:rsidRDefault="00F65BD2"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820</w:t>
            </w:r>
          </w:p>
        </w:tc>
      </w:tr>
    </w:tbl>
    <w:p w14:paraId="1EF98942" w14:textId="77777777" w:rsidR="004B4724" w:rsidRDefault="004B4724" w:rsidP="004B4724">
      <w:pPr>
        <w:rPr>
          <w:rFonts w:ascii="Tahoma" w:hAnsi="Tahoma"/>
          <w:b/>
          <w:color w:val="auto"/>
          <w:sz w:val="22"/>
          <w:szCs w:val="22"/>
        </w:rPr>
      </w:pPr>
      <w:r w:rsidRPr="004B4724">
        <w:rPr>
          <w:rFonts w:ascii="Tahoma" w:hAnsi="Tahoma"/>
          <w:b/>
          <w:color w:val="auto"/>
          <w:sz w:val="22"/>
          <w:szCs w:val="22"/>
        </w:rPr>
        <w:t xml:space="preserve">Hotel </w:t>
      </w:r>
      <w:r>
        <w:rPr>
          <w:rFonts w:ascii="Tahoma" w:hAnsi="Tahoma"/>
          <w:b/>
          <w:color w:val="auto"/>
          <w:sz w:val="22"/>
          <w:szCs w:val="22"/>
        </w:rPr>
        <w:t>Sofitel/Cauquenes</w:t>
      </w:r>
      <w:r w:rsidRPr="004B4724">
        <w:rPr>
          <w:rFonts w:ascii="Tahoma" w:hAnsi="Tahoma"/>
          <w:b/>
          <w:color w:val="auto"/>
          <w:sz w:val="22"/>
          <w:szCs w:val="22"/>
        </w:rPr>
        <w:t>/</w:t>
      </w:r>
      <w:r>
        <w:rPr>
          <w:rFonts w:ascii="Tahoma" w:hAnsi="Tahoma"/>
          <w:b/>
          <w:color w:val="auto"/>
          <w:sz w:val="22"/>
          <w:szCs w:val="22"/>
        </w:rPr>
        <w:t>Xelena</w:t>
      </w:r>
    </w:p>
    <w:tbl>
      <w:tblPr>
        <w:tblW w:w="6521" w:type="dxa"/>
        <w:tblCellSpacing w:w="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94"/>
        <w:gridCol w:w="1275"/>
        <w:gridCol w:w="1276"/>
        <w:gridCol w:w="1276"/>
      </w:tblGrid>
      <w:tr w:rsidR="008A7DE2" w:rsidRPr="00C2029A" w14:paraId="4C6608F5" w14:textId="77777777" w:rsidTr="008A7DE2">
        <w:trPr>
          <w:trHeight w:val="59"/>
          <w:tblCellSpacing w:w="15" w:type="dxa"/>
        </w:trPr>
        <w:tc>
          <w:tcPr>
            <w:tcW w:w="2649" w:type="dxa"/>
            <w:shd w:val="clear" w:color="auto" w:fill="FFFFFF"/>
            <w:tcMar>
              <w:top w:w="120" w:type="dxa"/>
              <w:left w:w="120" w:type="dxa"/>
              <w:bottom w:w="120" w:type="dxa"/>
              <w:right w:w="120" w:type="dxa"/>
            </w:tcMar>
            <w:vAlign w:val="center"/>
            <w:hideMark/>
          </w:tcPr>
          <w:p w14:paraId="661374BA" w14:textId="77777777" w:rsidR="002B4957" w:rsidRPr="00C2029A" w:rsidRDefault="002B4957" w:rsidP="002B4957">
            <w:pPr>
              <w:rPr>
                <w:rFonts w:ascii="Tahoma" w:hAnsi="Tahoma"/>
                <w:bCs/>
                <w:color w:val="auto"/>
                <w:sz w:val="20"/>
                <w:szCs w:val="20"/>
                <w:lang w:val="es-MX"/>
              </w:rPr>
            </w:pPr>
            <w:r w:rsidRPr="00C2029A">
              <w:rPr>
                <w:rFonts w:ascii="Tahoma" w:hAnsi="Tahoma"/>
                <w:bCs/>
                <w:color w:val="auto"/>
                <w:sz w:val="20"/>
                <w:szCs w:val="20"/>
                <w:lang w:val="es-MX"/>
              </w:rPr>
              <w:t>27/09/2020 - 15/10/2020</w:t>
            </w:r>
          </w:p>
        </w:tc>
        <w:tc>
          <w:tcPr>
            <w:tcW w:w="1245" w:type="dxa"/>
            <w:shd w:val="clear" w:color="auto" w:fill="FFFFFF"/>
            <w:tcMar>
              <w:top w:w="120" w:type="dxa"/>
              <w:left w:w="120" w:type="dxa"/>
              <w:bottom w:w="120" w:type="dxa"/>
              <w:right w:w="120" w:type="dxa"/>
            </w:tcMar>
            <w:vAlign w:val="center"/>
            <w:hideMark/>
          </w:tcPr>
          <w:p w14:paraId="1371F5EA" w14:textId="77777777" w:rsidR="002B4957" w:rsidRPr="00C2029A" w:rsidRDefault="002B4957"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2</w:t>
            </w:r>
            <w:r w:rsidRPr="00C2029A">
              <w:rPr>
                <w:rFonts w:ascii="Tahoma" w:hAnsi="Tahoma"/>
                <w:bCs/>
                <w:color w:val="auto"/>
                <w:sz w:val="20"/>
                <w:szCs w:val="20"/>
                <w:lang w:val="es-MX"/>
              </w:rPr>
              <w:t>,</w:t>
            </w:r>
            <w:r w:rsidR="00037F96" w:rsidRPr="00C2029A">
              <w:rPr>
                <w:rFonts w:ascii="Tahoma" w:hAnsi="Tahoma"/>
                <w:bCs/>
                <w:color w:val="auto"/>
                <w:sz w:val="20"/>
                <w:szCs w:val="20"/>
                <w:lang w:val="es-MX"/>
              </w:rPr>
              <w:t>133</w:t>
            </w:r>
          </w:p>
        </w:tc>
        <w:tc>
          <w:tcPr>
            <w:tcW w:w="1246" w:type="dxa"/>
            <w:shd w:val="clear" w:color="auto" w:fill="FFFFFF"/>
            <w:tcMar>
              <w:top w:w="120" w:type="dxa"/>
              <w:left w:w="120" w:type="dxa"/>
              <w:bottom w:w="120" w:type="dxa"/>
              <w:right w:w="120" w:type="dxa"/>
            </w:tcMar>
            <w:vAlign w:val="center"/>
            <w:hideMark/>
          </w:tcPr>
          <w:p w14:paraId="15F3CC88" w14:textId="77777777" w:rsidR="002B4957" w:rsidRPr="00C2029A" w:rsidRDefault="002B4957"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1,239</w:t>
            </w:r>
          </w:p>
        </w:tc>
        <w:tc>
          <w:tcPr>
            <w:tcW w:w="1231" w:type="dxa"/>
            <w:shd w:val="clear" w:color="auto" w:fill="FFFFFF"/>
            <w:tcMar>
              <w:top w:w="120" w:type="dxa"/>
              <w:left w:w="120" w:type="dxa"/>
              <w:bottom w:w="120" w:type="dxa"/>
              <w:right w:w="120" w:type="dxa"/>
            </w:tcMar>
            <w:vAlign w:val="center"/>
            <w:hideMark/>
          </w:tcPr>
          <w:p w14:paraId="44FA2B90" w14:textId="77777777" w:rsidR="002B4957" w:rsidRPr="00C2029A" w:rsidRDefault="002B4957"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1,187</w:t>
            </w:r>
          </w:p>
        </w:tc>
      </w:tr>
      <w:tr w:rsidR="008A7DE2" w:rsidRPr="00C2029A" w14:paraId="0C5B5F81" w14:textId="77777777" w:rsidTr="008A7DE2">
        <w:trPr>
          <w:trHeight w:val="59"/>
          <w:tblCellSpacing w:w="15" w:type="dxa"/>
        </w:trPr>
        <w:tc>
          <w:tcPr>
            <w:tcW w:w="2649" w:type="dxa"/>
            <w:shd w:val="clear" w:color="auto" w:fill="FFFFFF"/>
            <w:tcMar>
              <w:top w:w="120" w:type="dxa"/>
              <w:left w:w="120" w:type="dxa"/>
              <w:bottom w:w="120" w:type="dxa"/>
              <w:right w:w="120" w:type="dxa"/>
            </w:tcMar>
            <w:vAlign w:val="center"/>
            <w:hideMark/>
          </w:tcPr>
          <w:p w14:paraId="01726A16" w14:textId="77777777" w:rsidR="0050101A" w:rsidRPr="00C2029A" w:rsidRDefault="0050101A" w:rsidP="0050101A">
            <w:pPr>
              <w:rPr>
                <w:rFonts w:ascii="Tahoma" w:hAnsi="Tahoma"/>
                <w:bCs/>
                <w:color w:val="auto"/>
                <w:sz w:val="20"/>
                <w:szCs w:val="20"/>
                <w:lang w:val="es-MX"/>
              </w:rPr>
            </w:pPr>
            <w:r w:rsidRPr="00C2029A">
              <w:rPr>
                <w:rFonts w:ascii="Tahoma" w:hAnsi="Tahoma"/>
                <w:bCs/>
                <w:color w:val="auto"/>
                <w:sz w:val="20"/>
                <w:szCs w:val="20"/>
                <w:lang w:val="es-MX"/>
              </w:rPr>
              <w:t>16/10/2020 - 31/10/2020</w:t>
            </w:r>
            <w:r w:rsidRPr="00C2029A">
              <w:rPr>
                <w:rFonts w:ascii="Tahoma" w:hAnsi="Tahoma"/>
                <w:bCs/>
                <w:color w:val="auto"/>
                <w:sz w:val="20"/>
                <w:szCs w:val="20"/>
                <w:lang w:val="es-MX"/>
              </w:rPr>
              <w:br/>
              <w:t>01/12/2020 - 18/12/2020</w:t>
            </w:r>
          </w:p>
        </w:tc>
        <w:tc>
          <w:tcPr>
            <w:tcW w:w="1245" w:type="dxa"/>
            <w:shd w:val="clear" w:color="auto" w:fill="FFFFFF"/>
            <w:tcMar>
              <w:top w:w="120" w:type="dxa"/>
              <w:left w:w="120" w:type="dxa"/>
              <w:bottom w:w="120" w:type="dxa"/>
              <w:right w:w="120" w:type="dxa"/>
            </w:tcMar>
            <w:vAlign w:val="center"/>
            <w:hideMark/>
          </w:tcPr>
          <w:p w14:paraId="1D5C819F" w14:textId="77777777"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 xml:space="preserve">USD </w:t>
            </w:r>
            <w:r w:rsidR="00037F96" w:rsidRPr="00C2029A">
              <w:rPr>
                <w:rFonts w:ascii="Tahoma" w:hAnsi="Tahoma"/>
                <w:bCs/>
                <w:color w:val="auto"/>
                <w:sz w:val="20"/>
                <w:szCs w:val="20"/>
                <w:lang w:val="es-MX"/>
              </w:rPr>
              <w:t>2</w:t>
            </w:r>
            <w:r w:rsidRPr="00C2029A">
              <w:rPr>
                <w:rFonts w:ascii="Tahoma" w:hAnsi="Tahoma"/>
                <w:bCs/>
                <w:color w:val="auto"/>
                <w:sz w:val="20"/>
                <w:szCs w:val="20"/>
                <w:lang w:val="es-MX"/>
              </w:rPr>
              <w:t>,</w:t>
            </w:r>
            <w:r w:rsidR="00037F96" w:rsidRPr="00C2029A">
              <w:rPr>
                <w:rFonts w:ascii="Tahoma" w:hAnsi="Tahoma"/>
                <w:bCs/>
                <w:color w:val="auto"/>
                <w:sz w:val="20"/>
                <w:szCs w:val="20"/>
                <w:lang w:val="es-MX"/>
              </w:rPr>
              <w:t>448</w:t>
            </w:r>
          </w:p>
        </w:tc>
        <w:tc>
          <w:tcPr>
            <w:tcW w:w="1246" w:type="dxa"/>
            <w:shd w:val="clear" w:color="auto" w:fill="FFFFFF"/>
            <w:tcMar>
              <w:top w:w="120" w:type="dxa"/>
              <w:left w:w="120" w:type="dxa"/>
              <w:bottom w:w="120" w:type="dxa"/>
              <w:right w:w="120" w:type="dxa"/>
            </w:tcMar>
            <w:vAlign w:val="center"/>
            <w:hideMark/>
          </w:tcPr>
          <w:p w14:paraId="00E56A03" w14:textId="77777777"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408</w:t>
            </w:r>
          </w:p>
        </w:tc>
        <w:tc>
          <w:tcPr>
            <w:tcW w:w="1231" w:type="dxa"/>
            <w:shd w:val="clear" w:color="auto" w:fill="FFFFFF"/>
            <w:tcMar>
              <w:top w:w="120" w:type="dxa"/>
              <w:left w:w="120" w:type="dxa"/>
              <w:bottom w:w="120" w:type="dxa"/>
              <w:right w:w="120" w:type="dxa"/>
            </w:tcMar>
            <w:vAlign w:val="center"/>
            <w:hideMark/>
          </w:tcPr>
          <w:p w14:paraId="7C20AB5F" w14:textId="77777777"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305</w:t>
            </w:r>
          </w:p>
        </w:tc>
      </w:tr>
      <w:tr w:rsidR="008A7DE2" w:rsidRPr="00C2029A" w14:paraId="0EA5F60A" w14:textId="77777777" w:rsidTr="008A7DE2">
        <w:tblPrEx>
          <w:shd w:val="clear" w:color="auto" w:fill="auto"/>
        </w:tblPrEx>
        <w:trPr>
          <w:trHeight w:val="116"/>
          <w:tblCellSpacing w:w="15" w:type="dxa"/>
        </w:trPr>
        <w:tc>
          <w:tcPr>
            <w:tcW w:w="2649" w:type="dxa"/>
            <w:shd w:val="clear" w:color="auto" w:fill="auto"/>
            <w:tcMar>
              <w:top w:w="120" w:type="dxa"/>
              <w:left w:w="120" w:type="dxa"/>
              <w:bottom w:w="120" w:type="dxa"/>
              <w:right w:w="120" w:type="dxa"/>
            </w:tcMar>
            <w:vAlign w:val="center"/>
            <w:hideMark/>
          </w:tcPr>
          <w:p w14:paraId="286B8233" w14:textId="77777777" w:rsidR="0050101A" w:rsidRPr="00C2029A" w:rsidRDefault="0050101A" w:rsidP="0050101A">
            <w:pPr>
              <w:rPr>
                <w:rFonts w:ascii="Tahoma" w:hAnsi="Tahoma"/>
                <w:bCs/>
                <w:color w:val="auto"/>
                <w:sz w:val="20"/>
                <w:szCs w:val="20"/>
                <w:lang w:val="es-MX"/>
              </w:rPr>
            </w:pPr>
            <w:r w:rsidRPr="00C2029A">
              <w:rPr>
                <w:rFonts w:ascii="Tahoma" w:hAnsi="Tahoma"/>
                <w:bCs/>
                <w:color w:val="auto"/>
                <w:sz w:val="20"/>
                <w:szCs w:val="20"/>
                <w:lang w:val="es-MX"/>
              </w:rPr>
              <w:t>19/12/2020 - 26/12/2020</w:t>
            </w:r>
          </w:p>
          <w:p w14:paraId="3F6EAA0E" w14:textId="77777777" w:rsidR="0050101A" w:rsidRPr="00C2029A" w:rsidRDefault="0050101A" w:rsidP="0050101A">
            <w:pPr>
              <w:rPr>
                <w:rFonts w:ascii="Tahoma" w:hAnsi="Tahoma"/>
                <w:bCs/>
                <w:color w:val="auto"/>
                <w:sz w:val="20"/>
                <w:szCs w:val="20"/>
                <w:lang w:val="es-MX"/>
              </w:rPr>
            </w:pPr>
            <w:r w:rsidRPr="00C2029A">
              <w:rPr>
                <w:rFonts w:ascii="Tahoma" w:hAnsi="Tahoma"/>
                <w:bCs/>
                <w:color w:val="auto"/>
                <w:sz w:val="20"/>
                <w:szCs w:val="20"/>
              </w:rPr>
              <w:t>07/01/2021 - 31/01/2021</w:t>
            </w:r>
          </w:p>
        </w:tc>
        <w:tc>
          <w:tcPr>
            <w:tcW w:w="1245" w:type="dxa"/>
            <w:shd w:val="clear" w:color="auto" w:fill="auto"/>
            <w:tcMar>
              <w:top w:w="120" w:type="dxa"/>
              <w:left w:w="120" w:type="dxa"/>
              <w:bottom w:w="120" w:type="dxa"/>
              <w:right w:w="120" w:type="dxa"/>
            </w:tcMar>
            <w:vAlign w:val="center"/>
            <w:hideMark/>
          </w:tcPr>
          <w:p w14:paraId="137EB886" w14:textId="77777777"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USD 2,</w:t>
            </w:r>
            <w:r w:rsidR="00037F96" w:rsidRPr="00C2029A">
              <w:rPr>
                <w:rFonts w:ascii="Tahoma" w:hAnsi="Tahoma"/>
                <w:bCs/>
                <w:color w:val="auto"/>
                <w:sz w:val="20"/>
                <w:szCs w:val="20"/>
                <w:lang w:val="es-MX"/>
              </w:rPr>
              <w:t>595</w:t>
            </w:r>
          </w:p>
        </w:tc>
        <w:tc>
          <w:tcPr>
            <w:tcW w:w="1246" w:type="dxa"/>
            <w:shd w:val="clear" w:color="auto" w:fill="auto"/>
            <w:tcMar>
              <w:top w:w="120" w:type="dxa"/>
              <w:left w:w="120" w:type="dxa"/>
              <w:bottom w:w="120" w:type="dxa"/>
              <w:right w:w="120" w:type="dxa"/>
            </w:tcMar>
            <w:vAlign w:val="center"/>
            <w:hideMark/>
          </w:tcPr>
          <w:p w14:paraId="7F79B38F" w14:textId="77777777"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488</w:t>
            </w:r>
          </w:p>
        </w:tc>
        <w:tc>
          <w:tcPr>
            <w:tcW w:w="1231" w:type="dxa"/>
            <w:shd w:val="clear" w:color="auto" w:fill="auto"/>
            <w:tcMar>
              <w:top w:w="120" w:type="dxa"/>
              <w:left w:w="120" w:type="dxa"/>
              <w:bottom w:w="120" w:type="dxa"/>
              <w:right w:w="120" w:type="dxa"/>
            </w:tcMar>
            <w:vAlign w:val="center"/>
            <w:hideMark/>
          </w:tcPr>
          <w:p w14:paraId="7AEA6EB4" w14:textId="14C3B0CC" w:rsidR="0050101A" w:rsidRPr="00C2029A" w:rsidRDefault="0050101A" w:rsidP="00037F96">
            <w:pPr>
              <w:rPr>
                <w:rFonts w:ascii="Tahoma" w:hAnsi="Tahoma"/>
                <w:bCs/>
                <w:color w:val="auto"/>
                <w:sz w:val="20"/>
                <w:szCs w:val="20"/>
                <w:lang w:val="es-MX"/>
              </w:rPr>
            </w:pPr>
            <w:r w:rsidRPr="00C2029A">
              <w:rPr>
                <w:rFonts w:ascii="Tahoma" w:hAnsi="Tahoma"/>
                <w:bCs/>
                <w:color w:val="auto"/>
                <w:sz w:val="20"/>
                <w:szCs w:val="20"/>
                <w:lang w:val="es-MX"/>
              </w:rPr>
              <w:t>USD 1,</w:t>
            </w:r>
            <w:r w:rsidR="00037F96" w:rsidRPr="00C2029A">
              <w:rPr>
                <w:rFonts w:ascii="Tahoma" w:hAnsi="Tahoma"/>
                <w:bCs/>
                <w:color w:val="auto"/>
                <w:sz w:val="20"/>
                <w:szCs w:val="20"/>
                <w:lang w:val="es-MX"/>
              </w:rPr>
              <w:t>527</w:t>
            </w:r>
          </w:p>
        </w:tc>
      </w:tr>
    </w:tbl>
    <w:p w14:paraId="0FDCA0D9" w14:textId="77777777" w:rsidR="00F65BD2" w:rsidRDefault="00F65BD2" w:rsidP="006F08D0">
      <w:pPr>
        <w:rPr>
          <w:rFonts w:ascii="Tahoma" w:hAnsi="Tahoma"/>
          <w:b/>
          <w:color w:val="auto"/>
          <w:sz w:val="22"/>
          <w:szCs w:val="22"/>
        </w:rPr>
      </w:pPr>
    </w:p>
    <w:p w14:paraId="1E1355B0" w14:textId="77777777"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66CB04E5"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Servicios incluidos:</w:t>
      </w:r>
    </w:p>
    <w:p w14:paraId="1587BBBB"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2 noches en Buenos Aires</w:t>
      </w:r>
    </w:p>
    <w:p w14:paraId="1339B60D"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lastRenderedPageBreak/>
        <w:t>Visita de la ciudad</w:t>
      </w:r>
    </w:p>
    <w:p w14:paraId="2809BE48" w14:textId="401C98A6"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 xml:space="preserve">2 noches en </w:t>
      </w:r>
      <w:r w:rsidR="00C2029A" w:rsidRPr="00C6483A">
        <w:rPr>
          <w:rFonts w:ascii="Tahoma" w:hAnsi="Tahoma"/>
          <w:bCs/>
          <w:color w:val="auto"/>
          <w:sz w:val="22"/>
          <w:szCs w:val="22"/>
        </w:rPr>
        <w:t>Iguazú</w:t>
      </w:r>
    </w:p>
    <w:p w14:paraId="18D5946B"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FD Cataratas argentinas: Incluye entrada</w:t>
      </w:r>
    </w:p>
    <w:p w14:paraId="54AB928E"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HD Cataratas brasileras: Incluye entrada</w:t>
      </w:r>
    </w:p>
    <w:p w14:paraId="55222894"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2 noches en Bariloche</w:t>
      </w:r>
    </w:p>
    <w:p w14:paraId="1A7B8B30"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Circuito Chico: Incluye ascenso Cerro Campanario</w:t>
      </w:r>
    </w:p>
    <w:p w14:paraId="1097669D"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1 noche en Buenos Aires</w:t>
      </w:r>
    </w:p>
    <w:p w14:paraId="1B485507" w14:textId="69BB41E2"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 xml:space="preserve">Traslados en Buenos Aires en privado, en </w:t>
      </w:r>
      <w:r w:rsidR="00C2029A" w:rsidRPr="00C6483A">
        <w:rPr>
          <w:rFonts w:ascii="Tahoma" w:hAnsi="Tahoma"/>
          <w:bCs/>
          <w:color w:val="auto"/>
          <w:sz w:val="22"/>
          <w:szCs w:val="22"/>
        </w:rPr>
        <w:t>Iguazú</w:t>
      </w:r>
      <w:r w:rsidRPr="00C6483A">
        <w:rPr>
          <w:rFonts w:ascii="Tahoma" w:hAnsi="Tahoma"/>
          <w:bCs/>
          <w:color w:val="auto"/>
          <w:sz w:val="22"/>
          <w:szCs w:val="22"/>
        </w:rPr>
        <w:t xml:space="preserve"> y Bariloche en regular</w:t>
      </w:r>
    </w:p>
    <w:p w14:paraId="40F2A5AA" w14:textId="77777777" w:rsidR="00C6483A" w:rsidRPr="00C6483A" w:rsidRDefault="00C6483A" w:rsidP="00C6483A">
      <w:pPr>
        <w:rPr>
          <w:rFonts w:ascii="Tahoma" w:hAnsi="Tahoma"/>
          <w:bCs/>
          <w:color w:val="auto"/>
          <w:sz w:val="22"/>
          <w:szCs w:val="22"/>
        </w:rPr>
      </w:pPr>
      <w:r w:rsidRPr="00C6483A">
        <w:rPr>
          <w:rFonts w:ascii="Tahoma" w:hAnsi="Tahoma"/>
          <w:bCs/>
          <w:color w:val="auto"/>
          <w:sz w:val="22"/>
          <w:szCs w:val="22"/>
        </w:rPr>
        <w:t>Desayunos incluidos</w:t>
      </w:r>
    </w:p>
    <w:p w14:paraId="37CA4679" w14:textId="77777777" w:rsidR="00C6483A" w:rsidRDefault="00C6483A" w:rsidP="00C6483A">
      <w:pPr>
        <w:rPr>
          <w:rFonts w:ascii="Tahoma" w:hAnsi="Tahoma"/>
          <w:bCs/>
          <w:color w:val="auto"/>
          <w:sz w:val="22"/>
          <w:szCs w:val="22"/>
        </w:rPr>
      </w:pPr>
      <w:r w:rsidRPr="00C6483A">
        <w:rPr>
          <w:rFonts w:ascii="Tahoma" w:hAnsi="Tahoma"/>
          <w:bCs/>
          <w:color w:val="auto"/>
          <w:sz w:val="22"/>
          <w:szCs w:val="22"/>
        </w:rPr>
        <w:t>Visitas en servicio regular</w:t>
      </w:r>
    </w:p>
    <w:p w14:paraId="65FE5005" w14:textId="77777777" w:rsidR="00362A3D" w:rsidRDefault="00362A3D" w:rsidP="004D1F74">
      <w:pPr>
        <w:rPr>
          <w:rFonts w:ascii="Tahoma" w:hAnsi="Tahoma"/>
          <w:bCs/>
          <w:color w:val="auto"/>
          <w:sz w:val="22"/>
          <w:szCs w:val="22"/>
        </w:rPr>
      </w:pPr>
    </w:p>
    <w:p w14:paraId="6850B544"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7B46EFA7" w14:textId="77777777"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6B64E6D5"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18F85B50" w14:textId="77777777" w:rsidR="00955701" w:rsidRPr="00F84432" w:rsidRDefault="00955701" w:rsidP="006F08D0">
      <w:pPr>
        <w:rPr>
          <w:rFonts w:ascii="Tahoma" w:hAnsi="Tahoma"/>
          <w:bCs/>
          <w:color w:val="auto"/>
          <w:sz w:val="22"/>
          <w:szCs w:val="22"/>
        </w:rPr>
      </w:pPr>
    </w:p>
    <w:p w14:paraId="0AD3CF20"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7ABDC7E7" w14:textId="77777777" w:rsidR="001A7000" w:rsidRPr="00C2029A" w:rsidRDefault="001A7000" w:rsidP="001A7000">
      <w:pPr>
        <w:rPr>
          <w:rFonts w:ascii="Tahoma" w:hAnsi="Tahoma"/>
          <w:color w:val="auto"/>
          <w:sz w:val="22"/>
          <w:szCs w:val="22"/>
        </w:rPr>
      </w:pPr>
      <w:r w:rsidRPr="00C2029A">
        <w:rPr>
          <w:rFonts w:ascii="Tahoma" w:hAnsi="Tahoma"/>
          <w:color w:val="auto"/>
          <w:sz w:val="22"/>
          <w:szCs w:val="22"/>
        </w:rPr>
        <w:t>Para reservaciones, se requiere copia del pasaporte con vigencia mínima de 6 meses después de su regreso</w:t>
      </w:r>
    </w:p>
    <w:p w14:paraId="5DAADB7B" w14:textId="77777777" w:rsidR="001A7000" w:rsidRPr="00F84432" w:rsidRDefault="001A7000" w:rsidP="001A7000">
      <w:pPr>
        <w:rPr>
          <w:rFonts w:ascii="Tahoma" w:hAnsi="Tahoma"/>
          <w:color w:val="auto"/>
          <w:sz w:val="22"/>
          <w:szCs w:val="22"/>
        </w:rPr>
      </w:pPr>
      <w:r w:rsidRPr="00C2029A">
        <w:rPr>
          <w:rFonts w:ascii="Tahoma" w:hAnsi="Tahoma"/>
          <w:color w:val="auto"/>
          <w:sz w:val="22"/>
          <w:szCs w:val="22"/>
        </w:rPr>
        <w:t>Los documentos como pasaporte, visas, vacunas o cualquier otro requisito que solicite el país visitado, son responsabilidad del pasajero.</w:t>
      </w:r>
    </w:p>
    <w:p w14:paraId="7EB2F38B"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323610FC"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5F36663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4FB4D0D"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77C7D119"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47ADA311"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6B55AE19"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5104D6A3" w14:textId="694734AB"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C2029A">
        <w:rPr>
          <w:rFonts w:ascii="Tahoma" w:hAnsi="Tahoma"/>
          <w:color w:val="auto"/>
          <w:sz w:val="22"/>
          <w:szCs w:val="22"/>
        </w:rPr>
        <w:t>agosto</w:t>
      </w:r>
      <w:r w:rsidR="00E4035D">
        <w:rPr>
          <w:rFonts w:ascii="Tahoma" w:hAnsi="Tahoma"/>
          <w:color w:val="auto"/>
          <w:sz w:val="22"/>
          <w:szCs w:val="22"/>
        </w:rPr>
        <w:t xml:space="preserve"> de 2020 – </w:t>
      </w:r>
      <w:r w:rsidR="00C2029A">
        <w:rPr>
          <w:rFonts w:ascii="Tahoma" w:hAnsi="Tahoma"/>
          <w:color w:val="auto"/>
          <w:sz w:val="22"/>
          <w:szCs w:val="22"/>
        </w:rPr>
        <w:t>febrero</w:t>
      </w:r>
      <w:r w:rsidR="00E4035D">
        <w:rPr>
          <w:rFonts w:ascii="Tahoma" w:hAnsi="Tahoma"/>
          <w:color w:val="auto"/>
          <w:sz w:val="22"/>
          <w:szCs w:val="22"/>
        </w:rPr>
        <w:t xml:space="preserve">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A046" w14:textId="77777777" w:rsidR="00043FCA" w:rsidRDefault="00043FCA" w:rsidP="00473664">
      <w:r>
        <w:separator/>
      </w:r>
    </w:p>
  </w:endnote>
  <w:endnote w:type="continuationSeparator" w:id="0">
    <w:p w14:paraId="5D0B48B9" w14:textId="77777777" w:rsidR="00043FCA" w:rsidRDefault="00043FCA"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A926" w14:textId="77777777" w:rsidR="009B6E63" w:rsidRPr="00955701" w:rsidRDefault="00043FCA"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738F0998" w14:textId="77777777" w:rsidR="006A25D2" w:rsidRPr="00B87CEC" w:rsidRDefault="009B6E63" w:rsidP="009B6E63">
    <w:pPr>
      <w:pStyle w:val="Piedepgina"/>
      <w:jc w:val="center"/>
      <w:rPr>
        <w:rFonts w:ascii="Tahoma" w:hAnsi="Tahoma"/>
        <w:color w:val="auto"/>
        <w:sz w:val="22"/>
        <w:szCs w:val="22"/>
        <w:lang w:val="en-US"/>
      </w:rPr>
    </w:pPr>
    <w:r w:rsidRPr="00B87CEC">
      <w:rPr>
        <w:rFonts w:ascii="Tahoma" w:hAnsi="Tahoma"/>
        <w:color w:val="auto"/>
        <w:sz w:val="22"/>
        <w:szCs w:val="22"/>
        <w:lang w:val="en-US"/>
      </w:rPr>
      <w:t>Tels: (33-9627 1146 / 47</w:t>
    </w:r>
    <w:r w:rsidR="009505EB" w:rsidRPr="00B87CEC">
      <w:rPr>
        <w:rFonts w:ascii="Tahoma" w:hAnsi="Tahoma"/>
        <w:color w:val="auto"/>
        <w:sz w:val="22"/>
        <w:szCs w:val="22"/>
        <w:lang w:val="en-US"/>
      </w:rPr>
      <w:t xml:space="preserve"> Skype: glori_nup</w:t>
    </w:r>
  </w:p>
  <w:p w14:paraId="516FF08C" w14:textId="77777777" w:rsidR="009505EB" w:rsidRPr="00B87CEC" w:rsidRDefault="00043FCA" w:rsidP="009B6E63">
    <w:pPr>
      <w:pStyle w:val="Piedepgina"/>
      <w:jc w:val="center"/>
      <w:rPr>
        <w:rFonts w:ascii="Tahoma" w:hAnsi="Tahoma"/>
        <w:color w:val="auto"/>
        <w:sz w:val="22"/>
        <w:szCs w:val="22"/>
        <w:lang w:val="en-US"/>
      </w:rPr>
    </w:pPr>
    <w:hyperlink r:id="rId3" w:history="1">
      <w:r w:rsidR="009505EB" w:rsidRPr="00B87CEC">
        <w:rPr>
          <w:rStyle w:val="Hipervnculo"/>
          <w:rFonts w:ascii="Tahoma" w:hAnsi="Tahoma"/>
          <w:color w:val="auto"/>
          <w:sz w:val="22"/>
          <w:szCs w:val="22"/>
          <w:lang w:val="en-US"/>
        </w:rPr>
        <w:t>www.karluoperadora.com</w:t>
      </w:r>
    </w:hyperlink>
  </w:p>
  <w:p w14:paraId="4E6C0D17" w14:textId="77777777" w:rsidR="009505EB" w:rsidRPr="00B87CEC"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1DDB2" w14:textId="77777777" w:rsidR="00043FCA" w:rsidRDefault="00043FCA" w:rsidP="00473664">
      <w:r>
        <w:separator/>
      </w:r>
    </w:p>
  </w:footnote>
  <w:footnote w:type="continuationSeparator" w:id="0">
    <w:p w14:paraId="27C9CFB5" w14:textId="77777777" w:rsidR="00043FCA" w:rsidRDefault="00043FCA"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664"/>
    <w:rsid w:val="00003345"/>
    <w:rsid w:val="00011AD3"/>
    <w:rsid w:val="00012409"/>
    <w:rsid w:val="00016C51"/>
    <w:rsid w:val="00030514"/>
    <w:rsid w:val="00037F96"/>
    <w:rsid w:val="00043FCA"/>
    <w:rsid w:val="00047E2D"/>
    <w:rsid w:val="00054A66"/>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07752"/>
    <w:rsid w:val="0011489C"/>
    <w:rsid w:val="001254AB"/>
    <w:rsid w:val="00130052"/>
    <w:rsid w:val="001307C1"/>
    <w:rsid w:val="00136324"/>
    <w:rsid w:val="00141AE9"/>
    <w:rsid w:val="001457EB"/>
    <w:rsid w:val="00146AE3"/>
    <w:rsid w:val="001523AD"/>
    <w:rsid w:val="0016170E"/>
    <w:rsid w:val="00162CBC"/>
    <w:rsid w:val="0018557F"/>
    <w:rsid w:val="001A3BE3"/>
    <w:rsid w:val="001A5E71"/>
    <w:rsid w:val="001A7000"/>
    <w:rsid w:val="001B13CE"/>
    <w:rsid w:val="001D54B0"/>
    <w:rsid w:val="001E0518"/>
    <w:rsid w:val="001E24E5"/>
    <w:rsid w:val="00203A3C"/>
    <w:rsid w:val="00234960"/>
    <w:rsid w:val="00240A76"/>
    <w:rsid w:val="00245FDF"/>
    <w:rsid w:val="00262B78"/>
    <w:rsid w:val="002906B7"/>
    <w:rsid w:val="00293C9A"/>
    <w:rsid w:val="002974FF"/>
    <w:rsid w:val="002A33F2"/>
    <w:rsid w:val="002A3BF9"/>
    <w:rsid w:val="002B4957"/>
    <w:rsid w:val="002C176A"/>
    <w:rsid w:val="002D1F0D"/>
    <w:rsid w:val="002D463B"/>
    <w:rsid w:val="002E0865"/>
    <w:rsid w:val="002E0B8B"/>
    <w:rsid w:val="002E257B"/>
    <w:rsid w:val="002F1AF2"/>
    <w:rsid w:val="00324B03"/>
    <w:rsid w:val="00325551"/>
    <w:rsid w:val="0033214D"/>
    <w:rsid w:val="0033379B"/>
    <w:rsid w:val="00356F35"/>
    <w:rsid w:val="00357753"/>
    <w:rsid w:val="00362A3D"/>
    <w:rsid w:val="003725B7"/>
    <w:rsid w:val="00381F8F"/>
    <w:rsid w:val="00384FDB"/>
    <w:rsid w:val="003A1259"/>
    <w:rsid w:val="003B23A6"/>
    <w:rsid w:val="003B5415"/>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B4724"/>
    <w:rsid w:val="004C7A91"/>
    <w:rsid w:val="004D1F74"/>
    <w:rsid w:val="004D2E71"/>
    <w:rsid w:val="004F2859"/>
    <w:rsid w:val="004F5610"/>
    <w:rsid w:val="0050101A"/>
    <w:rsid w:val="0050404C"/>
    <w:rsid w:val="00511A97"/>
    <w:rsid w:val="00512B0A"/>
    <w:rsid w:val="00521606"/>
    <w:rsid w:val="00534FB0"/>
    <w:rsid w:val="005508A6"/>
    <w:rsid w:val="00560C0A"/>
    <w:rsid w:val="00580A0C"/>
    <w:rsid w:val="00585944"/>
    <w:rsid w:val="00591BFB"/>
    <w:rsid w:val="005B7904"/>
    <w:rsid w:val="005B7B2E"/>
    <w:rsid w:val="005D047D"/>
    <w:rsid w:val="005D302C"/>
    <w:rsid w:val="005E11BE"/>
    <w:rsid w:val="005E7E19"/>
    <w:rsid w:val="00601DC5"/>
    <w:rsid w:val="00666D73"/>
    <w:rsid w:val="00690258"/>
    <w:rsid w:val="00695286"/>
    <w:rsid w:val="00695B09"/>
    <w:rsid w:val="006A25D2"/>
    <w:rsid w:val="006A5673"/>
    <w:rsid w:val="006A634B"/>
    <w:rsid w:val="006B46E0"/>
    <w:rsid w:val="006B6D4E"/>
    <w:rsid w:val="006C0F16"/>
    <w:rsid w:val="006C7512"/>
    <w:rsid w:val="006D1DA1"/>
    <w:rsid w:val="006F08D0"/>
    <w:rsid w:val="00710F2D"/>
    <w:rsid w:val="00733D47"/>
    <w:rsid w:val="00734777"/>
    <w:rsid w:val="00744EC8"/>
    <w:rsid w:val="007479AC"/>
    <w:rsid w:val="00773897"/>
    <w:rsid w:val="00776387"/>
    <w:rsid w:val="007777EF"/>
    <w:rsid w:val="00784CA2"/>
    <w:rsid w:val="007954E4"/>
    <w:rsid w:val="00796CFC"/>
    <w:rsid w:val="007A72A7"/>
    <w:rsid w:val="007D675A"/>
    <w:rsid w:val="007E19D7"/>
    <w:rsid w:val="007E4DB1"/>
    <w:rsid w:val="007F6FB3"/>
    <w:rsid w:val="00810897"/>
    <w:rsid w:val="00823916"/>
    <w:rsid w:val="008328E7"/>
    <w:rsid w:val="0083364B"/>
    <w:rsid w:val="00834E6F"/>
    <w:rsid w:val="00850AFF"/>
    <w:rsid w:val="008665F7"/>
    <w:rsid w:val="008701AC"/>
    <w:rsid w:val="00875B4A"/>
    <w:rsid w:val="00881494"/>
    <w:rsid w:val="008A4F23"/>
    <w:rsid w:val="008A7DE2"/>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2EF2"/>
    <w:rsid w:val="009C3972"/>
    <w:rsid w:val="009D627F"/>
    <w:rsid w:val="009E64B9"/>
    <w:rsid w:val="009F02CC"/>
    <w:rsid w:val="009F5727"/>
    <w:rsid w:val="00A024A3"/>
    <w:rsid w:val="00A066A3"/>
    <w:rsid w:val="00A11BD7"/>
    <w:rsid w:val="00A15502"/>
    <w:rsid w:val="00A17D7E"/>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BE1"/>
    <w:rsid w:val="00B30F7A"/>
    <w:rsid w:val="00B544B9"/>
    <w:rsid w:val="00B54DD0"/>
    <w:rsid w:val="00B74027"/>
    <w:rsid w:val="00B7797F"/>
    <w:rsid w:val="00B80ECF"/>
    <w:rsid w:val="00B82DB9"/>
    <w:rsid w:val="00B87CEC"/>
    <w:rsid w:val="00BD2F1A"/>
    <w:rsid w:val="00BE0DC7"/>
    <w:rsid w:val="00BE6397"/>
    <w:rsid w:val="00BF4CDA"/>
    <w:rsid w:val="00BF4FF5"/>
    <w:rsid w:val="00C2029A"/>
    <w:rsid w:val="00C36333"/>
    <w:rsid w:val="00C547E5"/>
    <w:rsid w:val="00C57077"/>
    <w:rsid w:val="00C6483A"/>
    <w:rsid w:val="00C65374"/>
    <w:rsid w:val="00C81CC6"/>
    <w:rsid w:val="00CB09F0"/>
    <w:rsid w:val="00CB2A06"/>
    <w:rsid w:val="00CE1167"/>
    <w:rsid w:val="00CE70DB"/>
    <w:rsid w:val="00CE7D68"/>
    <w:rsid w:val="00CF4BD6"/>
    <w:rsid w:val="00CF7C8F"/>
    <w:rsid w:val="00D034A9"/>
    <w:rsid w:val="00D048C7"/>
    <w:rsid w:val="00D13128"/>
    <w:rsid w:val="00D249F6"/>
    <w:rsid w:val="00D570AA"/>
    <w:rsid w:val="00D62AEF"/>
    <w:rsid w:val="00D74B2B"/>
    <w:rsid w:val="00D74DE0"/>
    <w:rsid w:val="00D76326"/>
    <w:rsid w:val="00D77375"/>
    <w:rsid w:val="00D870A1"/>
    <w:rsid w:val="00DB7E4B"/>
    <w:rsid w:val="00DE3309"/>
    <w:rsid w:val="00DE797E"/>
    <w:rsid w:val="00DF2682"/>
    <w:rsid w:val="00E02CB0"/>
    <w:rsid w:val="00E02F2B"/>
    <w:rsid w:val="00E34773"/>
    <w:rsid w:val="00E34F95"/>
    <w:rsid w:val="00E4035D"/>
    <w:rsid w:val="00E41825"/>
    <w:rsid w:val="00E43BA6"/>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6B28"/>
    <w:rsid w:val="00EC7D9C"/>
    <w:rsid w:val="00ED5401"/>
    <w:rsid w:val="00ED55BF"/>
    <w:rsid w:val="00EE32D6"/>
    <w:rsid w:val="00EE35C6"/>
    <w:rsid w:val="00F0677B"/>
    <w:rsid w:val="00F210BF"/>
    <w:rsid w:val="00F475B3"/>
    <w:rsid w:val="00F6154B"/>
    <w:rsid w:val="00F61AE6"/>
    <w:rsid w:val="00F65BD2"/>
    <w:rsid w:val="00F84432"/>
    <w:rsid w:val="00FB6995"/>
    <w:rsid w:val="00FB7C56"/>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632A"/>
  <w15:docId w15:val="{350112A8-2D11-4756-B719-34D2C21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91364445">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98330233">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4723333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02097007">
      <w:bodyDiv w:val="1"/>
      <w:marLeft w:val="0"/>
      <w:marRight w:val="0"/>
      <w:marTop w:val="0"/>
      <w:marBottom w:val="0"/>
      <w:divBdr>
        <w:top w:val="none" w:sz="0" w:space="0" w:color="auto"/>
        <w:left w:val="none" w:sz="0" w:space="0" w:color="auto"/>
        <w:bottom w:val="none" w:sz="0" w:space="0" w:color="auto"/>
        <w:right w:val="none" w:sz="0" w:space="0" w:color="auto"/>
      </w:divBdr>
      <w:divsChild>
        <w:div w:id="293097983">
          <w:marLeft w:val="0"/>
          <w:marRight w:val="0"/>
          <w:marTop w:val="0"/>
          <w:marBottom w:val="0"/>
          <w:divBdr>
            <w:top w:val="none" w:sz="0" w:space="0" w:color="auto"/>
            <w:left w:val="none" w:sz="0" w:space="0" w:color="auto"/>
            <w:bottom w:val="none" w:sz="0" w:space="0" w:color="auto"/>
            <w:right w:val="none" w:sz="0" w:space="0" w:color="auto"/>
          </w:divBdr>
        </w:div>
        <w:div w:id="1539318310">
          <w:marLeft w:val="75"/>
          <w:marRight w:val="75"/>
          <w:marTop w:val="0"/>
          <w:marBottom w:val="75"/>
          <w:divBdr>
            <w:top w:val="none" w:sz="0" w:space="0" w:color="auto"/>
            <w:left w:val="none" w:sz="0" w:space="0" w:color="auto"/>
            <w:bottom w:val="none" w:sz="0" w:space="0" w:color="auto"/>
            <w:right w:val="none" w:sz="0" w:space="0" w:color="auto"/>
          </w:divBdr>
          <w:divsChild>
            <w:div w:id="544558855">
              <w:marLeft w:val="0"/>
              <w:marRight w:val="0"/>
              <w:marTop w:val="0"/>
              <w:marBottom w:val="0"/>
              <w:divBdr>
                <w:top w:val="none" w:sz="0" w:space="0" w:color="auto"/>
                <w:left w:val="none" w:sz="0" w:space="0" w:color="auto"/>
                <w:bottom w:val="none" w:sz="0" w:space="0" w:color="auto"/>
                <w:right w:val="none" w:sz="0" w:space="0" w:color="auto"/>
              </w:divBdr>
              <w:divsChild>
                <w:div w:id="1168012514">
                  <w:marLeft w:val="0"/>
                  <w:marRight w:val="0"/>
                  <w:marTop w:val="0"/>
                  <w:marBottom w:val="0"/>
                  <w:divBdr>
                    <w:top w:val="none" w:sz="0" w:space="0" w:color="auto"/>
                    <w:left w:val="none" w:sz="0" w:space="0" w:color="auto"/>
                    <w:bottom w:val="none" w:sz="0" w:space="0" w:color="auto"/>
                    <w:right w:val="none" w:sz="0" w:space="0" w:color="auto"/>
                  </w:divBdr>
                  <w:divsChild>
                    <w:div w:id="1146975621">
                      <w:marLeft w:val="0"/>
                      <w:marRight w:val="0"/>
                      <w:marTop w:val="0"/>
                      <w:marBottom w:val="0"/>
                      <w:divBdr>
                        <w:top w:val="none" w:sz="0" w:space="0" w:color="auto"/>
                        <w:left w:val="none" w:sz="0" w:space="0" w:color="auto"/>
                        <w:bottom w:val="none" w:sz="0" w:space="0" w:color="auto"/>
                        <w:right w:val="none" w:sz="0" w:space="0" w:color="auto"/>
                      </w:divBdr>
                    </w:div>
                    <w:div w:id="676737945">
                      <w:marLeft w:val="0"/>
                      <w:marRight w:val="0"/>
                      <w:marTop w:val="0"/>
                      <w:marBottom w:val="0"/>
                      <w:divBdr>
                        <w:top w:val="none" w:sz="0" w:space="0" w:color="auto"/>
                        <w:left w:val="none" w:sz="0" w:space="0" w:color="auto"/>
                        <w:bottom w:val="none" w:sz="0" w:space="0" w:color="auto"/>
                        <w:right w:val="none" w:sz="0" w:space="0" w:color="auto"/>
                      </w:divBdr>
                    </w:div>
                    <w:div w:id="255091714">
                      <w:marLeft w:val="0"/>
                      <w:marRight w:val="0"/>
                      <w:marTop w:val="0"/>
                      <w:marBottom w:val="0"/>
                      <w:divBdr>
                        <w:top w:val="none" w:sz="0" w:space="0" w:color="auto"/>
                        <w:left w:val="none" w:sz="0" w:space="0" w:color="auto"/>
                        <w:bottom w:val="none" w:sz="0" w:space="0" w:color="auto"/>
                        <w:right w:val="none" w:sz="0" w:space="0" w:color="auto"/>
                      </w:divBdr>
                    </w:div>
                    <w:div w:id="1227760157">
                      <w:marLeft w:val="0"/>
                      <w:marRight w:val="0"/>
                      <w:marTop w:val="0"/>
                      <w:marBottom w:val="0"/>
                      <w:divBdr>
                        <w:top w:val="none" w:sz="0" w:space="0" w:color="auto"/>
                        <w:left w:val="none" w:sz="0" w:space="0" w:color="auto"/>
                        <w:bottom w:val="none" w:sz="0" w:space="0" w:color="auto"/>
                        <w:right w:val="none" w:sz="0" w:space="0" w:color="auto"/>
                      </w:divBdr>
                    </w:div>
                    <w:div w:id="997533604">
                      <w:marLeft w:val="0"/>
                      <w:marRight w:val="0"/>
                      <w:marTop w:val="0"/>
                      <w:marBottom w:val="0"/>
                      <w:divBdr>
                        <w:top w:val="none" w:sz="0" w:space="0" w:color="auto"/>
                        <w:left w:val="none" w:sz="0" w:space="0" w:color="auto"/>
                        <w:bottom w:val="none" w:sz="0" w:space="0" w:color="auto"/>
                        <w:right w:val="none" w:sz="0" w:space="0" w:color="auto"/>
                      </w:divBdr>
                    </w:div>
                    <w:div w:id="1428692166">
                      <w:marLeft w:val="0"/>
                      <w:marRight w:val="0"/>
                      <w:marTop w:val="0"/>
                      <w:marBottom w:val="0"/>
                      <w:divBdr>
                        <w:top w:val="none" w:sz="0" w:space="0" w:color="auto"/>
                        <w:left w:val="none" w:sz="0" w:space="0" w:color="auto"/>
                        <w:bottom w:val="none" w:sz="0" w:space="0" w:color="auto"/>
                        <w:right w:val="none" w:sz="0" w:space="0" w:color="auto"/>
                      </w:divBdr>
                    </w:div>
                    <w:div w:id="1905918100">
                      <w:marLeft w:val="0"/>
                      <w:marRight w:val="0"/>
                      <w:marTop w:val="0"/>
                      <w:marBottom w:val="0"/>
                      <w:divBdr>
                        <w:top w:val="none" w:sz="0" w:space="0" w:color="auto"/>
                        <w:left w:val="none" w:sz="0" w:space="0" w:color="auto"/>
                        <w:bottom w:val="none" w:sz="0" w:space="0" w:color="auto"/>
                        <w:right w:val="none" w:sz="0" w:space="0" w:color="auto"/>
                      </w:divBdr>
                    </w:div>
                    <w:div w:id="693044728">
                      <w:marLeft w:val="0"/>
                      <w:marRight w:val="0"/>
                      <w:marTop w:val="0"/>
                      <w:marBottom w:val="0"/>
                      <w:divBdr>
                        <w:top w:val="none" w:sz="0" w:space="0" w:color="auto"/>
                        <w:left w:val="none" w:sz="0" w:space="0" w:color="auto"/>
                        <w:bottom w:val="none" w:sz="0" w:space="0" w:color="auto"/>
                        <w:right w:val="none" w:sz="0" w:space="0" w:color="auto"/>
                      </w:divBdr>
                    </w:div>
                    <w:div w:id="2111390753">
                      <w:marLeft w:val="0"/>
                      <w:marRight w:val="0"/>
                      <w:marTop w:val="0"/>
                      <w:marBottom w:val="0"/>
                      <w:divBdr>
                        <w:top w:val="none" w:sz="0" w:space="0" w:color="auto"/>
                        <w:left w:val="none" w:sz="0" w:space="0" w:color="auto"/>
                        <w:bottom w:val="none" w:sz="0" w:space="0" w:color="auto"/>
                        <w:right w:val="none" w:sz="0" w:space="0" w:color="auto"/>
                      </w:divBdr>
                    </w:div>
                    <w:div w:id="898521393">
                      <w:marLeft w:val="0"/>
                      <w:marRight w:val="0"/>
                      <w:marTop w:val="0"/>
                      <w:marBottom w:val="0"/>
                      <w:divBdr>
                        <w:top w:val="none" w:sz="0" w:space="0" w:color="auto"/>
                        <w:left w:val="none" w:sz="0" w:space="0" w:color="auto"/>
                        <w:bottom w:val="none" w:sz="0" w:space="0" w:color="auto"/>
                        <w:right w:val="none" w:sz="0" w:space="0" w:color="auto"/>
                      </w:divBdr>
                    </w:div>
                    <w:div w:id="1449736484">
                      <w:marLeft w:val="0"/>
                      <w:marRight w:val="0"/>
                      <w:marTop w:val="0"/>
                      <w:marBottom w:val="0"/>
                      <w:divBdr>
                        <w:top w:val="none" w:sz="0" w:space="0" w:color="auto"/>
                        <w:left w:val="none" w:sz="0" w:space="0" w:color="auto"/>
                        <w:bottom w:val="none" w:sz="0" w:space="0" w:color="auto"/>
                        <w:right w:val="none" w:sz="0" w:space="0" w:color="auto"/>
                      </w:divBdr>
                    </w:div>
                    <w:div w:id="705446267">
                      <w:marLeft w:val="0"/>
                      <w:marRight w:val="0"/>
                      <w:marTop w:val="0"/>
                      <w:marBottom w:val="0"/>
                      <w:divBdr>
                        <w:top w:val="none" w:sz="0" w:space="0" w:color="auto"/>
                        <w:left w:val="none" w:sz="0" w:space="0" w:color="auto"/>
                        <w:bottom w:val="none" w:sz="0" w:space="0" w:color="auto"/>
                        <w:right w:val="none" w:sz="0" w:space="0" w:color="auto"/>
                      </w:divBdr>
                    </w:div>
                    <w:div w:id="925653690">
                      <w:marLeft w:val="0"/>
                      <w:marRight w:val="0"/>
                      <w:marTop w:val="0"/>
                      <w:marBottom w:val="0"/>
                      <w:divBdr>
                        <w:top w:val="none" w:sz="0" w:space="0" w:color="auto"/>
                        <w:left w:val="none" w:sz="0" w:space="0" w:color="auto"/>
                        <w:bottom w:val="none" w:sz="0" w:space="0" w:color="auto"/>
                        <w:right w:val="none" w:sz="0" w:space="0" w:color="auto"/>
                      </w:divBdr>
                    </w:div>
                    <w:div w:id="1143620405">
                      <w:marLeft w:val="0"/>
                      <w:marRight w:val="0"/>
                      <w:marTop w:val="0"/>
                      <w:marBottom w:val="0"/>
                      <w:divBdr>
                        <w:top w:val="none" w:sz="0" w:space="0" w:color="auto"/>
                        <w:left w:val="none" w:sz="0" w:space="0" w:color="auto"/>
                        <w:bottom w:val="none" w:sz="0" w:space="0" w:color="auto"/>
                        <w:right w:val="none" w:sz="0" w:space="0" w:color="auto"/>
                      </w:divBdr>
                    </w:div>
                    <w:div w:id="1633243416">
                      <w:marLeft w:val="0"/>
                      <w:marRight w:val="0"/>
                      <w:marTop w:val="0"/>
                      <w:marBottom w:val="0"/>
                      <w:divBdr>
                        <w:top w:val="none" w:sz="0" w:space="0" w:color="auto"/>
                        <w:left w:val="none" w:sz="0" w:space="0" w:color="auto"/>
                        <w:bottom w:val="none" w:sz="0" w:space="0" w:color="auto"/>
                        <w:right w:val="none" w:sz="0" w:space="0" w:color="auto"/>
                      </w:divBdr>
                    </w:div>
                    <w:div w:id="726612420">
                      <w:marLeft w:val="0"/>
                      <w:marRight w:val="0"/>
                      <w:marTop w:val="0"/>
                      <w:marBottom w:val="0"/>
                      <w:divBdr>
                        <w:top w:val="none" w:sz="0" w:space="0" w:color="auto"/>
                        <w:left w:val="none" w:sz="0" w:space="0" w:color="auto"/>
                        <w:bottom w:val="none" w:sz="0" w:space="0" w:color="auto"/>
                        <w:right w:val="none" w:sz="0" w:space="0" w:color="auto"/>
                      </w:divBdr>
                    </w:div>
                    <w:div w:id="974335549">
                      <w:marLeft w:val="0"/>
                      <w:marRight w:val="0"/>
                      <w:marTop w:val="0"/>
                      <w:marBottom w:val="0"/>
                      <w:divBdr>
                        <w:top w:val="none" w:sz="0" w:space="0" w:color="auto"/>
                        <w:left w:val="none" w:sz="0" w:space="0" w:color="auto"/>
                        <w:bottom w:val="none" w:sz="0" w:space="0" w:color="auto"/>
                        <w:right w:val="none" w:sz="0" w:space="0" w:color="auto"/>
                      </w:divBdr>
                    </w:div>
                    <w:div w:id="1833448473">
                      <w:marLeft w:val="0"/>
                      <w:marRight w:val="0"/>
                      <w:marTop w:val="0"/>
                      <w:marBottom w:val="0"/>
                      <w:divBdr>
                        <w:top w:val="none" w:sz="0" w:space="0" w:color="auto"/>
                        <w:left w:val="none" w:sz="0" w:space="0" w:color="auto"/>
                        <w:bottom w:val="none" w:sz="0" w:space="0" w:color="auto"/>
                        <w:right w:val="none" w:sz="0" w:space="0" w:color="auto"/>
                      </w:divBdr>
                    </w:div>
                    <w:div w:id="854997939">
                      <w:marLeft w:val="0"/>
                      <w:marRight w:val="0"/>
                      <w:marTop w:val="0"/>
                      <w:marBottom w:val="0"/>
                      <w:divBdr>
                        <w:top w:val="none" w:sz="0" w:space="0" w:color="auto"/>
                        <w:left w:val="none" w:sz="0" w:space="0" w:color="auto"/>
                        <w:bottom w:val="none" w:sz="0" w:space="0" w:color="auto"/>
                        <w:right w:val="none" w:sz="0" w:space="0" w:color="auto"/>
                      </w:divBdr>
                    </w:div>
                    <w:div w:id="1768771774">
                      <w:marLeft w:val="0"/>
                      <w:marRight w:val="0"/>
                      <w:marTop w:val="0"/>
                      <w:marBottom w:val="0"/>
                      <w:divBdr>
                        <w:top w:val="none" w:sz="0" w:space="0" w:color="auto"/>
                        <w:left w:val="none" w:sz="0" w:space="0" w:color="auto"/>
                        <w:bottom w:val="none" w:sz="0" w:space="0" w:color="auto"/>
                        <w:right w:val="none" w:sz="0" w:space="0" w:color="auto"/>
                      </w:divBdr>
                    </w:div>
                    <w:div w:id="819466761">
                      <w:marLeft w:val="0"/>
                      <w:marRight w:val="0"/>
                      <w:marTop w:val="0"/>
                      <w:marBottom w:val="0"/>
                      <w:divBdr>
                        <w:top w:val="none" w:sz="0" w:space="0" w:color="auto"/>
                        <w:left w:val="none" w:sz="0" w:space="0" w:color="auto"/>
                        <w:bottom w:val="none" w:sz="0" w:space="0" w:color="auto"/>
                        <w:right w:val="none" w:sz="0" w:space="0" w:color="auto"/>
                      </w:divBdr>
                    </w:div>
                    <w:div w:id="1804806664">
                      <w:marLeft w:val="0"/>
                      <w:marRight w:val="0"/>
                      <w:marTop w:val="0"/>
                      <w:marBottom w:val="0"/>
                      <w:divBdr>
                        <w:top w:val="none" w:sz="0" w:space="0" w:color="auto"/>
                        <w:left w:val="none" w:sz="0" w:space="0" w:color="auto"/>
                        <w:bottom w:val="none" w:sz="0" w:space="0" w:color="auto"/>
                        <w:right w:val="none" w:sz="0" w:space="0" w:color="auto"/>
                      </w:divBdr>
                    </w:div>
                    <w:div w:id="3090524">
                      <w:marLeft w:val="0"/>
                      <w:marRight w:val="0"/>
                      <w:marTop w:val="0"/>
                      <w:marBottom w:val="0"/>
                      <w:divBdr>
                        <w:top w:val="none" w:sz="0" w:space="0" w:color="auto"/>
                        <w:left w:val="none" w:sz="0" w:space="0" w:color="auto"/>
                        <w:bottom w:val="none" w:sz="0" w:space="0" w:color="auto"/>
                        <w:right w:val="none" w:sz="0" w:space="0" w:color="auto"/>
                      </w:divBdr>
                    </w:div>
                    <w:div w:id="1550456639">
                      <w:marLeft w:val="0"/>
                      <w:marRight w:val="0"/>
                      <w:marTop w:val="0"/>
                      <w:marBottom w:val="0"/>
                      <w:divBdr>
                        <w:top w:val="none" w:sz="0" w:space="0" w:color="auto"/>
                        <w:left w:val="none" w:sz="0" w:space="0" w:color="auto"/>
                        <w:bottom w:val="none" w:sz="0" w:space="0" w:color="auto"/>
                        <w:right w:val="none" w:sz="0" w:space="0" w:color="auto"/>
                      </w:divBdr>
                    </w:div>
                    <w:div w:id="1360354523">
                      <w:marLeft w:val="0"/>
                      <w:marRight w:val="0"/>
                      <w:marTop w:val="0"/>
                      <w:marBottom w:val="0"/>
                      <w:divBdr>
                        <w:top w:val="none" w:sz="0" w:space="0" w:color="auto"/>
                        <w:left w:val="none" w:sz="0" w:space="0" w:color="auto"/>
                        <w:bottom w:val="none" w:sz="0" w:space="0" w:color="auto"/>
                        <w:right w:val="none" w:sz="0" w:space="0" w:color="auto"/>
                      </w:divBdr>
                    </w:div>
                    <w:div w:id="1765958416">
                      <w:marLeft w:val="0"/>
                      <w:marRight w:val="0"/>
                      <w:marTop w:val="0"/>
                      <w:marBottom w:val="0"/>
                      <w:divBdr>
                        <w:top w:val="none" w:sz="0" w:space="0" w:color="auto"/>
                        <w:left w:val="none" w:sz="0" w:space="0" w:color="auto"/>
                        <w:bottom w:val="none" w:sz="0" w:space="0" w:color="auto"/>
                        <w:right w:val="none" w:sz="0" w:space="0" w:color="auto"/>
                      </w:divBdr>
                    </w:div>
                    <w:div w:id="78917558">
                      <w:marLeft w:val="0"/>
                      <w:marRight w:val="0"/>
                      <w:marTop w:val="0"/>
                      <w:marBottom w:val="0"/>
                      <w:divBdr>
                        <w:top w:val="none" w:sz="0" w:space="0" w:color="auto"/>
                        <w:left w:val="none" w:sz="0" w:space="0" w:color="auto"/>
                        <w:bottom w:val="none" w:sz="0" w:space="0" w:color="auto"/>
                        <w:right w:val="none" w:sz="0" w:space="0" w:color="auto"/>
                      </w:divBdr>
                    </w:div>
                    <w:div w:id="1948613801">
                      <w:marLeft w:val="0"/>
                      <w:marRight w:val="0"/>
                      <w:marTop w:val="0"/>
                      <w:marBottom w:val="0"/>
                      <w:divBdr>
                        <w:top w:val="none" w:sz="0" w:space="0" w:color="auto"/>
                        <w:left w:val="none" w:sz="0" w:space="0" w:color="auto"/>
                        <w:bottom w:val="none" w:sz="0" w:space="0" w:color="auto"/>
                        <w:right w:val="none" w:sz="0" w:space="0" w:color="auto"/>
                      </w:divBdr>
                    </w:div>
                    <w:div w:id="525679698">
                      <w:marLeft w:val="0"/>
                      <w:marRight w:val="0"/>
                      <w:marTop w:val="0"/>
                      <w:marBottom w:val="0"/>
                      <w:divBdr>
                        <w:top w:val="none" w:sz="0" w:space="0" w:color="auto"/>
                        <w:left w:val="none" w:sz="0" w:space="0" w:color="auto"/>
                        <w:bottom w:val="none" w:sz="0" w:space="0" w:color="auto"/>
                        <w:right w:val="none" w:sz="0" w:space="0" w:color="auto"/>
                      </w:divBdr>
                    </w:div>
                    <w:div w:id="521481733">
                      <w:marLeft w:val="0"/>
                      <w:marRight w:val="0"/>
                      <w:marTop w:val="0"/>
                      <w:marBottom w:val="0"/>
                      <w:divBdr>
                        <w:top w:val="none" w:sz="0" w:space="0" w:color="auto"/>
                        <w:left w:val="none" w:sz="0" w:space="0" w:color="auto"/>
                        <w:bottom w:val="none" w:sz="0" w:space="0" w:color="auto"/>
                        <w:right w:val="none" w:sz="0" w:space="0" w:color="auto"/>
                      </w:divBdr>
                    </w:div>
                    <w:div w:id="416632667">
                      <w:marLeft w:val="0"/>
                      <w:marRight w:val="0"/>
                      <w:marTop w:val="0"/>
                      <w:marBottom w:val="0"/>
                      <w:divBdr>
                        <w:top w:val="none" w:sz="0" w:space="0" w:color="auto"/>
                        <w:left w:val="none" w:sz="0" w:space="0" w:color="auto"/>
                        <w:bottom w:val="none" w:sz="0" w:space="0" w:color="auto"/>
                        <w:right w:val="none" w:sz="0" w:space="0" w:color="auto"/>
                      </w:divBdr>
                    </w:div>
                    <w:div w:id="21707504">
                      <w:marLeft w:val="0"/>
                      <w:marRight w:val="0"/>
                      <w:marTop w:val="0"/>
                      <w:marBottom w:val="0"/>
                      <w:divBdr>
                        <w:top w:val="none" w:sz="0" w:space="0" w:color="auto"/>
                        <w:left w:val="none" w:sz="0" w:space="0" w:color="auto"/>
                        <w:bottom w:val="none" w:sz="0" w:space="0" w:color="auto"/>
                        <w:right w:val="none" w:sz="0" w:space="0" w:color="auto"/>
                      </w:divBdr>
                    </w:div>
                    <w:div w:id="727339472">
                      <w:marLeft w:val="0"/>
                      <w:marRight w:val="0"/>
                      <w:marTop w:val="0"/>
                      <w:marBottom w:val="0"/>
                      <w:divBdr>
                        <w:top w:val="none" w:sz="0" w:space="0" w:color="auto"/>
                        <w:left w:val="none" w:sz="0" w:space="0" w:color="auto"/>
                        <w:bottom w:val="none" w:sz="0" w:space="0" w:color="auto"/>
                        <w:right w:val="none" w:sz="0" w:space="0" w:color="auto"/>
                      </w:divBdr>
                    </w:div>
                    <w:div w:id="722679658">
                      <w:marLeft w:val="0"/>
                      <w:marRight w:val="0"/>
                      <w:marTop w:val="0"/>
                      <w:marBottom w:val="0"/>
                      <w:divBdr>
                        <w:top w:val="none" w:sz="0" w:space="0" w:color="auto"/>
                        <w:left w:val="none" w:sz="0" w:space="0" w:color="auto"/>
                        <w:bottom w:val="none" w:sz="0" w:space="0" w:color="auto"/>
                        <w:right w:val="none" w:sz="0" w:space="0" w:color="auto"/>
                      </w:divBdr>
                    </w:div>
                    <w:div w:id="1699696482">
                      <w:marLeft w:val="0"/>
                      <w:marRight w:val="0"/>
                      <w:marTop w:val="0"/>
                      <w:marBottom w:val="0"/>
                      <w:divBdr>
                        <w:top w:val="none" w:sz="0" w:space="0" w:color="auto"/>
                        <w:left w:val="none" w:sz="0" w:space="0" w:color="auto"/>
                        <w:bottom w:val="none" w:sz="0" w:space="0" w:color="auto"/>
                        <w:right w:val="none" w:sz="0" w:space="0" w:color="auto"/>
                      </w:divBdr>
                    </w:div>
                    <w:div w:id="320811725">
                      <w:marLeft w:val="0"/>
                      <w:marRight w:val="0"/>
                      <w:marTop w:val="0"/>
                      <w:marBottom w:val="0"/>
                      <w:divBdr>
                        <w:top w:val="none" w:sz="0" w:space="0" w:color="auto"/>
                        <w:left w:val="none" w:sz="0" w:space="0" w:color="auto"/>
                        <w:bottom w:val="none" w:sz="0" w:space="0" w:color="auto"/>
                        <w:right w:val="none" w:sz="0" w:space="0" w:color="auto"/>
                      </w:divBdr>
                    </w:div>
                    <w:div w:id="2122449977">
                      <w:marLeft w:val="0"/>
                      <w:marRight w:val="0"/>
                      <w:marTop w:val="0"/>
                      <w:marBottom w:val="0"/>
                      <w:divBdr>
                        <w:top w:val="none" w:sz="0" w:space="0" w:color="auto"/>
                        <w:left w:val="none" w:sz="0" w:space="0" w:color="auto"/>
                        <w:bottom w:val="none" w:sz="0" w:space="0" w:color="auto"/>
                        <w:right w:val="none" w:sz="0" w:space="0" w:color="auto"/>
                      </w:divBdr>
                    </w:div>
                    <w:div w:id="184293517">
                      <w:marLeft w:val="0"/>
                      <w:marRight w:val="0"/>
                      <w:marTop w:val="0"/>
                      <w:marBottom w:val="0"/>
                      <w:divBdr>
                        <w:top w:val="none" w:sz="0" w:space="0" w:color="auto"/>
                        <w:left w:val="none" w:sz="0" w:space="0" w:color="auto"/>
                        <w:bottom w:val="none" w:sz="0" w:space="0" w:color="auto"/>
                        <w:right w:val="none" w:sz="0" w:space="0" w:color="auto"/>
                      </w:divBdr>
                    </w:div>
                    <w:div w:id="1789469922">
                      <w:marLeft w:val="0"/>
                      <w:marRight w:val="0"/>
                      <w:marTop w:val="0"/>
                      <w:marBottom w:val="0"/>
                      <w:divBdr>
                        <w:top w:val="none" w:sz="0" w:space="0" w:color="auto"/>
                        <w:left w:val="none" w:sz="0" w:space="0" w:color="auto"/>
                        <w:bottom w:val="none" w:sz="0" w:space="0" w:color="auto"/>
                        <w:right w:val="none" w:sz="0" w:space="0" w:color="auto"/>
                      </w:divBdr>
                    </w:div>
                    <w:div w:id="335304111">
                      <w:marLeft w:val="0"/>
                      <w:marRight w:val="0"/>
                      <w:marTop w:val="0"/>
                      <w:marBottom w:val="0"/>
                      <w:divBdr>
                        <w:top w:val="none" w:sz="0" w:space="0" w:color="auto"/>
                        <w:left w:val="none" w:sz="0" w:space="0" w:color="auto"/>
                        <w:bottom w:val="none" w:sz="0" w:space="0" w:color="auto"/>
                        <w:right w:val="none" w:sz="0" w:space="0" w:color="auto"/>
                      </w:divBdr>
                    </w:div>
                    <w:div w:id="979000971">
                      <w:marLeft w:val="0"/>
                      <w:marRight w:val="0"/>
                      <w:marTop w:val="0"/>
                      <w:marBottom w:val="0"/>
                      <w:divBdr>
                        <w:top w:val="none" w:sz="0" w:space="0" w:color="auto"/>
                        <w:left w:val="none" w:sz="0" w:space="0" w:color="auto"/>
                        <w:bottom w:val="none" w:sz="0" w:space="0" w:color="auto"/>
                        <w:right w:val="none" w:sz="0" w:space="0" w:color="auto"/>
                      </w:divBdr>
                    </w:div>
                    <w:div w:id="704596595">
                      <w:marLeft w:val="0"/>
                      <w:marRight w:val="0"/>
                      <w:marTop w:val="0"/>
                      <w:marBottom w:val="0"/>
                      <w:divBdr>
                        <w:top w:val="none" w:sz="0" w:space="0" w:color="auto"/>
                        <w:left w:val="none" w:sz="0" w:space="0" w:color="auto"/>
                        <w:bottom w:val="none" w:sz="0" w:space="0" w:color="auto"/>
                        <w:right w:val="none" w:sz="0" w:space="0" w:color="auto"/>
                      </w:divBdr>
                    </w:div>
                    <w:div w:id="720634588">
                      <w:marLeft w:val="0"/>
                      <w:marRight w:val="0"/>
                      <w:marTop w:val="0"/>
                      <w:marBottom w:val="0"/>
                      <w:divBdr>
                        <w:top w:val="none" w:sz="0" w:space="0" w:color="auto"/>
                        <w:left w:val="none" w:sz="0" w:space="0" w:color="auto"/>
                        <w:bottom w:val="none" w:sz="0" w:space="0" w:color="auto"/>
                        <w:right w:val="none" w:sz="0" w:space="0" w:color="auto"/>
                      </w:divBdr>
                    </w:div>
                    <w:div w:id="1063483317">
                      <w:marLeft w:val="0"/>
                      <w:marRight w:val="0"/>
                      <w:marTop w:val="0"/>
                      <w:marBottom w:val="0"/>
                      <w:divBdr>
                        <w:top w:val="none" w:sz="0" w:space="0" w:color="auto"/>
                        <w:left w:val="none" w:sz="0" w:space="0" w:color="auto"/>
                        <w:bottom w:val="none" w:sz="0" w:space="0" w:color="auto"/>
                        <w:right w:val="none" w:sz="0" w:space="0" w:color="auto"/>
                      </w:divBdr>
                    </w:div>
                    <w:div w:id="1988439895">
                      <w:marLeft w:val="0"/>
                      <w:marRight w:val="0"/>
                      <w:marTop w:val="0"/>
                      <w:marBottom w:val="0"/>
                      <w:divBdr>
                        <w:top w:val="none" w:sz="0" w:space="0" w:color="auto"/>
                        <w:left w:val="none" w:sz="0" w:space="0" w:color="auto"/>
                        <w:bottom w:val="none" w:sz="0" w:space="0" w:color="auto"/>
                        <w:right w:val="none" w:sz="0" w:space="0" w:color="auto"/>
                      </w:divBdr>
                    </w:div>
                    <w:div w:id="864635352">
                      <w:marLeft w:val="0"/>
                      <w:marRight w:val="0"/>
                      <w:marTop w:val="0"/>
                      <w:marBottom w:val="0"/>
                      <w:divBdr>
                        <w:top w:val="none" w:sz="0" w:space="0" w:color="auto"/>
                        <w:left w:val="none" w:sz="0" w:space="0" w:color="auto"/>
                        <w:bottom w:val="none" w:sz="0" w:space="0" w:color="auto"/>
                        <w:right w:val="none" w:sz="0" w:space="0" w:color="auto"/>
                      </w:divBdr>
                    </w:div>
                    <w:div w:id="37704645">
                      <w:marLeft w:val="0"/>
                      <w:marRight w:val="0"/>
                      <w:marTop w:val="0"/>
                      <w:marBottom w:val="0"/>
                      <w:divBdr>
                        <w:top w:val="none" w:sz="0" w:space="0" w:color="auto"/>
                        <w:left w:val="none" w:sz="0" w:space="0" w:color="auto"/>
                        <w:bottom w:val="none" w:sz="0" w:space="0" w:color="auto"/>
                        <w:right w:val="none" w:sz="0" w:space="0" w:color="auto"/>
                      </w:divBdr>
                    </w:div>
                    <w:div w:id="1292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62861058">
      <w:bodyDiv w:val="1"/>
      <w:marLeft w:val="0"/>
      <w:marRight w:val="0"/>
      <w:marTop w:val="0"/>
      <w:marBottom w:val="0"/>
      <w:divBdr>
        <w:top w:val="none" w:sz="0" w:space="0" w:color="auto"/>
        <w:left w:val="none" w:sz="0" w:space="0" w:color="auto"/>
        <w:bottom w:val="none" w:sz="0" w:space="0" w:color="auto"/>
        <w:right w:val="none" w:sz="0" w:space="0" w:color="auto"/>
      </w:divBdr>
    </w:div>
    <w:div w:id="868565015">
      <w:bodyDiv w:val="1"/>
      <w:marLeft w:val="0"/>
      <w:marRight w:val="0"/>
      <w:marTop w:val="0"/>
      <w:marBottom w:val="0"/>
      <w:divBdr>
        <w:top w:val="none" w:sz="0" w:space="0" w:color="auto"/>
        <w:left w:val="none" w:sz="0" w:space="0" w:color="auto"/>
        <w:bottom w:val="none" w:sz="0" w:space="0" w:color="auto"/>
        <w:right w:val="none" w:sz="0" w:space="0" w:color="auto"/>
      </w:divBdr>
    </w:div>
    <w:div w:id="1004552011">
      <w:bodyDiv w:val="1"/>
      <w:marLeft w:val="0"/>
      <w:marRight w:val="0"/>
      <w:marTop w:val="0"/>
      <w:marBottom w:val="0"/>
      <w:divBdr>
        <w:top w:val="none" w:sz="0" w:space="0" w:color="auto"/>
        <w:left w:val="none" w:sz="0" w:space="0" w:color="auto"/>
        <w:bottom w:val="none" w:sz="0" w:space="0" w:color="auto"/>
        <w:right w:val="none" w:sz="0" w:space="0" w:color="auto"/>
      </w:divBdr>
    </w:div>
    <w:div w:id="1085035968">
      <w:bodyDiv w:val="1"/>
      <w:marLeft w:val="0"/>
      <w:marRight w:val="0"/>
      <w:marTop w:val="0"/>
      <w:marBottom w:val="0"/>
      <w:divBdr>
        <w:top w:val="none" w:sz="0" w:space="0" w:color="auto"/>
        <w:left w:val="none" w:sz="0" w:space="0" w:color="auto"/>
        <w:bottom w:val="none" w:sz="0" w:space="0" w:color="auto"/>
        <w:right w:val="none" w:sz="0" w:space="0" w:color="auto"/>
      </w:divBdr>
    </w:div>
    <w:div w:id="1164123921">
      <w:bodyDiv w:val="1"/>
      <w:marLeft w:val="0"/>
      <w:marRight w:val="0"/>
      <w:marTop w:val="0"/>
      <w:marBottom w:val="0"/>
      <w:divBdr>
        <w:top w:val="none" w:sz="0" w:space="0" w:color="auto"/>
        <w:left w:val="none" w:sz="0" w:space="0" w:color="auto"/>
        <w:bottom w:val="none" w:sz="0" w:space="0" w:color="auto"/>
        <w:right w:val="none" w:sz="0" w:space="0" w:color="auto"/>
      </w:divBdr>
      <w:divsChild>
        <w:div w:id="1316762889">
          <w:marLeft w:val="0"/>
          <w:marRight w:val="0"/>
          <w:marTop w:val="0"/>
          <w:marBottom w:val="0"/>
          <w:divBdr>
            <w:top w:val="none" w:sz="0" w:space="0" w:color="auto"/>
            <w:left w:val="none" w:sz="0" w:space="0" w:color="auto"/>
            <w:bottom w:val="none" w:sz="0" w:space="0" w:color="auto"/>
            <w:right w:val="none" w:sz="0" w:space="0" w:color="auto"/>
          </w:divBdr>
        </w:div>
        <w:div w:id="1682931205">
          <w:marLeft w:val="75"/>
          <w:marRight w:val="75"/>
          <w:marTop w:val="0"/>
          <w:marBottom w:val="75"/>
          <w:divBdr>
            <w:top w:val="none" w:sz="0" w:space="0" w:color="auto"/>
            <w:left w:val="none" w:sz="0" w:space="0" w:color="auto"/>
            <w:bottom w:val="none" w:sz="0" w:space="0" w:color="auto"/>
            <w:right w:val="none" w:sz="0" w:space="0" w:color="auto"/>
          </w:divBdr>
          <w:divsChild>
            <w:div w:id="1355688415">
              <w:marLeft w:val="0"/>
              <w:marRight w:val="0"/>
              <w:marTop w:val="0"/>
              <w:marBottom w:val="0"/>
              <w:divBdr>
                <w:top w:val="none" w:sz="0" w:space="0" w:color="auto"/>
                <w:left w:val="none" w:sz="0" w:space="0" w:color="auto"/>
                <w:bottom w:val="none" w:sz="0" w:space="0" w:color="auto"/>
                <w:right w:val="none" w:sz="0" w:space="0" w:color="auto"/>
              </w:divBdr>
              <w:divsChild>
                <w:div w:id="840506372">
                  <w:marLeft w:val="0"/>
                  <w:marRight w:val="0"/>
                  <w:marTop w:val="0"/>
                  <w:marBottom w:val="0"/>
                  <w:divBdr>
                    <w:top w:val="none" w:sz="0" w:space="0" w:color="auto"/>
                    <w:left w:val="none" w:sz="0" w:space="0" w:color="auto"/>
                    <w:bottom w:val="none" w:sz="0" w:space="0" w:color="auto"/>
                    <w:right w:val="none" w:sz="0" w:space="0" w:color="auto"/>
                  </w:divBdr>
                  <w:divsChild>
                    <w:div w:id="1145781355">
                      <w:marLeft w:val="0"/>
                      <w:marRight w:val="0"/>
                      <w:marTop w:val="0"/>
                      <w:marBottom w:val="0"/>
                      <w:divBdr>
                        <w:top w:val="none" w:sz="0" w:space="0" w:color="auto"/>
                        <w:left w:val="none" w:sz="0" w:space="0" w:color="auto"/>
                        <w:bottom w:val="none" w:sz="0" w:space="0" w:color="auto"/>
                        <w:right w:val="none" w:sz="0" w:space="0" w:color="auto"/>
                      </w:divBdr>
                    </w:div>
                    <w:div w:id="1689674605">
                      <w:marLeft w:val="0"/>
                      <w:marRight w:val="0"/>
                      <w:marTop w:val="0"/>
                      <w:marBottom w:val="0"/>
                      <w:divBdr>
                        <w:top w:val="none" w:sz="0" w:space="0" w:color="auto"/>
                        <w:left w:val="none" w:sz="0" w:space="0" w:color="auto"/>
                        <w:bottom w:val="none" w:sz="0" w:space="0" w:color="auto"/>
                        <w:right w:val="none" w:sz="0" w:space="0" w:color="auto"/>
                      </w:divBdr>
                    </w:div>
                    <w:div w:id="1667006385">
                      <w:marLeft w:val="0"/>
                      <w:marRight w:val="0"/>
                      <w:marTop w:val="0"/>
                      <w:marBottom w:val="0"/>
                      <w:divBdr>
                        <w:top w:val="none" w:sz="0" w:space="0" w:color="auto"/>
                        <w:left w:val="none" w:sz="0" w:space="0" w:color="auto"/>
                        <w:bottom w:val="none" w:sz="0" w:space="0" w:color="auto"/>
                        <w:right w:val="none" w:sz="0" w:space="0" w:color="auto"/>
                      </w:divBdr>
                    </w:div>
                    <w:div w:id="1549683797">
                      <w:marLeft w:val="0"/>
                      <w:marRight w:val="0"/>
                      <w:marTop w:val="0"/>
                      <w:marBottom w:val="0"/>
                      <w:divBdr>
                        <w:top w:val="none" w:sz="0" w:space="0" w:color="auto"/>
                        <w:left w:val="none" w:sz="0" w:space="0" w:color="auto"/>
                        <w:bottom w:val="none" w:sz="0" w:space="0" w:color="auto"/>
                        <w:right w:val="none" w:sz="0" w:space="0" w:color="auto"/>
                      </w:divBdr>
                    </w:div>
                    <w:div w:id="5602353">
                      <w:marLeft w:val="0"/>
                      <w:marRight w:val="0"/>
                      <w:marTop w:val="0"/>
                      <w:marBottom w:val="0"/>
                      <w:divBdr>
                        <w:top w:val="none" w:sz="0" w:space="0" w:color="auto"/>
                        <w:left w:val="none" w:sz="0" w:space="0" w:color="auto"/>
                        <w:bottom w:val="none" w:sz="0" w:space="0" w:color="auto"/>
                        <w:right w:val="none" w:sz="0" w:space="0" w:color="auto"/>
                      </w:divBdr>
                    </w:div>
                    <w:div w:id="187522539">
                      <w:marLeft w:val="0"/>
                      <w:marRight w:val="0"/>
                      <w:marTop w:val="0"/>
                      <w:marBottom w:val="0"/>
                      <w:divBdr>
                        <w:top w:val="none" w:sz="0" w:space="0" w:color="auto"/>
                        <w:left w:val="none" w:sz="0" w:space="0" w:color="auto"/>
                        <w:bottom w:val="none" w:sz="0" w:space="0" w:color="auto"/>
                        <w:right w:val="none" w:sz="0" w:space="0" w:color="auto"/>
                      </w:divBdr>
                    </w:div>
                    <w:div w:id="479661429">
                      <w:marLeft w:val="0"/>
                      <w:marRight w:val="0"/>
                      <w:marTop w:val="0"/>
                      <w:marBottom w:val="0"/>
                      <w:divBdr>
                        <w:top w:val="none" w:sz="0" w:space="0" w:color="auto"/>
                        <w:left w:val="none" w:sz="0" w:space="0" w:color="auto"/>
                        <w:bottom w:val="none" w:sz="0" w:space="0" w:color="auto"/>
                        <w:right w:val="none" w:sz="0" w:space="0" w:color="auto"/>
                      </w:divBdr>
                    </w:div>
                    <w:div w:id="1376348224">
                      <w:marLeft w:val="0"/>
                      <w:marRight w:val="0"/>
                      <w:marTop w:val="0"/>
                      <w:marBottom w:val="0"/>
                      <w:divBdr>
                        <w:top w:val="none" w:sz="0" w:space="0" w:color="auto"/>
                        <w:left w:val="none" w:sz="0" w:space="0" w:color="auto"/>
                        <w:bottom w:val="none" w:sz="0" w:space="0" w:color="auto"/>
                        <w:right w:val="none" w:sz="0" w:space="0" w:color="auto"/>
                      </w:divBdr>
                    </w:div>
                    <w:div w:id="198323907">
                      <w:marLeft w:val="0"/>
                      <w:marRight w:val="0"/>
                      <w:marTop w:val="0"/>
                      <w:marBottom w:val="0"/>
                      <w:divBdr>
                        <w:top w:val="none" w:sz="0" w:space="0" w:color="auto"/>
                        <w:left w:val="none" w:sz="0" w:space="0" w:color="auto"/>
                        <w:bottom w:val="none" w:sz="0" w:space="0" w:color="auto"/>
                        <w:right w:val="none" w:sz="0" w:space="0" w:color="auto"/>
                      </w:divBdr>
                    </w:div>
                    <w:div w:id="1015309159">
                      <w:marLeft w:val="0"/>
                      <w:marRight w:val="0"/>
                      <w:marTop w:val="0"/>
                      <w:marBottom w:val="0"/>
                      <w:divBdr>
                        <w:top w:val="none" w:sz="0" w:space="0" w:color="auto"/>
                        <w:left w:val="none" w:sz="0" w:space="0" w:color="auto"/>
                        <w:bottom w:val="none" w:sz="0" w:space="0" w:color="auto"/>
                        <w:right w:val="none" w:sz="0" w:space="0" w:color="auto"/>
                      </w:divBdr>
                      <w:divsChild>
                        <w:div w:id="2068915251">
                          <w:marLeft w:val="0"/>
                          <w:marRight w:val="0"/>
                          <w:marTop w:val="0"/>
                          <w:marBottom w:val="0"/>
                          <w:divBdr>
                            <w:top w:val="none" w:sz="0" w:space="0" w:color="auto"/>
                            <w:left w:val="none" w:sz="0" w:space="0" w:color="auto"/>
                            <w:bottom w:val="none" w:sz="0" w:space="0" w:color="auto"/>
                            <w:right w:val="none" w:sz="0" w:space="0" w:color="auto"/>
                          </w:divBdr>
                        </w:div>
                        <w:div w:id="1379208748">
                          <w:marLeft w:val="0"/>
                          <w:marRight w:val="0"/>
                          <w:marTop w:val="0"/>
                          <w:marBottom w:val="0"/>
                          <w:divBdr>
                            <w:top w:val="none" w:sz="0" w:space="0" w:color="auto"/>
                            <w:left w:val="none" w:sz="0" w:space="0" w:color="auto"/>
                            <w:bottom w:val="none" w:sz="0" w:space="0" w:color="auto"/>
                            <w:right w:val="none" w:sz="0" w:space="0" w:color="auto"/>
                          </w:divBdr>
                        </w:div>
                      </w:divsChild>
                    </w:div>
                    <w:div w:id="391730704">
                      <w:marLeft w:val="0"/>
                      <w:marRight w:val="0"/>
                      <w:marTop w:val="0"/>
                      <w:marBottom w:val="0"/>
                      <w:divBdr>
                        <w:top w:val="none" w:sz="0" w:space="0" w:color="auto"/>
                        <w:left w:val="none" w:sz="0" w:space="0" w:color="auto"/>
                        <w:bottom w:val="none" w:sz="0" w:space="0" w:color="auto"/>
                        <w:right w:val="none" w:sz="0" w:space="0" w:color="auto"/>
                      </w:divBdr>
                    </w:div>
                    <w:div w:id="1136725547">
                      <w:marLeft w:val="0"/>
                      <w:marRight w:val="0"/>
                      <w:marTop w:val="0"/>
                      <w:marBottom w:val="0"/>
                      <w:divBdr>
                        <w:top w:val="none" w:sz="0" w:space="0" w:color="auto"/>
                        <w:left w:val="none" w:sz="0" w:space="0" w:color="auto"/>
                        <w:bottom w:val="none" w:sz="0" w:space="0" w:color="auto"/>
                        <w:right w:val="none" w:sz="0" w:space="0" w:color="auto"/>
                      </w:divBdr>
                    </w:div>
                    <w:div w:id="264459170">
                      <w:marLeft w:val="0"/>
                      <w:marRight w:val="0"/>
                      <w:marTop w:val="0"/>
                      <w:marBottom w:val="0"/>
                      <w:divBdr>
                        <w:top w:val="none" w:sz="0" w:space="0" w:color="auto"/>
                        <w:left w:val="none" w:sz="0" w:space="0" w:color="auto"/>
                        <w:bottom w:val="none" w:sz="0" w:space="0" w:color="auto"/>
                        <w:right w:val="none" w:sz="0" w:space="0" w:color="auto"/>
                      </w:divBdr>
                    </w:div>
                    <w:div w:id="363596505">
                      <w:marLeft w:val="0"/>
                      <w:marRight w:val="0"/>
                      <w:marTop w:val="0"/>
                      <w:marBottom w:val="0"/>
                      <w:divBdr>
                        <w:top w:val="none" w:sz="0" w:space="0" w:color="auto"/>
                        <w:left w:val="none" w:sz="0" w:space="0" w:color="auto"/>
                        <w:bottom w:val="none" w:sz="0" w:space="0" w:color="auto"/>
                        <w:right w:val="none" w:sz="0" w:space="0" w:color="auto"/>
                      </w:divBdr>
                    </w:div>
                    <w:div w:id="757944121">
                      <w:marLeft w:val="0"/>
                      <w:marRight w:val="0"/>
                      <w:marTop w:val="0"/>
                      <w:marBottom w:val="0"/>
                      <w:divBdr>
                        <w:top w:val="none" w:sz="0" w:space="0" w:color="auto"/>
                        <w:left w:val="none" w:sz="0" w:space="0" w:color="auto"/>
                        <w:bottom w:val="none" w:sz="0" w:space="0" w:color="auto"/>
                        <w:right w:val="none" w:sz="0" w:space="0" w:color="auto"/>
                      </w:divBdr>
                    </w:div>
                    <w:div w:id="1532303098">
                      <w:marLeft w:val="0"/>
                      <w:marRight w:val="0"/>
                      <w:marTop w:val="0"/>
                      <w:marBottom w:val="0"/>
                      <w:divBdr>
                        <w:top w:val="none" w:sz="0" w:space="0" w:color="auto"/>
                        <w:left w:val="none" w:sz="0" w:space="0" w:color="auto"/>
                        <w:bottom w:val="none" w:sz="0" w:space="0" w:color="auto"/>
                        <w:right w:val="none" w:sz="0" w:space="0" w:color="auto"/>
                      </w:divBdr>
                    </w:div>
                    <w:div w:id="279338245">
                      <w:marLeft w:val="0"/>
                      <w:marRight w:val="0"/>
                      <w:marTop w:val="0"/>
                      <w:marBottom w:val="0"/>
                      <w:divBdr>
                        <w:top w:val="none" w:sz="0" w:space="0" w:color="auto"/>
                        <w:left w:val="none" w:sz="0" w:space="0" w:color="auto"/>
                        <w:bottom w:val="none" w:sz="0" w:space="0" w:color="auto"/>
                        <w:right w:val="none" w:sz="0" w:space="0" w:color="auto"/>
                      </w:divBdr>
                    </w:div>
                    <w:div w:id="662898978">
                      <w:marLeft w:val="0"/>
                      <w:marRight w:val="0"/>
                      <w:marTop w:val="0"/>
                      <w:marBottom w:val="0"/>
                      <w:divBdr>
                        <w:top w:val="none" w:sz="0" w:space="0" w:color="auto"/>
                        <w:left w:val="none" w:sz="0" w:space="0" w:color="auto"/>
                        <w:bottom w:val="none" w:sz="0" w:space="0" w:color="auto"/>
                        <w:right w:val="none" w:sz="0" w:space="0" w:color="auto"/>
                      </w:divBdr>
                    </w:div>
                    <w:div w:id="142506361">
                      <w:marLeft w:val="0"/>
                      <w:marRight w:val="0"/>
                      <w:marTop w:val="0"/>
                      <w:marBottom w:val="0"/>
                      <w:divBdr>
                        <w:top w:val="none" w:sz="0" w:space="0" w:color="auto"/>
                        <w:left w:val="none" w:sz="0" w:space="0" w:color="auto"/>
                        <w:bottom w:val="none" w:sz="0" w:space="0" w:color="auto"/>
                        <w:right w:val="none" w:sz="0" w:space="0" w:color="auto"/>
                      </w:divBdr>
                      <w:divsChild>
                        <w:div w:id="1538856659">
                          <w:marLeft w:val="0"/>
                          <w:marRight w:val="0"/>
                          <w:marTop w:val="0"/>
                          <w:marBottom w:val="0"/>
                          <w:divBdr>
                            <w:top w:val="none" w:sz="0" w:space="0" w:color="auto"/>
                            <w:left w:val="none" w:sz="0" w:space="0" w:color="auto"/>
                            <w:bottom w:val="none" w:sz="0" w:space="0" w:color="auto"/>
                            <w:right w:val="none" w:sz="0" w:space="0" w:color="auto"/>
                          </w:divBdr>
                        </w:div>
                        <w:div w:id="806124683">
                          <w:marLeft w:val="0"/>
                          <w:marRight w:val="0"/>
                          <w:marTop w:val="0"/>
                          <w:marBottom w:val="0"/>
                          <w:divBdr>
                            <w:top w:val="none" w:sz="0" w:space="0" w:color="auto"/>
                            <w:left w:val="none" w:sz="0" w:space="0" w:color="auto"/>
                            <w:bottom w:val="none" w:sz="0" w:space="0" w:color="auto"/>
                            <w:right w:val="none" w:sz="0" w:space="0" w:color="auto"/>
                          </w:divBdr>
                        </w:div>
                        <w:div w:id="500001613">
                          <w:marLeft w:val="0"/>
                          <w:marRight w:val="0"/>
                          <w:marTop w:val="0"/>
                          <w:marBottom w:val="0"/>
                          <w:divBdr>
                            <w:top w:val="none" w:sz="0" w:space="0" w:color="auto"/>
                            <w:left w:val="none" w:sz="0" w:space="0" w:color="auto"/>
                            <w:bottom w:val="none" w:sz="0" w:space="0" w:color="auto"/>
                            <w:right w:val="none" w:sz="0" w:space="0" w:color="auto"/>
                          </w:divBdr>
                        </w:div>
                        <w:div w:id="354115826">
                          <w:marLeft w:val="0"/>
                          <w:marRight w:val="0"/>
                          <w:marTop w:val="0"/>
                          <w:marBottom w:val="0"/>
                          <w:divBdr>
                            <w:top w:val="none" w:sz="0" w:space="0" w:color="auto"/>
                            <w:left w:val="none" w:sz="0" w:space="0" w:color="auto"/>
                            <w:bottom w:val="none" w:sz="0" w:space="0" w:color="auto"/>
                            <w:right w:val="none" w:sz="0" w:space="0" w:color="auto"/>
                          </w:divBdr>
                        </w:div>
                        <w:div w:id="1430661655">
                          <w:marLeft w:val="0"/>
                          <w:marRight w:val="0"/>
                          <w:marTop w:val="0"/>
                          <w:marBottom w:val="0"/>
                          <w:divBdr>
                            <w:top w:val="none" w:sz="0" w:space="0" w:color="auto"/>
                            <w:left w:val="none" w:sz="0" w:space="0" w:color="auto"/>
                            <w:bottom w:val="none" w:sz="0" w:space="0" w:color="auto"/>
                            <w:right w:val="none" w:sz="0" w:space="0" w:color="auto"/>
                          </w:divBdr>
                        </w:div>
                        <w:div w:id="1262451567">
                          <w:marLeft w:val="0"/>
                          <w:marRight w:val="0"/>
                          <w:marTop w:val="0"/>
                          <w:marBottom w:val="0"/>
                          <w:divBdr>
                            <w:top w:val="none" w:sz="0" w:space="0" w:color="auto"/>
                            <w:left w:val="none" w:sz="0" w:space="0" w:color="auto"/>
                            <w:bottom w:val="none" w:sz="0" w:space="0" w:color="auto"/>
                            <w:right w:val="none" w:sz="0" w:space="0" w:color="auto"/>
                          </w:divBdr>
                        </w:div>
                        <w:div w:id="1812399613">
                          <w:marLeft w:val="0"/>
                          <w:marRight w:val="0"/>
                          <w:marTop w:val="0"/>
                          <w:marBottom w:val="0"/>
                          <w:divBdr>
                            <w:top w:val="none" w:sz="0" w:space="0" w:color="auto"/>
                            <w:left w:val="none" w:sz="0" w:space="0" w:color="auto"/>
                            <w:bottom w:val="none" w:sz="0" w:space="0" w:color="auto"/>
                            <w:right w:val="none" w:sz="0" w:space="0" w:color="auto"/>
                          </w:divBdr>
                        </w:div>
                        <w:div w:id="1316379603">
                          <w:marLeft w:val="0"/>
                          <w:marRight w:val="0"/>
                          <w:marTop w:val="0"/>
                          <w:marBottom w:val="0"/>
                          <w:divBdr>
                            <w:top w:val="none" w:sz="0" w:space="0" w:color="auto"/>
                            <w:left w:val="none" w:sz="0" w:space="0" w:color="auto"/>
                            <w:bottom w:val="none" w:sz="0" w:space="0" w:color="auto"/>
                            <w:right w:val="none" w:sz="0" w:space="0" w:color="auto"/>
                          </w:divBdr>
                        </w:div>
                        <w:div w:id="1431199362">
                          <w:marLeft w:val="0"/>
                          <w:marRight w:val="0"/>
                          <w:marTop w:val="0"/>
                          <w:marBottom w:val="0"/>
                          <w:divBdr>
                            <w:top w:val="none" w:sz="0" w:space="0" w:color="auto"/>
                            <w:left w:val="none" w:sz="0" w:space="0" w:color="auto"/>
                            <w:bottom w:val="none" w:sz="0" w:space="0" w:color="auto"/>
                            <w:right w:val="none" w:sz="0" w:space="0" w:color="auto"/>
                          </w:divBdr>
                        </w:div>
                        <w:div w:id="1363244917">
                          <w:marLeft w:val="0"/>
                          <w:marRight w:val="0"/>
                          <w:marTop w:val="0"/>
                          <w:marBottom w:val="0"/>
                          <w:divBdr>
                            <w:top w:val="none" w:sz="0" w:space="0" w:color="auto"/>
                            <w:left w:val="none" w:sz="0" w:space="0" w:color="auto"/>
                            <w:bottom w:val="none" w:sz="0" w:space="0" w:color="auto"/>
                            <w:right w:val="none" w:sz="0" w:space="0" w:color="auto"/>
                          </w:divBdr>
                        </w:div>
                        <w:div w:id="2086802768">
                          <w:marLeft w:val="0"/>
                          <w:marRight w:val="0"/>
                          <w:marTop w:val="0"/>
                          <w:marBottom w:val="0"/>
                          <w:divBdr>
                            <w:top w:val="none" w:sz="0" w:space="0" w:color="auto"/>
                            <w:left w:val="none" w:sz="0" w:space="0" w:color="auto"/>
                            <w:bottom w:val="none" w:sz="0" w:space="0" w:color="auto"/>
                            <w:right w:val="none" w:sz="0" w:space="0" w:color="auto"/>
                          </w:divBdr>
                        </w:div>
                        <w:div w:id="857692227">
                          <w:marLeft w:val="0"/>
                          <w:marRight w:val="0"/>
                          <w:marTop w:val="0"/>
                          <w:marBottom w:val="0"/>
                          <w:divBdr>
                            <w:top w:val="none" w:sz="0" w:space="0" w:color="auto"/>
                            <w:left w:val="none" w:sz="0" w:space="0" w:color="auto"/>
                            <w:bottom w:val="none" w:sz="0" w:space="0" w:color="auto"/>
                            <w:right w:val="none" w:sz="0" w:space="0" w:color="auto"/>
                          </w:divBdr>
                        </w:div>
                        <w:div w:id="671445715">
                          <w:marLeft w:val="0"/>
                          <w:marRight w:val="0"/>
                          <w:marTop w:val="0"/>
                          <w:marBottom w:val="0"/>
                          <w:divBdr>
                            <w:top w:val="none" w:sz="0" w:space="0" w:color="auto"/>
                            <w:left w:val="none" w:sz="0" w:space="0" w:color="auto"/>
                            <w:bottom w:val="none" w:sz="0" w:space="0" w:color="auto"/>
                            <w:right w:val="none" w:sz="0" w:space="0" w:color="auto"/>
                          </w:divBdr>
                        </w:div>
                        <w:div w:id="574322479">
                          <w:marLeft w:val="0"/>
                          <w:marRight w:val="0"/>
                          <w:marTop w:val="0"/>
                          <w:marBottom w:val="0"/>
                          <w:divBdr>
                            <w:top w:val="none" w:sz="0" w:space="0" w:color="auto"/>
                            <w:left w:val="none" w:sz="0" w:space="0" w:color="auto"/>
                            <w:bottom w:val="none" w:sz="0" w:space="0" w:color="auto"/>
                            <w:right w:val="none" w:sz="0" w:space="0" w:color="auto"/>
                          </w:divBdr>
                        </w:div>
                        <w:div w:id="20427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26192">
      <w:bodyDiv w:val="1"/>
      <w:marLeft w:val="0"/>
      <w:marRight w:val="0"/>
      <w:marTop w:val="0"/>
      <w:marBottom w:val="0"/>
      <w:divBdr>
        <w:top w:val="none" w:sz="0" w:space="0" w:color="auto"/>
        <w:left w:val="none" w:sz="0" w:space="0" w:color="auto"/>
        <w:bottom w:val="none" w:sz="0" w:space="0" w:color="auto"/>
        <w:right w:val="none" w:sz="0" w:space="0" w:color="auto"/>
      </w:divBdr>
    </w:div>
    <w:div w:id="1304240171">
      <w:bodyDiv w:val="1"/>
      <w:marLeft w:val="0"/>
      <w:marRight w:val="0"/>
      <w:marTop w:val="0"/>
      <w:marBottom w:val="0"/>
      <w:divBdr>
        <w:top w:val="none" w:sz="0" w:space="0" w:color="auto"/>
        <w:left w:val="none" w:sz="0" w:space="0" w:color="auto"/>
        <w:bottom w:val="none" w:sz="0" w:space="0" w:color="auto"/>
        <w:right w:val="none" w:sz="0" w:space="0" w:color="auto"/>
      </w:divBdr>
    </w:div>
    <w:div w:id="1327055200">
      <w:bodyDiv w:val="1"/>
      <w:marLeft w:val="0"/>
      <w:marRight w:val="0"/>
      <w:marTop w:val="0"/>
      <w:marBottom w:val="0"/>
      <w:divBdr>
        <w:top w:val="none" w:sz="0" w:space="0" w:color="auto"/>
        <w:left w:val="none" w:sz="0" w:space="0" w:color="auto"/>
        <w:bottom w:val="none" w:sz="0" w:space="0" w:color="auto"/>
        <w:right w:val="none" w:sz="0" w:space="0" w:color="auto"/>
      </w:divBdr>
    </w:div>
    <w:div w:id="1374888115">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505972987">
      <w:bodyDiv w:val="1"/>
      <w:marLeft w:val="0"/>
      <w:marRight w:val="0"/>
      <w:marTop w:val="0"/>
      <w:marBottom w:val="0"/>
      <w:divBdr>
        <w:top w:val="none" w:sz="0" w:space="0" w:color="auto"/>
        <w:left w:val="none" w:sz="0" w:space="0" w:color="auto"/>
        <w:bottom w:val="none" w:sz="0" w:space="0" w:color="auto"/>
        <w:right w:val="none" w:sz="0" w:space="0" w:color="auto"/>
      </w:divBdr>
    </w:div>
    <w:div w:id="1548058547">
      <w:bodyDiv w:val="1"/>
      <w:marLeft w:val="0"/>
      <w:marRight w:val="0"/>
      <w:marTop w:val="0"/>
      <w:marBottom w:val="0"/>
      <w:divBdr>
        <w:top w:val="none" w:sz="0" w:space="0" w:color="auto"/>
        <w:left w:val="none" w:sz="0" w:space="0" w:color="auto"/>
        <w:bottom w:val="none" w:sz="0" w:space="0" w:color="auto"/>
        <w:right w:val="none" w:sz="0" w:space="0" w:color="auto"/>
      </w:divBdr>
    </w:div>
    <w:div w:id="1561136156">
      <w:bodyDiv w:val="1"/>
      <w:marLeft w:val="0"/>
      <w:marRight w:val="0"/>
      <w:marTop w:val="0"/>
      <w:marBottom w:val="0"/>
      <w:divBdr>
        <w:top w:val="none" w:sz="0" w:space="0" w:color="auto"/>
        <w:left w:val="none" w:sz="0" w:space="0" w:color="auto"/>
        <w:bottom w:val="none" w:sz="0" w:space="0" w:color="auto"/>
        <w:right w:val="none" w:sz="0" w:space="0" w:color="auto"/>
      </w:divBdr>
    </w:div>
    <w:div w:id="1578905897">
      <w:bodyDiv w:val="1"/>
      <w:marLeft w:val="0"/>
      <w:marRight w:val="0"/>
      <w:marTop w:val="0"/>
      <w:marBottom w:val="0"/>
      <w:divBdr>
        <w:top w:val="none" w:sz="0" w:space="0" w:color="auto"/>
        <w:left w:val="none" w:sz="0" w:space="0" w:color="auto"/>
        <w:bottom w:val="none" w:sz="0" w:space="0" w:color="auto"/>
        <w:right w:val="none" w:sz="0" w:space="0" w:color="auto"/>
      </w:divBdr>
    </w:div>
    <w:div w:id="1583417048">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22289473">
      <w:bodyDiv w:val="1"/>
      <w:marLeft w:val="0"/>
      <w:marRight w:val="0"/>
      <w:marTop w:val="0"/>
      <w:marBottom w:val="0"/>
      <w:divBdr>
        <w:top w:val="none" w:sz="0" w:space="0" w:color="auto"/>
        <w:left w:val="none" w:sz="0" w:space="0" w:color="auto"/>
        <w:bottom w:val="none" w:sz="0" w:space="0" w:color="auto"/>
        <w:right w:val="none" w:sz="0" w:space="0" w:color="auto"/>
      </w:divBdr>
    </w:div>
    <w:div w:id="1723485413">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11820734">
      <w:bodyDiv w:val="1"/>
      <w:marLeft w:val="0"/>
      <w:marRight w:val="0"/>
      <w:marTop w:val="0"/>
      <w:marBottom w:val="0"/>
      <w:divBdr>
        <w:top w:val="none" w:sz="0" w:space="0" w:color="auto"/>
        <w:left w:val="none" w:sz="0" w:space="0" w:color="auto"/>
        <w:bottom w:val="none" w:sz="0" w:space="0" w:color="auto"/>
        <w:right w:val="none" w:sz="0" w:space="0" w:color="auto"/>
      </w:divBdr>
    </w:div>
    <w:div w:id="1853183815">
      <w:bodyDiv w:val="1"/>
      <w:marLeft w:val="0"/>
      <w:marRight w:val="0"/>
      <w:marTop w:val="0"/>
      <w:marBottom w:val="0"/>
      <w:divBdr>
        <w:top w:val="none" w:sz="0" w:space="0" w:color="auto"/>
        <w:left w:val="none" w:sz="0" w:space="0" w:color="auto"/>
        <w:bottom w:val="none" w:sz="0" w:space="0" w:color="auto"/>
        <w:right w:val="none" w:sz="0" w:space="0" w:color="auto"/>
      </w:divBdr>
    </w:div>
    <w:div w:id="1931699444">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78291045">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0158">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4</cp:revision>
  <cp:lastPrinted>2020-04-24T22:55:00Z</cp:lastPrinted>
  <dcterms:created xsi:type="dcterms:W3CDTF">2020-06-17T19:29:00Z</dcterms:created>
  <dcterms:modified xsi:type="dcterms:W3CDTF">2020-10-28T21:06:00Z</dcterms:modified>
</cp:coreProperties>
</file>