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2262188</wp:posOffset>
            </wp:positionH>
            <wp:positionV relativeFrom="paragraph">
              <wp:posOffset>0</wp:posOffset>
            </wp:positionV>
            <wp:extent cx="1414463" cy="1546040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10975" r="10365" t="14012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1546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96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390"/>
        <w:gridCol w:w="1560"/>
        <w:gridCol w:w="1560"/>
        <w:gridCol w:w="3450"/>
        <w:tblGridChange w:id="0">
          <w:tblGrid>
            <w:gridCol w:w="3390"/>
            <w:gridCol w:w="1560"/>
            <w:gridCol w:w="1560"/>
            <w:gridCol w:w="3450"/>
          </w:tblGrid>
        </w:tblGridChange>
      </w:tblGrid>
      <w:tr>
        <w:trPr>
          <w:trHeight w:val="920" w:hRule="atLeast"/>
        </w:trPr>
        <w:tc>
          <w:tcPr>
            <w:gridSpan w:val="4"/>
            <w:tcBorders>
              <w:bottom w:color="80808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01">
            <w:pPr>
              <w:pStyle w:val="Heading1"/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Pakistan Students’ Association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Membership Application</w:t>
            </w:r>
          </w:p>
        </w:tc>
      </w:tr>
      <w:tr>
        <w:trPr>
          <w:trHeight w:val="600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pStyle w:val="Heading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Applicant Information</w:t>
            </w:r>
          </w:p>
        </w:tc>
      </w:tr>
      <w:tr>
        <w:trPr>
          <w:trHeight w:val="24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Last Name: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birth: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Number:</w:t>
            </w:r>
          </w:p>
        </w:tc>
      </w:tr>
      <w:tr>
        <w:trPr>
          <w:trHeight w:val="4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of Study: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of Graduation: </w:t>
            </w:r>
          </w:p>
        </w:tc>
      </w:tr>
      <w:tr>
        <w:trPr>
          <w:trHeight w:val="540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pStyle w:val="Heading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Position of Application</w:t>
            </w:r>
          </w:p>
        </w:tc>
      </w:tr>
      <w:tr>
        <w:trPr>
          <w:trHeight w:val="4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 of Interest: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Why do you want to be a part of the PSA?</w:t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will you benefit the executive team?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events or suggestions do you have in mind for the upcoming year?</w:t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did you come to learn about the PSA?</w:t>
            </w:r>
          </w:p>
        </w:tc>
        <w:tc>
          <w:tcPr>
            <w:gridSpan w:val="3"/>
            <w:tcBorders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**Please Attach Your Resume with this Application**</w:t>
      </w:r>
    </w:p>
    <w:p w:rsidR="00000000" w:rsidDel="00000000" w:rsidP="00000000" w:rsidRDefault="00000000" w:rsidRPr="00000000" w14:paraId="00000034">
      <w:pPr>
        <w:contextualSpacing w:val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Roles &amp;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List of functions and associated duties: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before="200" w:lineRule="auto"/>
        <w:ind w:left="72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President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Act as a spokesperson for the club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 responsible for the organization, administration and continuity of the club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Redistribute Executive duties from one Executive member to another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Prepare an agenda for and chair every meeting hosted by the club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Share signing authority over club funds with the Treasurer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before="200" w:lineRule="auto"/>
        <w:ind w:left="72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Vice President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Adopt the duties of the President, in accordance with the wishes of the President, until the President returns to his/her duties or the position is deemed vacant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Organize all events with the aid of all other executive members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Oversee the events and assure completion of assigned tasks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before="200" w:lineRule="auto"/>
        <w:ind w:left="72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General Secretary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Attend and keep minutes for all club meetings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Inform all members of club meetings and events (via Email/Social Media)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an up-to-date database of all members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Keep executives up-to-date with upcoming tasks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before="200" w:lineRule="auto"/>
        <w:ind w:left="72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Treasurer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Deposit all club funds in the name of the club accounts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Make reports on club accounts at every meeting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Share signing authority over club funds with the President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Prepare expense sheets and budgets before and after events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Responsible for applying/researching funding bursaries etc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before="200" w:lineRule="auto"/>
        <w:ind w:left="72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Public Relations Officer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Publicize all club meetings and events to University of Ottawa students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Maintain contact with outside organizations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Contact outside organizations before events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Publish newsletters, brochures and other promotional materials for the club for the purpose of distribution among University of Ottawa students and club members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Maintain and administer email lists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before="200" w:lineRule="auto"/>
        <w:ind w:left="720" w:hanging="360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Events Coordinator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responsible for the execution of events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responsible for looking and confirmation for the venue for events and meetings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contextualSpacing w:val="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Media Chairperson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Managing all social media platforms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Creating and evaluating social media strategies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Monitoring, responding to, and communicating with the online community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Developing new methods to engage students on social platforms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contextualSpacing w:val="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Graduate Representative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Keep in regular contact with all graduate, doctoral, and postdoctoral members regarding club meetings and events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Maintain lists of current Pakistani International Students’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contextualSpacing w:val="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First Year Representative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Keep in regular contact with all first year members regarding Club meetings and event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before="200" w:lineRule="auto"/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Second Year Representative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Keep in regular contact with all second year members regarding Club meetings and event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Perform all duties assigned by the Club Executive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contextualSpacing w:val="0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Executive Officer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Acts accordingly under supervision from the President/Vice-President and is responsible to assure tasks that are taken up are distributed equally and completed by deadline by all executive member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Reviewing and finalizing all financial documents set out by the treasurer and drives change within the organization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Guides and mentors any executive to assure their job is done accordingly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Helps the presidents set the direction and agenda for the organization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Organize all events with the aid of all other Executive members</w:t>
      </w:r>
    </w:p>
    <w:p w:rsidR="00000000" w:rsidDel="00000000" w:rsidP="00000000" w:rsidRDefault="00000000" w:rsidRPr="00000000" w14:paraId="0000007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color w:val="1d2129"/>
          <w:sz w:val="21"/>
          <w:szCs w:val="2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Eligibility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hd w:fill="ffffff" w:val="clear"/>
        <w:spacing w:after="100" w:before="100" w:lineRule="auto"/>
        <w:ind w:left="720" w:hanging="360"/>
        <w:contextualSpacing w:val="1"/>
        <w:rPr>
          <w:rFonts w:ascii="Arial" w:cs="Arial" w:eastAsia="Arial" w:hAnsi="Arial"/>
          <w:color w:val="1d2129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1d2129"/>
          <w:sz w:val="21"/>
          <w:szCs w:val="21"/>
          <w:rtl w:val="0"/>
        </w:rPr>
        <w:t xml:space="preserve">Interested individuals must submit an application and resume for the position which the applicant is applying for by the given deadline.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hd w:fill="ffffff" w:val="clear"/>
        <w:spacing w:after="100" w:before="200" w:lineRule="auto"/>
        <w:ind w:left="720" w:hanging="360"/>
        <w:contextualSpacing w:val="0"/>
        <w:rPr>
          <w:rFonts w:ascii="Arial" w:cs="Arial" w:eastAsia="Arial" w:hAnsi="Arial"/>
          <w:color w:val="1d2129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1d2129"/>
          <w:sz w:val="21"/>
          <w:szCs w:val="21"/>
          <w:rtl w:val="0"/>
        </w:rPr>
        <w:t xml:space="preserve">According to our constitution Section IV, Article 3: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shd w:fill="ffffff" w:val="clear"/>
        <w:spacing w:after="100" w:before="100" w:lineRule="auto"/>
        <w:ind w:left="1440" w:hanging="360"/>
        <w:contextualSpacing w:val="1"/>
        <w:rPr>
          <w:rFonts w:ascii="Arial" w:cs="Arial" w:eastAsia="Arial" w:hAnsi="Arial"/>
          <w:color w:val="1d2129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1d2129"/>
          <w:sz w:val="21"/>
          <w:szCs w:val="21"/>
          <w:rtl w:val="0"/>
        </w:rPr>
        <w:t xml:space="preserve">Candidates running for Presidency must have been members of the PSA for at least one year.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hd w:fill="ffffff" w:val="clear"/>
        <w:spacing w:after="100" w:before="100" w:lineRule="auto"/>
        <w:ind w:left="1440" w:hanging="360"/>
        <w:contextualSpacing w:val="1"/>
        <w:rPr>
          <w:rFonts w:ascii="Arial" w:cs="Arial" w:eastAsia="Arial" w:hAnsi="Arial"/>
          <w:color w:val="1d2129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1d2129"/>
          <w:sz w:val="21"/>
          <w:szCs w:val="21"/>
          <w:rtl w:val="0"/>
        </w:rPr>
        <w:t xml:space="preserve">All members of the Executive Body have to be PSA members in good standing according to uOttawa policies.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hd w:fill="ffffff" w:val="clear"/>
        <w:spacing w:after="100" w:before="200" w:lineRule="auto"/>
        <w:ind w:left="720" w:hanging="360"/>
        <w:contextualSpacing w:val="0"/>
        <w:rPr>
          <w:rFonts w:ascii="Arial" w:cs="Arial" w:eastAsia="Arial" w:hAnsi="Arial"/>
          <w:color w:val="1d2129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1d2129"/>
          <w:sz w:val="21"/>
          <w:szCs w:val="21"/>
          <w:rtl w:val="0"/>
        </w:rPr>
        <w:t xml:space="preserve">According to our constitution Section IV, Article 6: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shd w:fill="ffffff" w:val="clear"/>
        <w:spacing w:after="100" w:before="100" w:lineRule="auto"/>
        <w:ind w:left="1440" w:hanging="360"/>
        <w:contextualSpacing w:val="1"/>
        <w:rPr>
          <w:rFonts w:ascii="Arial" w:cs="Arial" w:eastAsia="Arial" w:hAnsi="Arial"/>
          <w:color w:val="1d2129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color w:val="1d2129"/>
          <w:sz w:val="21"/>
          <w:szCs w:val="21"/>
          <w:rtl w:val="0"/>
        </w:rPr>
        <w:t xml:space="preserve">To facilitate the workings of the Executive, it shall be expected that all nominees possess at least a rudimentary ability to speak, comprehend and read Urdu.</w:t>
      </w:r>
    </w:p>
    <w:p w:rsidR="00000000" w:rsidDel="00000000" w:rsidP="00000000" w:rsidRDefault="00000000" w:rsidRPr="00000000" w14:paraId="0000007A">
      <w:pPr>
        <w:shd w:fill="ffffff" w:val="clear"/>
        <w:spacing w:after="100" w:before="100" w:lineRule="auto"/>
        <w:ind w:left="0" w:firstLine="0"/>
        <w:contextualSpacing w:val="0"/>
        <w:rPr>
          <w:rFonts w:ascii="Arial" w:cs="Arial" w:eastAsia="Arial" w:hAnsi="Arial"/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100" w:before="100" w:lineRule="auto"/>
        <w:ind w:left="0" w:firstLine="0"/>
        <w:contextualSpacing w:val="0"/>
        <w:rPr>
          <w:rFonts w:ascii="Arial" w:cs="Arial" w:eastAsia="Arial" w:hAnsi="Arial"/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100" w:before="100" w:lineRule="auto"/>
        <w:ind w:left="0" w:firstLine="0"/>
        <w:contextualSpacing w:val="0"/>
        <w:rPr>
          <w:rFonts w:ascii="Arial" w:cs="Arial" w:eastAsia="Arial" w:hAnsi="Arial"/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100" w:before="100" w:lineRule="auto"/>
        <w:ind w:left="0" w:firstLine="0"/>
        <w:contextualSpacing w:val="0"/>
        <w:rPr>
          <w:rFonts w:ascii="Arial" w:cs="Arial" w:eastAsia="Arial" w:hAnsi="Arial"/>
          <w:i w:val="1"/>
          <w:color w:val="1d2129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1d2129"/>
          <w:sz w:val="21"/>
          <w:szCs w:val="21"/>
          <w:rtl w:val="0"/>
        </w:rPr>
        <w:t xml:space="preserve">Applications MUST be submitted by April 24th 11:59 PM. The selection process will be held in April. </w:t>
      </w:r>
    </w:p>
    <w:p w:rsidR="00000000" w:rsidDel="00000000" w:rsidP="00000000" w:rsidRDefault="00000000" w:rsidRPr="00000000" w14:paraId="0000007E">
      <w:pPr>
        <w:shd w:fill="ffffff" w:val="clear"/>
        <w:spacing w:after="100" w:before="100" w:lineRule="auto"/>
        <w:ind w:left="0" w:firstLine="0"/>
        <w:contextualSpacing w:val="0"/>
        <w:rPr>
          <w:rFonts w:ascii="Arial" w:cs="Arial" w:eastAsia="Arial" w:hAnsi="Arial"/>
          <w:i w:val="1"/>
          <w:color w:val="1d2129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1d2129"/>
          <w:sz w:val="21"/>
          <w:szCs w:val="21"/>
          <w:rtl w:val="0"/>
        </w:rPr>
        <w:t xml:space="preserve">Send in your applications to </w:t>
      </w:r>
      <w:r w:rsidDel="00000000" w:rsidR="00000000" w:rsidRPr="00000000">
        <w:rPr>
          <w:rFonts w:ascii="Arial" w:cs="Arial" w:eastAsia="Arial" w:hAnsi="Arial"/>
          <w:i w:val="1"/>
          <w:color w:val="1d2129"/>
          <w:sz w:val="21"/>
          <w:szCs w:val="21"/>
          <w:u w:val="single"/>
          <w:rtl w:val="0"/>
        </w:rPr>
        <w:t xml:space="preserve">psa.ottawau@gmail.com</w:t>
      </w:r>
      <w:r w:rsidDel="00000000" w:rsidR="00000000" w:rsidRPr="00000000">
        <w:rPr>
          <w:rFonts w:ascii="Arial" w:cs="Arial" w:eastAsia="Arial" w:hAnsi="Arial"/>
          <w:i w:val="1"/>
          <w:color w:val="1d2129"/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7F">
      <w:pPr>
        <w:shd w:fill="ffffff" w:val="clear"/>
        <w:spacing w:after="100" w:before="100" w:lineRule="auto"/>
        <w:ind w:left="0" w:firstLine="0"/>
        <w:contextualSpacing w:val="0"/>
        <w:rPr>
          <w:rFonts w:ascii="Arial" w:cs="Arial" w:eastAsia="Arial" w:hAnsi="Arial"/>
          <w:i w:val="1"/>
          <w:color w:val="1d2129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i w:val="1"/>
          <w:color w:val="1d2129"/>
          <w:sz w:val="21"/>
          <w:szCs w:val="21"/>
          <w:rtl w:val="0"/>
        </w:rPr>
        <w:t xml:space="preserve">The selection process will be conducted by the CEO (Chief Election Officer). For details on roles and responsibilities and position eligibility please check above.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contextualSpacing w:val="0"/>
      <w:jc w:val="center"/>
      <w:rPr>
        <w:color w:val="999999"/>
      </w:rPr>
    </w:pPr>
    <w:r w:rsidDel="00000000" w:rsidR="00000000" w:rsidRPr="00000000">
      <w:rPr>
        <w:color w:val="999999"/>
        <w:rtl w:val="0"/>
      </w:rPr>
      <w:t xml:space="preserve">PSA UOttawa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Tahoma" w:cs="Tahoma" w:eastAsia="Tahoma" w:hAnsi="Tahoma"/>
      <w:b w:val="1"/>
      <w:smallCaps w:val="1"/>
      <w:color w:val="ffffff"/>
      <w:sz w:val="24"/>
      <w:szCs w:val="24"/>
    </w:rPr>
  </w:style>
  <w:style w:type="paragraph" w:styleId="Heading2">
    <w:name w:val="heading 2"/>
    <w:basedOn w:val="Normal"/>
    <w:next w:val="Normal"/>
    <w:pPr>
      <w:jc w:val="center"/>
    </w:pPr>
    <w:rPr>
      <w:rFonts w:ascii="Tahoma" w:cs="Tahoma" w:eastAsia="Tahoma" w:hAnsi="Tahoma"/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