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3F2" w:rsidRPr="007503F2" w:rsidRDefault="007503F2" w:rsidP="007503F2">
      <w:pPr>
        <w:spacing w:line="480" w:lineRule="auto"/>
        <w:ind w:firstLine="720"/>
        <w:rPr>
          <w:rFonts w:asciiTheme="majorBidi" w:hAnsiTheme="majorBidi" w:cstheme="majorBidi"/>
          <w:sz w:val="24"/>
          <w:szCs w:val="24"/>
        </w:rPr>
      </w:pPr>
      <w:bookmarkStart w:id="0" w:name="_GoBack"/>
      <w:bookmarkEnd w:id="0"/>
      <w:r w:rsidRPr="007503F2">
        <w:rPr>
          <w:rFonts w:asciiTheme="majorBidi" w:hAnsiTheme="majorBidi" w:cstheme="majorBidi"/>
          <w:sz w:val="24"/>
          <w:szCs w:val="24"/>
        </w:rPr>
        <w:t xml:space="preserve">Dr. </w:t>
      </w:r>
      <w:proofErr w:type="spellStart"/>
      <w:r w:rsidRPr="007503F2">
        <w:rPr>
          <w:rFonts w:asciiTheme="majorBidi" w:hAnsiTheme="majorBidi" w:cstheme="majorBidi"/>
          <w:sz w:val="24"/>
          <w:szCs w:val="24"/>
        </w:rPr>
        <w:t>Bardach</w:t>
      </w:r>
      <w:proofErr w:type="spellEnd"/>
      <w:r w:rsidRPr="007503F2">
        <w:rPr>
          <w:rFonts w:asciiTheme="majorBidi" w:hAnsiTheme="majorBidi" w:cstheme="majorBidi"/>
          <w:sz w:val="24"/>
          <w:szCs w:val="24"/>
        </w:rPr>
        <w:t xml:space="preserve"> is an Associate Professor of Pediatrics and Policy in the Department of Pediatrics and the Philip R. Lee Institute for Health Policy Studies at the University of California San Francisco. Her research program is focused on improving the quality of inpatient and outpatient pediatric care, with a foundation in implementation and dissemination science. She completed a NICHD-funded K23 in June 2016 to study pediatric asthma readmissions. She is </w:t>
      </w:r>
      <w:proofErr w:type="gramStart"/>
      <w:r w:rsidRPr="007503F2">
        <w:rPr>
          <w:rFonts w:asciiTheme="majorBidi" w:hAnsiTheme="majorBidi" w:cstheme="majorBidi"/>
          <w:sz w:val="24"/>
          <w:szCs w:val="24"/>
        </w:rPr>
        <w:t>key</w:t>
      </w:r>
      <w:proofErr w:type="gramEnd"/>
      <w:r w:rsidRPr="007503F2">
        <w:rPr>
          <w:rFonts w:asciiTheme="majorBidi" w:hAnsiTheme="majorBidi" w:cstheme="majorBidi"/>
          <w:sz w:val="24"/>
          <w:szCs w:val="24"/>
        </w:rPr>
        <w:t xml:space="preserve"> personnel on two of the AHRQ funded U18 Pediatric Quality Measurement Program (PQMP) grants to support development and testing of pediatric quality measures. Clinical conditions of focus for those grants include asthma, sickle cell, mental health, and inpatient to outpatient transitions of care.  As PI of an AHRQ-funded R21 she is collecting reports on patient safety events from family and patients on the pediatric inpatient unit at the point of care, and making those reports rapidly available to clinicians and quality improvement staff. Specific areas of interest for Dr. </w:t>
      </w:r>
      <w:proofErr w:type="spellStart"/>
      <w:r w:rsidRPr="007503F2">
        <w:rPr>
          <w:rFonts w:asciiTheme="majorBidi" w:hAnsiTheme="majorBidi" w:cstheme="majorBidi"/>
          <w:sz w:val="24"/>
          <w:szCs w:val="24"/>
        </w:rPr>
        <w:t>Bardach</w:t>
      </w:r>
      <w:proofErr w:type="spellEnd"/>
      <w:r w:rsidRPr="007503F2">
        <w:rPr>
          <w:rFonts w:asciiTheme="majorBidi" w:hAnsiTheme="majorBidi" w:cstheme="majorBidi"/>
          <w:sz w:val="24"/>
          <w:szCs w:val="24"/>
        </w:rPr>
        <w:t xml:space="preserve"> are: quality measurement; the use of the measures in interventions such as, public reporting, internal quality improvement, and financial incentive programs, to drive better health outcomes for children and reduce disparities in care; and leveraging technology to integrate patient and caregiver voices into quality improvement efforts.</w:t>
      </w:r>
    </w:p>
    <w:p w:rsidR="007503F2" w:rsidRPr="007503F2" w:rsidRDefault="007503F2" w:rsidP="007503F2">
      <w:pPr>
        <w:spacing w:line="480" w:lineRule="auto"/>
        <w:rPr>
          <w:rFonts w:asciiTheme="majorBidi" w:hAnsiTheme="majorBidi" w:cstheme="majorBidi"/>
          <w:sz w:val="24"/>
          <w:szCs w:val="24"/>
        </w:rPr>
      </w:pPr>
    </w:p>
    <w:p w:rsidR="00CA1963" w:rsidRPr="007503F2" w:rsidRDefault="007503F2" w:rsidP="007503F2">
      <w:pPr>
        <w:spacing w:line="480" w:lineRule="auto"/>
        <w:rPr>
          <w:rFonts w:asciiTheme="majorBidi" w:hAnsiTheme="majorBidi" w:cstheme="majorBidi"/>
          <w:sz w:val="24"/>
          <w:szCs w:val="24"/>
        </w:rPr>
      </w:pPr>
    </w:p>
    <w:sectPr w:rsidR="00CA1963" w:rsidRPr="007503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3F2"/>
    <w:rsid w:val="00145E05"/>
    <w:rsid w:val="007503F2"/>
    <w:rsid w:val="00BE0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3F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3F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39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1180</Characters>
  <Application>Microsoft Office Word</Application>
  <DocSecurity>0</DocSecurity>
  <Lines>9</Lines>
  <Paragraphs>2</Paragraphs>
  <ScaleCrop>false</ScaleCrop>
  <Company>Rush University Medical Center</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RushADM</dc:creator>
  <cp:lastModifiedBy>RushADM</cp:lastModifiedBy>
  <cp:revision>1</cp:revision>
  <dcterms:created xsi:type="dcterms:W3CDTF">2018-06-01T14:39:00Z</dcterms:created>
  <dcterms:modified xsi:type="dcterms:W3CDTF">2018-06-01T14:40:00Z</dcterms:modified>
</cp:coreProperties>
</file>