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02B4A" w14:textId="67D602B3" w:rsidR="001733CF" w:rsidRPr="00B57584" w:rsidRDefault="00E05C84" w:rsidP="001733CF">
      <w:pPr>
        <w:spacing w:after="120" w:line="264" w:lineRule="auto"/>
        <w:jc w:val="center"/>
        <w:rPr>
          <w:rFonts w:ascii="Verdana" w:eastAsia="Times New Roman" w:hAnsi="Verdana" w:cs="Arial"/>
          <w:b/>
          <w:sz w:val="32"/>
          <w:szCs w:val="20"/>
        </w:rPr>
      </w:pPr>
      <w:r>
        <w:rPr>
          <w:rFonts w:ascii="Verdana" w:eastAsia="Times New Roman" w:hAnsi="Verdana" w:cs="Arial"/>
          <w:b/>
          <w:sz w:val="32"/>
          <w:szCs w:val="20"/>
        </w:rPr>
        <w:t>2016</w:t>
      </w:r>
      <w:r w:rsidR="001733CF">
        <w:rPr>
          <w:rFonts w:ascii="Verdana" w:eastAsia="Times New Roman" w:hAnsi="Verdana" w:cs="Arial"/>
          <w:b/>
          <w:sz w:val="32"/>
          <w:szCs w:val="20"/>
        </w:rPr>
        <w:t xml:space="preserve"> Bottom Barrier Monitoring Report</w:t>
      </w:r>
    </w:p>
    <w:p w14:paraId="75297917" w14:textId="77777777" w:rsidR="001733CF" w:rsidRPr="00B57584" w:rsidRDefault="001733CF" w:rsidP="001733CF">
      <w:pPr>
        <w:spacing w:after="120" w:line="264" w:lineRule="auto"/>
        <w:jc w:val="center"/>
        <w:rPr>
          <w:rFonts w:ascii="Verdana" w:eastAsia="Times New Roman" w:hAnsi="Verdana" w:cs="Arial"/>
          <w:b/>
          <w:sz w:val="32"/>
          <w:szCs w:val="20"/>
        </w:rPr>
      </w:pPr>
    </w:p>
    <w:p w14:paraId="531764EF" w14:textId="77777777" w:rsidR="001733CF" w:rsidRPr="00B57584" w:rsidRDefault="001733CF" w:rsidP="001733CF">
      <w:pPr>
        <w:spacing w:after="120" w:line="264" w:lineRule="auto"/>
        <w:jc w:val="center"/>
        <w:rPr>
          <w:rFonts w:ascii="Verdana" w:eastAsia="Times New Roman" w:hAnsi="Verdana" w:cs="Arial"/>
          <w:b/>
          <w:sz w:val="32"/>
          <w:szCs w:val="20"/>
        </w:rPr>
      </w:pPr>
    </w:p>
    <w:p w14:paraId="43880F26" w14:textId="77777777" w:rsidR="001733CF" w:rsidRPr="00B57584" w:rsidRDefault="001733CF" w:rsidP="001733CF">
      <w:pPr>
        <w:spacing w:after="120" w:line="264" w:lineRule="auto"/>
        <w:jc w:val="center"/>
        <w:rPr>
          <w:rFonts w:ascii="Verdana" w:eastAsia="Times New Roman" w:hAnsi="Verdana" w:cs="Arial"/>
          <w:b/>
          <w:sz w:val="32"/>
          <w:szCs w:val="20"/>
        </w:rPr>
      </w:pPr>
    </w:p>
    <w:p w14:paraId="55B9F4FA" w14:textId="77777777" w:rsidR="001733CF" w:rsidRPr="00B57584" w:rsidRDefault="001733CF" w:rsidP="001733CF">
      <w:pPr>
        <w:spacing w:after="120" w:line="264" w:lineRule="auto"/>
        <w:jc w:val="center"/>
        <w:rPr>
          <w:rFonts w:ascii="Verdana" w:eastAsia="Times New Roman" w:hAnsi="Verdana" w:cs="Arial"/>
          <w:b/>
          <w:sz w:val="32"/>
          <w:szCs w:val="20"/>
        </w:rPr>
      </w:pPr>
      <w:r w:rsidRPr="00B57584">
        <w:rPr>
          <w:rFonts w:ascii="Verdana" w:eastAsia="Times New Roman" w:hAnsi="Verdana" w:cs="Arial"/>
          <w:b/>
          <w:sz w:val="32"/>
          <w:szCs w:val="20"/>
        </w:rPr>
        <w:t xml:space="preserve">Prepared Pursuant to </w:t>
      </w:r>
    </w:p>
    <w:p w14:paraId="59F8024C" w14:textId="77777777" w:rsidR="001733CF" w:rsidRPr="00B57584" w:rsidRDefault="001733CF" w:rsidP="001733CF">
      <w:pPr>
        <w:spacing w:after="120" w:line="264" w:lineRule="auto"/>
        <w:jc w:val="center"/>
        <w:rPr>
          <w:rFonts w:ascii="Verdana" w:eastAsia="Times New Roman" w:hAnsi="Verdana" w:cs="Arial"/>
          <w:b/>
          <w:sz w:val="32"/>
          <w:szCs w:val="20"/>
        </w:rPr>
      </w:pPr>
      <w:r w:rsidRPr="00B57584">
        <w:rPr>
          <w:rFonts w:ascii="Verdana" w:eastAsia="Times New Roman" w:hAnsi="Verdana" w:cs="Arial"/>
          <w:b/>
          <w:sz w:val="32"/>
          <w:szCs w:val="20"/>
        </w:rPr>
        <w:t xml:space="preserve">California Regional Water Quality Control Board Lahontan Region Board Order </w:t>
      </w:r>
      <w:r w:rsidRPr="00E05C84">
        <w:rPr>
          <w:rFonts w:ascii="Verdana" w:eastAsia="Times New Roman" w:hAnsi="Verdana" w:cs="Arial"/>
          <w:b/>
          <w:sz w:val="32"/>
          <w:szCs w:val="20"/>
        </w:rPr>
        <w:t>No. R6T-2014-0059</w:t>
      </w:r>
    </w:p>
    <w:p w14:paraId="1A7CF188" w14:textId="77777777" w:rsidR="001733CF" w:rsidRDefault="001733CF" w:rsidP="001733CF">
      <w:pPr>
        <w:spacing w:after="120" w:line="264" w:lineRule="auto"/>
        <w:jc w:val="center"/>
        <w:rPr>
          <w:rFonts w:ascii="Verdana" w:eastAsia="Times New Roman" w:hAnsi="Verdana" w:cs="Arial"/>
          <w:b/>
          <w:sz w:val="32"/>
          <w:szCs w:val="20"/>
        </w:rPr>
      </w:pPr>
    </w:p>
    <w:p w14:paraId="1853AA38" w14:textId="77777777" w:rsidR="00AD2280" w:rsidRPr="00B57584" w:rsidRDefault="00AD2280" w:rsidP="001733CF">
      <w:pPr>
        <w:spacing w:after="120" w:line="264" w:lineRule="auto"/>
        <w:jc w:val="center"/>
        <w:rPr>
          <w:rFonts w:ascii="Verdana" w:eastAsia="Times New Roman" w:hAnsi="Verdana" w:cs="Arial"/>
          <w:b/>
          <w:sz w:val="32"/>
          <w:szCs w:val="20"/>
        </w:rPr>
      </w:pPr>
    </w:p>
    <w:p w14:paraId="464AB2AA" w14:textId="7100718E" w:rsidR="001733CF" w:rsidRPr="00B57584" w:rsidRDefault="00FD4D35" w:rsidP="001733CF">
      <w:pPr>
        <w:spacing w:after="120" w:line="264" w:lineRule="auto"/>
        <w:jc w:val="center"/>
        <w:rPr>
          <w:rFonts w:ascii="Verdana" w:eastAsia="Times New Roman" w:hAnsi="Verdana" w:cs="Arial"/>
          <w:b/>
          <w:sz w:val="32"/>
          <w:szCs w:val="20"/>
        </w:rPr>
      </w:pPr>
      <w:r>
        <w:rPr>
          <w:rFonts w:ascii="Verdana" w:eastAsia="Times New Roman" w:hAnsi="Verdana" w:cs="Arial"/>
          <w:b/>
          <w:noProof/>
          <w:sz w:val="32"/>
          <w:szCs w:val="20"/>
        </w:rPr>
        <w:drawing>
          <wp:inline distT="0" distB="0" distL="0" distR="0" wp14:anchorId="39113B9D" wp14:editId="001748E2">
            <wp:extent cx="3705225" cy="18247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KPOA 2015 Logo  Address (0000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2424" cy="1843028"/>
                    </a:xfrm>
                    <a:prstGeom prst="rect">
                      <a:avLst/>
                    </a:prstGeom>
                  </pic:spPr>
                </pic:pic>
              </a:graphicData>
            </a:graphic>
          </wp:inline>
        </w:drawing>
      </w:r>
    </w:p>
    <w:p w14:paraId="3AB50FCE" w14:textId="77777777" w:rsidR="001733CF" w:rsidRPr="00B57584" w:rsidRDefault="001733CF" w:rsidP="001733CF">
      <w:pPr>
        <w:spacing w:after="120" w:line="264" w:lineRule="auto"/>
        <w:jc w:val="center"/>
        <w:rPr>
          <w:rFonts w:ascii="Verdana" w:eastAsia="Times New Roman" w:hAnsi="Verdana" w:cs="Arial"/>
          <w:b/>
          <w:sz w:val="32"/>
          <w:szCs w:val="20"/>
        </w:rPr>
      </w:pPr>
    </w:p>
    <w:p w14:paraId="6C27226E" w14:textId="77777777" w:rsidR="001733CF" w:rsidRPr="00B57584" w:rsidRDefault="001733CF" w:rsidP="001733CF">
      <w:pPr>
        <w:spacing w:after="120" w:line="264" w:lineRule="auto"/>
        <w:jc w:val="center"/>
        <w:rPr>
          <w:rFonts w:ascii="Verdana" w:eastAsia="Times New Roman" w:hAnsi="Verdana" w:cs="Arial"/>
          <w:b/>
          <w:sz w:val="32"/>
          <w:szCs w:val="20"/>
        </w:rPr>
      </w:pPr>
    </w:p>
    <w:p w14:paraId="3460D8DD" w14:textId="77777777" w:rsidR="001733CF" w:rsidRPr="00B57584" w:rsidRDefault="001733CF" w:rsidP="001733CF">
      <w:pPr>
        <w:spacing w:after="120" w:line="264" w:lineRule="auto"/>
        <w:jc w:val="center"/>
        <w:rPr>
          <w:rFonts w:ascii="Verdana" w:eastAsia="Times New Roman" w:hAnsi="Verdana" w:cs="Arial"/>
          <w:b/>
          <w:sz w:val="32"/>
          <w:szCs w:val="20"/>
        </w:rPr>
      </w:pPr>
    </w:p>
    <w:p w14:paraId="37913860" w14:textId="50A6877F" w:rsidR="00E72670" w:rsidRDefault="00E72670" w:rsidP="001733CF">
      <w:pPr>
        <w:spacing w:after="120" w:line="264" w:lineRule="auto"/>
        <w:jc w:val="center"/>
        <w:rPr>
          <w:rFonts w:ascii="Verdana" w:eastAsia="Times New Roman" w:hAnsi="Verdana" w:cs="Arial"/>
          <w:b/>
          <w:sz w:val="32"/>
          <w:szCs w:val="20"/>
        </w:rPr>
      </w:pPr>
      <w:r>
        <w:rPr>
          <w:rFonts w:ascii="Verdana" w:eastAsia="Times New Roman" w:hAnsi="Verdana" w:cs="Arial"/>
          <w:b/>
          <w:sz w:val="32"/>
          <w:szCs w:val="20"/>
        </w:rPr>
        <w:t>FINAL DRAFT</w:t>
      </w:r>
    </w:p>
    <w:p w14:paraId="113979CA" w14:textId="78795D5C" w:rsidR="001733CF" w:rsidRPr="00B57584" w:rsidRDefault="00A56763" w:rsidP="001733CF">
      <w:pPr>
        <w:spacing w:after="120" w:line="264" w:lineRule="auto"/>
        <w:jc w:val="center"/>
        <w:rPr>
          <w:rFonts w:ascii="Verdana" w:eastAsia="Times New Roman" w:hAnsi="Verdana" w:cs="Arial"/>
          <w:b/>
          <w:sz w:val="32"/>
          <w:szCs w:val="20"/>
        </w:rPr>
      </w:pPr>
      <w:r w:rsidRPr="00831ED6">
        <w:rPr>
          <w:rFonts w:ascii="Verdana" w:eastAsia="Times New Roman" w:hAnsi="Verdana" w:cs="Arial"/>
          <w:b/>
          <w:sz w:val="32"/>
          <w:szCs w:val="20"/>
        </w:rPr>
        <w:t xml:space="preserve">January </w:t>
      </w:r>
      <w:r w:rsidR="00520C14" w:rsidRPr="00831ED6">
        <w:rPr>
          <w:rFonts w:ascii="Verdana" w:eastAsia="Times New Roman" w:hAnsi="Verdana" w:cs="Arial"/>
          <w:b/>
          <w:sz w:val="32"/>
          <w:szCs w:val="20"/>
        </w:rPr>
        <w:t>30</w:t>
      </w:r>
      <w:r w:rsidR="001733CF" w:rsidRPr="00831ED6">
        <w:rPr>
          <w:rFonts w:ascii="Verdana" w:eastAsia="Times New Roman" w:hAnsi="Verdana" w:cs="Arial"/>
          <w:b/>
          <w:sz w:val="32"/>
          <w:szCs w:val="20"/>
        </w:rPr>
        <w:t>, 2016</w:t>
      </w:r>
    </w:p>
    <w:p w14:paraId="6501EB9C" w14:textId="77777777" w:rsidR="001733CF" w:rsidRPr="00B57584" w:rsidRDefault="001733CF" w:rsidP="001733CF">
      <w:pPr>
        <w:spacing w:after="120" w:line="264" w:lineRule="auto"/>
        <w:jc w:val="center"/>
        <w:rPr>
          <w:rFonts w:ascii="Verdana" w:eastAsia="Times New Roman" w:hAnsi="Verdana" w:cs="Arial"/>
          <w:b/>
          <w:sz w:val="32"/>
          <w:szCs w:val="20"/>
        </w:rPr>
      </w:pPr>
    </w:p>
    <w:p w14:paraId="15B8BD7B" w14:textId="77777777" w:rsidR="001733CF" w:rsidRDefault="001733CF" w:rsidP="001733CF">
      <w:pPr>
        <w:spacing w:after="120" w:line="264" w:lineRule="auto"/>
        <w:jc w:val="center"/>
        <w:rPr>
          <w:rFonts w:ascii="Verdana" w:eastAsia="Times New Roman" w:hAnsi="Verdana" w:cs="Arial"/>
          <w:b/>
          <w:sz w:val="32"/>
          <w:szCs w:val="20"/>
        </w:rPr>
      </w:pPr>
    </w:p>
    <w:p w14:paraId="6B49CA2F" w14:textId="77777777" w:rsidR="001733CF" w:rsidRPr="00B57584" w:rsidRDefault="001733CF" w:rsidP="001733CF">
      <w:pPr>
        <w:spacing w:after="120" w:line="264" w:lineRule="auto"/>
        <w:jc w:val="center"/>
        <w:rPr>
          <w:rFonts w:ascii="Verdana" w:eastAsia="Times New Roman" w:hAnsi="Verdana" w:cs="Arial"/>
          <w:b/>
          <w:sz w:val="32"/>
          <w:szCs w:val="20"/>
        </w:rPr>
      </w:pPr>
    </w:p>
    <w:p w14:paraId="08DE5740" w14:textId="77777777" w:rsidR="001733CF" w:rsidRPr="00B57584" w:rsidRDefault="001733CF" w:rsidP="001733CF">
      <w:pPr>
        <w:spacing w:after="120" w:line="264" w:lineRule="auto"/>
        <w:rPr>
          <w:rFonts w:ascii="Verdana" w:eastAsia="Times New Roman" w:hAnsi="Verdana" w:cs="Arial"/>
          <w:b/>
          <w:sz w:val="32"/>
          <w:szCs w:val="20"/>
        </w:rPr>
      </w:pPr>
    </w:p>
    <w:p w14:paraId="54C5F490" w14:textId="7F6EEF05" w:rsidR="001733CF" w:rsidRPr="00B57584" w:rsidRDefault="00E05C84" w:rsidP="001733CF">
      <w:pPr>
        <w:spacing w:after="120" w:line="264" w:lineRule="auto"/>
        <w:jc w:val="center"/>
        <w:rPr>
          <w:rFonts w:ascii="Verdana" w:eastAsia="Times New Roman" w:hAnsi="Verdana" w:cs="Arial"/>
          <w:b/>
          <w:sz w:val="32"/>
          <w:szCs w:val="20"/>
        </w:rPr>
      </w:pPr>
      <w:r>
        <w:rPr>
          <w:rFonts w:ascii="Verdana" w:eastAsia="Times New Roman" w:hAnsi="Verdana" w:cs="Arial"/>
          <w:b/>
          <w:sz w:val="32"/>
          <w:szCs w:val="20"/>
        </w:rPr>
        <w:lastRenderedPageBreak/>
        <w:t>2016</w:t>
      </w:r>
      <w:r w:rsidR="001733CF">
        <w:rPr>
          <w:rFonts w:ascii="Verdana" w:eastAsia="Times New Roman" w:hAnsi="Verdana" w:cs="Arial"/>
          <w:b/>
          <w:sz w:val="32"/>
          <w:szCs w:val="20"/>
        </w:rPr>
        <w:t xml:space="preserve"> Bottom Barrier Monitoring Report</w:t>
      </w:r>
    </w:p>
    <w:p w14:paraId="494408A3" w14:textId="77777777" w:rsidR="001733CF" w:rsidRPr="00B57584" w:rsidRDefault="001733CF" w:rsidP="001733CF">
      <w:pPr>
        <w:spacing w:after="120" w:line="264" w:lineRule="auto"/>
        <w:jc w:val="center"/>
        <w:rPr>
          <w:rFonts w:ascii="Verdana" w:eastAsia="Times New Roman" w:hAnsi="Verdana" w:cs="Arial"/>
          <w:b/>
          <w:sz w:val="32"/>
          <w:szCs w:val="20"/>
        </w:rPr>
      </w:pPr>
    </w:p>
    <w:p w14:paraId="520C2443" w14:textId="77777777" w:rsidR="001733CF" w:rsidRPr="00B57584" w:rsidRDefault="001733CF" w:rsidP="001733CF">
      <w:pPr>
        <w:spacing w:after="120" w:line="264" w:lineRule="auto"/>
        <w:jc w:val="center"/>
        <w:rPr>
          <w:rFonts w:ascii="Verdana" w:eastAsia="Times New Roman" w:hAnsi="Verdana" w:cs="Arial"/>
          <w:b/>
          <w:sz w:val="32"/>
          <w:szCs w:val="20"/>
        </w:rPr>
      </w:pPr>
    </w:p>
    <w:p w14:paraId="36D81062" w14:textId="77777777" w:rsidR="001733CF" w:rsidRPr="00B57584" w:rsidRDefault="001733CF" w:rsidP="001733CF">
      <w:pPr>
        <w:spacing w:after="120" w:line="264" w:lineRule="auto"/>
        <w:jc w:val="center"/>
        <w:rPr>
          <w:rFonts w:ascii="Verdana" w:eastAsia="Times New Roman" w:hAnsi="Verdana" w:cs="Arial"/>
          <w:b/>
          <w:sz w:val="32"/>
          <w:szCs w:val="20"/>
        </w:rPr>
      </w:pPr>
    </w:p>
    <w:p w14:paraId="19F9449D" w14:textId="77777777" w:rsidR="001733CF" w:rsidRPr="00B57584" w:rsidRDefault="001733CF" w:rsidP="001733CF">
      <w:pPr>
        <w:spacing w:after="120" w:line="264" w:lineRule="auto"/>
        <w:jc w:val="center"/>
        <w:rPr>
          <w:rFonts w:ascii="Verdana" w:eastAsia="Times New Roman" w:hAnsi="Verdana" w:cs="Arial"/>
          <w:b/>
          <w:sz w:val="32"/>
          <w:szCs w:val="20"/>
        </w:rPr>
      </w:pPr>
    </w:p>
    <w:p w14:paraId="0AC9F9AE" w14:textId="77777777" w:rsidR="001733CF" w:rsidRPr="00B57584" w:rsidRDefault="001733CF" w:rsidP="001733CF">
      <w:pPr>
        <w:spacing w:after="120" w:line="264" w:lineRule="auto"/>
        <w:jc w:val="center"/>
        <w:rPr>
          <w:rFonts w:ascii="Verdana" w:eastAsia="Times New Roman" w:hAnsi="Verdana" w:cs="Arial"/>
          <w:b/>
          <w:sz w:val="32"/>
          <w:szCs w:val="20"/>
        </w:rPr>
      </w:pPr>
    </w:p>
    <w:p w14:paraId="017C35FF" w14:textId="77777777" w:rsidR="001733CF" w:rsidRPr="00B57584" w:rsidRDefault="001733CF" w:rsidP="001733CF">
      <w:pPr>
        <w:spacing w:after="120" w:line="264" w:lineRule="auto"/>
        <w:jc w:val="center"/>
        <w:rPr>
          <w:rFonts w:ascii="Verdana" w:eastAsia="Times New Roman" w:hAnsi="Verdana" w:cs="Arial"/>
          <w:b/>
          <w:sz w:val="32"/>
          <w:szCs w:val="20"/>
        </w:rPr>
      </w:pPr>
    </w:p>
    <w:p w14:paraId="15302A71" w14:textId="77777777" w:rsidR="001733CF" w:rsidRPr="00B57584" w:rsidRDefault="001733CF" w:rsidP="001733CF">
      <w:pPr>
        <w:spacing w:after="120" w:line="264" w:lineRule="auto"/>
        <w:jc w:val="center"/>
        <w:rPr>
          <w:rFonts w:ascii="Verdana" w:eastAsia="Times New Roman" w:hAnsi="Verdana" w:cs="Arial"/>
          <w:b/>
          <w:sz w:val="32"/>
          <w:szCs w:val="20"/>
        </w:rPr>
      </w:pPr>
      <w:r w:rsidRPr="00B57584">
        <w:rPr>
          <w:rFonts w:ascii="Verdana" w:eastAsia="Times New Roman" w:hAnsi="Verdana" w:cs="Arial"/>
          <w:b/>
          <w:sz w:val="32"/>
          <w:szCs w:val="20"/>
        </w:rPr>
        <w:t>Prepared for the Tahoe Keys Property Owners Association</w:t>
      </w:r>
    </w:p>
    <w:p w14:paraId="73D8EA5F" w14:textId="77777777" w:rsidR="001733CF" w:rsidRPr="00B57584" w:rsidRDefault="001733CF" w:rsidP="001733CF">
      <w:pPr>
        <w:spacing w:after="120" w:line="264" w:lineRule="auto"/>
        <w:jc w:val="center"/>
        <w:rPr>
          <w:rFonts w:ascii="Verdana" w:eastAsia="Times New Roman" w:hAnsi="Verdana" w:cs="Arial"/>
          <w:b/>
          <w:sz w:val="32"/>
          <w:szCs w:val="20"/>
        </w:rPr>
      </w:pPr>
    </w:p>
    <w:p w14:paraId="63A42221" w14:textId="77777777" w:rsidR="001733CF" w:rsidRPr="00B57584" w:rsidRDefault="001733CF" w:rsidP="001733CF">
      <w:pPr>
        <w:spacing w:after="120" w:line="264" w:lineRule="auto"/>
        <w:jc w:val="center"/>
        <w:rPr>
          <w:rFonts w:ascii="Verdana" w:eastAsia="Times New Roman" w:hAnsi="Verdana" w:cs="Arial"/>
          <w:b/>
          <w:sz w:val="32"/>
          <w:szCs w:val="20"/>
        </w:rPr>
      </w:pPr>
    </w:p>
    <w:p w14:paraId="053933BE" w14:textId="77777777" w:rsidR="00471D91" w:rsidRPr="00335CCD" w:rsidRDefault="00471D91" w:rsidP="00471D91">
      <w:pPr>
        <w:jc w:val="center"/>
        <w:rPr>
          <w:rFonts w:ascii="Calibri" w:hAnsi="Calibri"/>
          <w:szCs w:val="24"/>
        </w:rPr>
      </w:pPr>
      <w:r w:rsidRPr="00471D91">
        <w:rPr>
          <w:rFonts w:ascii="Calibri" w:hAnsi="Calibri"/>
          <w:sz w:val="24"/>
          <w:szCs w:val="24"/>
        </w:rPr>
        <w:t>Submitted by:</w:t>
      </w:r>
      <w:r w:rsidRPr="00335CCD">
        <w:rPr>
          <w:rFonts w:ascii="Calibri" w:hAnsi="Calibri"/>
          <w:szCs w:val="24"/>
        </w:rPr>
        <w:tab/>
      </w:r>
      <w:r w:rsidRPr="00335CCD">
        <w:rPr>
          <w:rFonts w:ascii="Calibri" w:hAnsi="Calibri"/>
          <w:szCs w:val="24"/>
        </w:rPr>
        <w:tab/>
      </w:r>
      <w:r>
        <w:rPr>
          <w:rFonts w:ascii="Calibri" w:hAnsi="Calibri"/>
          <w:sz w:val="28"/>
          <w:szCs w:val="28"/>
        </w:rPr>
        <w:t>Kirk J. Wooldridge, General Manager</w:t>
      </w:r>
    </w:p>
    <w:p w14:paraId="7829FBCA" w14:textId="77777777" w:rsidR="00471D91" w:rsidRDefault="00471D91" w:rsidP="00471D91">
      <w:pPr>
        <w:jc w:val="center"/>
        <w:rPr>
          <w:szCs w:val="24"/>
        </w:rPr>
      </w:pPr>
    </w:p>
    <w:p w14:paraId="7DAD62E6" w14:textId="77777777" w:rsidR="00471D91" w:rsidRPr="00B57584" w:rsidRDefault="00471D91" w:rsidP="00471D91">
      <w:pPr>
        <w:jc w:val="center"/>
        <w:rPr>
          <w:rFonts w:ascii="Verdana" w:eastAsia="Times New Roman" w:hAnsi="Verdana" w:cs="Arial"/>
          <w:b/>
          <w:sz w:val="32"/>
          <w:szCs w:val="20"/>
        </w:rPr>
      </w:pPr>
      <w:r w:rsidRPr="00471D91">
        <w:rPr>
          <w:rFonts w:ascii="Calibri" w:hAnsi="Calibri"/>
          <w:sz w:val="24"/>
          <w:szCs w:val="24"/>
        </w:rPr>
        <w:t>Signature</w:t>
      </w:r>
      <w:r w:rsidRPr="00471D91">
        <w:rPr>
          <w:sz w:val="24"/>
          <w:szCs w:val="24"/>
        </w:rPr>
        <w:t>:</w:t>
      </w:r>
      <w:r w:rsidRPr="00471D91">
        <w:rPr>
          <w:sz w:val="24"/>
          <w:szCs w:val="24"/>
        </w:rPr>
        <w:tab/>
      </w:r>
      <w:r w:rsidRPr="00335CCD">
        <w:rPr>
          <w:szCs w:val="24"/>
        </w:rPr>
        <w:tab/>
        <w:t>_________________________________________________</w:t>
      </w:r>
    </w:p>
    <w:p w14:paraId="2ABE2587" w14:textId="77777777" w:rsidR="001733CF" w:rsidRPr="00B57584" w:rsidRDefault="001733CF" w:rsidP="001733CF">
      <w:pPr>
        <w:spacing w:after="120" w:line="264" w:lineRule="auto"/>
        <w:jc w:val="center"/>
        <w:rPr>
          <w:rFonts w:ascii="Verdana" w:eastAsia="Times New Roman" w:hAnsi="Verdana" w:cs="Arial"/>
          <w:b/>
          <w:sz w:val="32"/>
          <w:szCs w:val="20"/>
        </w:rPr>
      </w:pPr>
    </w:p>
    <w:p w14:paraId="5BB28834" w14:textId="77777777" w:rsidR="001733CF" w:rsidRDefault="001733CF" w:rsidP="001733CF">
      <w:pPr>
        <w:spacing w:after="120" w:line="264" w:lineRule="auto"/>
        <w:jc w:val="center"/>
        <w:rPr>
          <w:rFonts w:ascii="Verdana" w:eastAsia="Times New Roman" w:hAnsi="Verdana" w:cs="Arial"/>
          <w:b/>
          <w:sz w:val="32"/>
          <w:szCs w:val="20"/>
        </w:rPr>
      </w:pPr>
    </w:p>
    <w:p w14:paraId="0A79FF06" w14:textId="77777777" w:rsidR="00471D91" w:rsidRDefault="00471D91" w:rsidP="001733CF">
      <w:pPr>
        <w:spacing w:after="120" w:line="264" w:lineRule="auto"/>
        <w:jc w:val="center"/>
        <w:rPr>
          <w:rFonts w:ascii="Verdana" w:eastAsia="Times New Roman" w:hAnsi="Verdana" w:cs="Arial"/>
          <w:b/>
          <w:sz w:val="32"/>
          <w:szCs w:val="20"/>
        </w:rPr>
      </w:pPr>
    </w:p>
    <w:p w14:paraId="7FB80EC2" w14:textId="77777777" w:rsidR="00471D91" w:rsidRPr="00B57584" w:rsidRDefault="00471D91" w:rsidP="001733CF">
      <w:pPr>
        <w:spacing w:after="120" w:line="264" w:lineRule="auto"/>
        <w:jc w:val="center"/>
        <w:rPr>
          <w:rFonts w:ascii="Verdana" w:eastAsia="Times New Roman" w:hAnsi="Verdana" w:cs="Arial"/>
          <w:b/>
          <w:sz w:val="32"/>
          <w:szCs w:val="20"/>
        </w:rPr>
      </w:pPr>
    </w:p>
    <w:p w14:paraId="49FC57EE" w14:textId="77777777" w:rsidR="001733CF" w:rsidRPr="00B57584" w:rsidRDefault="001733CF" w:rsidP="00471D91">
      <w:pPr>
        <w:spacing w:after="120" w:line="264" w:lineRule="auto"/>
        <w:ind w:left="0"/>
        <w:rPr>
          <w:rFonts w:ascii="Verdana" w:eastAsia="Times New Roman" w:hAnsi="Verdana" w:cs="Arial"/>
          <w:b/>
          <w:sz w:val="32"/>
          <w:szCs w:val="20"/>
        </w:rPr>
      </w:pPr>
    </w:p>
    <w:p w14:paraId="70C61F4C" w14:textId="77777777" w:rsidR="001733CF" w:rsidRPr="00B57584" w:rsidRDefault="001733CF" w:rsidP="001733CF">
      <w:pPr>
        <w:spacing w:after="120" w:line="264" w:lineRule="auto"/>
        <w:jc w:val="center"/>
        <w:rPr>
          <w:rFonts w:ascii="Verdana" w:eastAsia="Times New Roman" w:hAnsi="Verdana" w:cs="Arial"/>
          <w:b/>
          <w:sz w:val="24"/>
          <w:szCs w:val="24"/>
        </w:rPr>
      </w:pPr>
      <w:r w:rsidRPr="00B57584">
        <w:rPr>
          <w:rFonts w:ascii="Verdana" w:eastAsia="Times New Roman" w:hAnsi="Verdana" w:cs="Arial"/>
          <w:b/>
          <w:sz w:val="24"/>
          <w:szCs w:val="24"/>
        </w:rPr>
        <w:t>Prepared by Sierra Ecosystem Associates</w:t>
      </w:r>
    </w:p>
    <w:p w14:paraId="7BAB9EA4" w14:textId="77777777" w:rsidR="001733CF" w:rsidRPr="00B57584" w:rsidRDefault="001733CF" w:rsidP="001733CF">
      <w:pPr>
        <w:spacing w:after="120" w:line="264" w:lineRule="auto"/>
        <w:jc w:val="center"/>
        <w:rPr>
          <w:rFonts w:ascii="Verdana" w:eastAsia="Times New Roman" w:hAnsi="Verdana" w:cs="Arial"/>
          <w:b/>
          <w:sz w:val="24"/>
          <w:szCs w:val="24"/>
        </w:rPr>
      </w:pPr>
      <w:r w:rsidRPr="00B57584">
        <w:rPr>
          <w:rFonts w:ascii="Calibri" w:eastAsia="Times New Roman" w:hAnsi="Calibri" w:cs="Arial"/>
          <w:noProof/>
          <w:sz w:val="20"/>
          <w:szCs w:val="20"/>
        </w:rPr>
        <w:drawing>
          <wp:anchor distT="0" distB="0" distL="114300" distR="114300" simplePos="0" relativeHeight="251659264" behindDoc="1" locked="0" layoutInCell="1" allowOverlap="1" wp14:anchorId="0BF89C98" wp14:editId="5B9C1E00">
            <wp:simplePos x="0" y="0"/>
            <wp:positionH relativeFrom="column">
              <wp:posOffset>2171700</wp:posOffset>
            </wp:positionH>
            <wp:positionV relativeFrom="paragraph">
              <wp:posOffset>259715</wp:posOffset>
            </wp:positionV>
            <wp:extent cx="1595336" cy="731520"/>
            <wp:effectExtent l="0" t="0" r="5080" b="0"/>
            <wp:wrapTight wrapText="bothSides">
              <wp:wrapPolygon edited="0">
                <wp:start x="0" y="0"/>
                <wp:lineTo x="0" y="20813"/>
                <wp:lineTo x="21411" y="20813"/>
                <wp:lineTo x="21411" y="0"/>
                <wp:lineTo x="0" y="0"/>
              </wp:wrapPolygon>
            </wp:wrapTight>
            <wp:docPr id="7" name="Picture 7" descr="S:\Logos\SierraEcosystemAssoci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ogos\SierraEcosystemAssociates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336"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584">
        <w:rPr>
          <w:rFonts w:ascii="Verdana" w:eastAsia="Times New Roman" w:hAnsi="Verdana" w:cs="Arial"/>
          <w:b/>
          <w:sz w:val="24"/>
          <w:szCs w:val="24"/>
        </w:rPr>
        <w:t>South Lake Tahoe, CA</w:t>
      </w:r>
    </w:p>
    <w:p w14:paraId="01F1F97C" w14:textId="77777777" w:rsidR="001733CF" w:rsidRPr="00B57584" w:rsidRDefault="001733CF" w:rsidP="001733CF">
      <w:pPr>
        <w:spacing w:after="120" w:line="264" w:lineRule="auto"/>
        <w:jc w:val="center"/>
        <w:rPr>
          <w:rFonts w:ascii="Verdana" w:eastAsia="Times New Roman" w:hAnsi="Verdana" w:cs="Arial"/>
          <w:b/>
          <w:sz w:val="24"/>
          <w:szCs w:val="24"/>
        </w:rPr>
      </w:pPr>
    </w:p>
    <w:p w14:paraId="60ED803E" w14:textId="77777777" w:rsidR="001733CF" w:rsidRDefault="001733CF" w:rsidP="003D1CCD">
      <w:pPr>
        <w:contextualSpacing/>
        <w:jc w:val="center"/>
        <w:rPr>
          <w:b/>
          <w:sz w:val="36"/>
          <w:szCs w:val="36"/>
        </w:rPr>
      </w:pPr>
    </w:p>
    <w:p w14:paraId="0F37DB57" w14:textId="77777777" w:rsidR="001733CF" w:rsidRDefault="001733CF" w:rsidP="003D1CCD">
      <w:pPr>
        <w:contextualSpacing/>
        <w:jc w:val="center"/>
        <w:rPr>
          <w:b/>
          <w:sz w:val="36"/>
          <w:szCs w:val="36"/>
        </w:rPr>
      </w:pPr>
    </w:p>
    <w:p w14:paraId="31E44272" w14:textId="77777777" w:rsidR="001733CF" w:rsidRDefault="001733CF">
      <w:pPr>
        <w:contextualSpacing/>
        <w:jc w:val="center"/>
        <w:rPr>
          <w:b/>
          <w:sz w:val="36"/>
          <w:szCs w:val="36"/>
        </w:rPr>
        <w:sectPr w:rsidR="001733CF" w:rsidSect="00D83E0E">
          <w:pgSz w:w="12240" w:h="15840"/>
          <w:pgMar w:top="1440" w:right="1440" w:bottom="1440" w:left="1440" w:header="720" w:footer="720" w:gutter="0"/>
          <w:pgNumType w:fmt="lowerRoman" w:start="1"/>
          <w:cols w:space="720"/>
          <w:docGrid w:linePitch="360"/>
        </w:sectPr>
      </w:pPr>
    </w:p>
    <w:p w14:paraId="56677F86" w14:textId="4FA226F9" w:rsidR="006F4AFA" w:rsidRDefault="00E05C84" w:rsidP="003D1CCD">
      <w:pPr>
        <w:contextualSpacing/>
        <w:jc w:val="center"/>
        <w:rPr>
          <w:b/>
          <w:sz w:val="36"/>
          <w:szCs w:val="36"/>
        </w:rPr>
      </w:pPr>
      <w:r>
        <w:rPr>
          <w:b/>
          <w:sz w:val="36"/>
          <w:szCs w:val="36"/>
        </w:rPr>
        <w:lastRenderedPageBreak/>
        <w:t>Tahoe Keys 2016</w:t>
      </w:r>
      <w:r w:rsidR="001F76D5" w:rsidRPr="003D1CCD">
        <w:rPr>
          <w:b/>
          <w:sz w:val="36"/>
          <w:szCs w:val="36"/>
        </w:rPr>
        <w:t xml:space="preserve"> Bottom Barrier Monitoring Report</w:t>
      </w:r>
    </w:p>
    <w:sdt>
      <w:sdtPr>
        <w:rPr>
          <w:rFonts w:asciiTheme="minorHAnsi" w:eastAsiaTheme="minorHAnsi" w:hAnsiTheme="minorHAnsi" w:cstheme="minorBidi"/>
          <w:b w:val="0"/>
          <w:sz w:val="22"/>
          <w:szCs w:val="22"/>
        </w:rPr>
        <w:id w:val="1284611105"/>
        <w:docPartObj>
          <w:docPartGallery w:val="Table of Contents"/>
          <w:docPartUnique/>
        </w:docPartObj>
      </w:sdtPr>
      <w:sdtEndPr>
        <w:rPr>
          <w:bCs/>
          <w:noProof/>
        </w:rPr>
      </w:sdtEndPr>
      <w:sdtContent>
        <w:p w14:paraId="5B9416FD" w14:textId="77777777" w:rsidR="009258BC" w:rsidRDefault="009258BC">
          <w:pPr>
            <w:pStyle w:val="TOCHeading"/>
          </w:pPr>
          <w:r>
            <w:t>Table of Contents</w:t>
          </w:r>
        </w:p>
        <w:p w14:paraId="668D213A" w14:textId="77777777" w:rsidR="005D343F" w:rsidRDefault="009258B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42168436" w:history="1">
            <w:r w:rsidR="005D343F" w:rsidRPr="00F97816">
              <w:rPr>
                <w:rStyle w:val="Hyperlink"/>
                <w:noProof/>
              </w:rPr>
              <w:t>A.</w:t>
            </w:r>
            <w:r w:rsidR="005D343F">
              <w:rPr>
                <w:rFonts w:eastAsiaTheme="minorEastAsia"/>
                <w:noProof/>
              </w:rPr>
              <w:tab/>
            </w:r>
            <w:r w:rsidR="005D343F" w:rsidRPr="00F97816">
              <w:rPr>
                <w:rStyle w:val="Hyperlink"/>
                <w:noProof/>
              </w:rPr>
              <w:t>Waste Discharge Requirements</w:t>
            </w:r>
            <w:r w:rsidR="005D343F">
              <w:rPr>
                <w:noProof/>
                <w:webHidden/>
              </w:rPr>
              <w:tab/>
            </w:r>
            <w:r w:rsidR="005D343F">
              <w:rPr>
                <w:noProof/>
                <w:webHidden/>
              </w:rPr>
              <w:fldChar w:fldCharType="begin"/>
            </w:r>
            <w:r w:rsidR="005D343F">
              <w:rPr>
                <w:noProof/>
                <w:webHidden/>
              </w:rPr>
              <w:instrText xml:space="preserve"> PAGEREF _Toc442168436 \h </w:instrText>
            </w:r>
            <w:r w:rsidR="005D343F">
              <w:rPr>
                <w:noProof/>
                <w:webHidden/>
              </w:rPr>
            </w:r>
            <w:r w:rsidR="005D343F">
              <w:rPr>
                <w:noProof/>
                <w:webHidden/>
              </w:rPr>
              <w:fldChar w:fldCharType="separate"/>
            </w:r>
            <w:r w:rsidR="00EA1026">
              <w:rPr>
                <w:noProof/>
                <w:webHidden/>
              </w:rPr>
              <w:t>1</w:t>
            </w:r>
            <w:r w:rsidR="005D343F">
              <w:rPr>
                <w:noProof/>
                <w:webHidden/>
              </w:rPr>
              <w:fldChar w:fldCharType="end"/>
            </w:r>
          </w:hyperlink>
        </w:p>
        <w:p w14:paraId="4F40AB0D" w14:textId="5AE2D20F" w:rsidR="005D343F" w:rsidRDefault="001B500C">
          <w:pPr>
            <w:pStyle w:val="TOC1"/>
            <w:tabs>
              <w:tab w:val="left" w:pos="440"/>
              <w:tab w:val="right" w:leader="dot" w:pos="9350"/>
            </w:tabs>
            <w:rPr>
              <w:rFonts w:eastAsiaTheme="minorEastAsia"/>
              <w:noProof/>
            </w:rPr>
          </w:pPr>
          <w:hyperlink w:anchor="_Toc442168437" w:history="1">
            <w:r w:rsidR="005D343F" w:rsidRPr="00F97816">
              <w:rPr>
                <w:rStyle w:val="Hyperlink"/>
                <w:noProof/>
              </w:rPr>
              <w:t>B.</w:t>
            </w:r>
            <w:r w:rsidR="005D343F">
              <w:rPr>
                <w:rFonts w:eastAsiaTheme="minorEastAsia"/>
                <w:noProof/>
              </w:rPr>
              <w:tab/>
            </w:r>
            <w:r w:rsidR="00EA1026">
              <w:rPr>
                <w:rStyle w:val="Hyperlink"/>
                <w:noProof/>
              </w:rPr>
              <w:t>Proposed Corrective Action from 2015 Season</w:t>
            </w:r>
            <w:r w:rsidR="005D343F">
              <w:rPr>
                <w:noProof/>
                <w:webHidden/>
              </w:rPr>
              <w:tab/>
            </w:r>
            <w:r w:rsidR="005D343F">
              <w:rPr>
                <w:noProof/>
                <w:webHidden/>
              </w:rPr>
              <w:fldChar w:fldCharType="begin"/>
            </w:r>
            <w:r w:rsidR="005D343F">
              <w:rPr>
                <w:noProof/>
                <w:webHidden/>
              </w:rPr>
              <w:instrText xml:space="preserve"> PAGEREF _Toc442168437 \h </w:instrText>
            </w:r>
            <w:r w:rsidR="005D343F">
              <w:rPr>
                <w:noProof/>
                <w:webHidden/>
              </w:rPr>
            </w:r>
            <w:r w:rsidR="005D343F">
              <w:rPr>
                <w:noProof/>
                <w:webHidden/>
              </w:rPr>
              <w:fldChar w:fldCharType="separate"/>
            </w:r>
            <w:r w:rsidR="00EA1026">
              <w:rPr>
                <w:noProof/>
                <w:webHidden/>
              </w:rPr>
              <w:t>1</w:t>
            </w:r>
            <w:r w:rsidR="005D343F">
              <w:rPr>
                <w:noProof/>
                <w:webHidden/>
              </w:rPr>
              <w:fldChar w:fldCharType="end"/>
            </w:r>
          </w:hyperlink>
        </w:p>
        <w:p w14:paraId="2EAD468A" w14:textId="7374B9CE" w:rsidR="005D343F" w:rsidRDefault="001B500C">
          <w:pPr>
            <w:pStyle w:val="TOC2"/>
            <w:tabs>
              <w:tab w:val="left" w:pos="660"/>
              <w:tab w:val="right" w:leader="dot" w:pos="9350"/>
            </w:tabs>
            <w:rPr>
              <w:rFonts w:eastAsiaTheme="minorEastAsia"/>
              <w:noProof/>
            </w:rPr>
          </w:pPr>
          <w:hyperlink w:anchor="_Toc442168439" w:history="1">
            <w:r w:rsidR="005D343F" w:rsidRPr="00F97816">
              <w:rPr>
                <w:rStyle w:val="Hyperlink"/>
                <w:noProof/>
              </w:rPr>
              <w:t>I.</w:t>
            </w:r>
            <w:r w:rsidR="005D343F">
              <w:rPr>
                <w:rFonts w:eastAsiaTheme="minorEastAsia"/>
                <w:noProof/>
              </w:rPr>
              <w:tab/>
            </w:r>
            <w:r w:rsidR="00EE12D0">
              <w:rPr>
                <w:rStyle w:val="Hyperlink"/>
                <w:noProof/>
              </w:rPr>
              <w:t>Heavier Barrier Material</w:t>
            </w:r>
            <w:r w:rsidR="005D343F">
              <w:rPr>
                <w:noProof/>
                <w:webHidden/>
              </w:rPr>
              <w:tab/>
            </w:r>
            <w:r w:rsidR="00EE12D0">
              <w:rPr>
                <w:noProof/>
                <w:webHidden/>
              </w:rPr>
              <w:t>1</w:t>
            </w:r>
          </w:hyperlink>
        </w:p>
        <w:p w14:paraId="4877DA66" w14:textId="58440A84" w:rsidR="005D343F" w:rsidRDefault="001B500C">
          <w:pPr>
            <w:pStyle w:val="TOC2"/>
            <w:tabs>
              <w:tab w:val="left" w:pos="660"/>
              <w:tab w:val="right" w:leader="dot" w:pos="9350"/>
            </w:tabs>
            <w:rPr>
              <w:rFonts w:eastAsiaTheme="minorEastAsia"/>
              <w:noProof/>
            </w:rPr>
          </w:pPr>
          <w:hyperlink w:anchor="_Toc442168440" w:history="1">
            <w:r w:rsidR="005D343F" w:rsidRPr="00F97816">
              <w:rPr>
                <w:rStyle w:val="Hyperlink"/>
                <w:noProof/>
              </w:rPr>
              <w:t>II.</w:t>
            </w:r>
            <w:r w:rsidR="005D343F">
              <w:rPr>
                <w:rFonts w:eastAsiaTheme="minorEastAsia"/>
                <w:noProof/>
              </w:rPr>
              <w:tab/>
            </w:r>
            <w:r w:rsidR="00EE12D0">
              <w:rPr>
                <w:rStyle w:val="Hyperlink"/>
                <w:noProof/>
              </w:rPr>
              <w:t>Larger Barriers</w:t>
            </w:r>
            <w:r w:rsidR="005D343F">
              <w:rPr>
                <w:noProof/>
                <w:webHidden/>
              </w:rPr>
              <w:tab/>
            </w:r>
            <w:r w:rsidR="00EE12D0">
              <w:rPr>
                <w:noProof/>
                <w:webHidden/>
              </w:rPr>
              <w:t>1</w:t>
            </w:r>
          </w:hyperlink>
        </w:p>
        <w:p w14:paraId="390252B9" w14:textId="4D912AB8" w:rsidR="005D343F" w:rsidRDefault="001B500C">
          <w:pPr>
            <w:pStyle w:val="TOC2"/>
            <w:tabs>
              <w:tab w:val="left" w:pos="880"/>
              <w:tab w:val="right" w:leader="dot" w:pos="9350"/>
            </w:tabs>
            <w:rPr>
              <w:rFonts w:eastAsiaTheme="minorEastAsia"/>
              <w:noProof/>
            </w:rPr>
          </w:pPr>
          <w:hyperlink w:anchor="_Toc442168441" w:history="1">
            <w:r w:rsidR="005D343F" w:rsidRPr="00F97816">
              <w:rPr>
                <w:rStyle w:val="Hyperlink"/>
                <w:noProof/>
              </w:rPr>
              <w:t>III.</w:t>
            </w:r>
            <w:r w:rsidR="005D343F">
              <w:rPr>
                <w:rFonts w:eastAsiaTheme="minorEastAsia"/>
                <w:noProof/>
              </w:rPr>
              <w:tab/>
            </w:r>
            <w:r w:rsidR="00EE12D0">
              <w:rPr>
                <w:rStyle w:val="Hyperlink"/>
                <w:noProof/>
              </w:rPr>
              <w:t>Heavier Weighting Material</w:t>
            </w:r>
            <w:r w:rsidR="005D343F">
              <w:rPr>
                <w:noProof/>
                <w:webHidden/>
              </w:rPr>
              <w:tab/>
            </w:r>
            <w:r w:rsidR="00EE12D0">
              <w:rPr>
                <w:noProof/>
                <w:webHidden/>
              </w:rPr>
              <w:t>1</w:t>
            </w:r>
          </w:hyperlink>
        </w:p>
        <w:p w14:paraId="292C4A9E" w14:textId="6175A5C5" w:rsidR="005D343F" w:rsidRDefault="001B500C">
          <w:pPr>
            <w:pStyle w:val="TOC2"/>
            <w:tabs>
              <w:tab w:val="left" w:pos="880"/>
              <w:tab w:val="right" w:leader="dot" w:pos="9350"/>
            </w:tabs>
            <w:rPr>
              <w:rFonts w:eastAsiaTheme="minorEastAsia"/>
              <w:noProof/>
            </w:rPr>
          </w:pPr>
          <w:hyperlink w:anchor="_Toc442168442" w:history="1">
            <w:r w:rsidR="005D343F" w:rsidRPr="00F97816">
              <w:rPr>
                <w:rStyle w:val="Hyperlink"/>
                <w:noProof/>
              </w:rPr>
              <w:t>IV.</w:t>
            </w:r>
            <w:r w:rsidR="005D343F">
              <w:rPr>
                <w:rFonts w:eastAsiaTheme="minorEastAsia"/>
                <w:noProof/>
              </w:rPr>
              <w:tab/>
            </w:r>
            <w:r w:rsidR="00EE12D0">
              <w:rPr>
                <w:rStyle w:val="Hyperlink"/>
                <w:noProof/>
              </w:rPr>
              <w:t>Use of installation Companies</w:t>
            </w:r>
            <w:r w:rsidR="005D343F">
              <w:rPr>
                <w:noProof/>
                <w:webHidden/>
              </w:rPr>
              <w:tab/>
            </w:r>
            <w:r w:rsidR="00EE12D0">
              <w:rPr>
                <w:noProof/>
                <w:webHidden/>
              </w:rPr>
              <w:t>1</w:t>
            </w:r>
          </w:hyperlink>
        </w:p>
        <w:p w14:paraId="7EC2B5BC" w14:textId="77777777" w:rsidR="00EE12D0" w:rsidRDefault="00EE12D0" w:rsidP="00EE12D0">
          <w:pPr>
            <w:pStyle w:val="TOC2"/>
            <w:tabs>
              <w:tab w:val="left" w:pos="660"/>
              <w:tab w:val="right" w:leader="dot" w:pos="9350"/>
            </w:tabs>
            <w:rPr>
              <w:rFonts w:eastAsiaTheme="minorEastAsia"/>
              <w:noProof/>
            </w:rPr>
          </w:pPr>
          <w:hyperlink w:anchor="_Toc442168448" w:history="1">
            <w:r w:rsidRPr="00F97816">
              <w:rPr>
                <w:rStyle w:val="Hyperlink"/>
                <w:noProof/>
              </w:rPr>
              <w:t>V.</w:t>
            </w:r>
            <w:r>
              <w:rPr>
                <w:rFonts w:eastAsiaTheme="minorEastAsia"/>
                <w:noProof/>
              </w:rPr>
              <w:tab/>
            </w:r>
            <w:r w:rsidRPr="00F97816">
              <w:rPr>
                <w:rStyle w:val="Hyperlink"/>
                <w:noProof/>
              </w:rPr>
              <w:t>Updating Form 19</w:t>
            </w:r>
            <w:r>
              <w:rPr>
                <w:noProof/>
                <w:webHidden/>
              </w:rPr>
              <w:tab/>
            </w:r>
            <w:r>
              <w:rPr>
                <w:noProof/>
                <w:webHidden/>
              </w:rPr>
              <w:fldChar w:fldCharType="begin"/>
            </w:r>
            <w:r>
              <w:rPr>
                <w:noProof/>
                <w:webHidden/>
              </w:rPr>
              <w:instrText xml:space="preserve"> PAGEREF _Toc442168448 \h </w:instrText>
            </w:r>
            <w:r>
              <w:rPr>
                <w:noProof/>
                <w:webHidden/>
              </w:rPr>
            </w:r>
            <w:r>
              <w:rPr>
                <w:noProof/>
                <w:webHidden/>
              </w:rPr>
              <w:fldChar w:fldCharType="separate"/>
            </w:r>
            <w:r>
              <w:rPr>
                <w:noProof/>
                <w:webHidden/>
              </w:rPr>
              <w:t>1</w:t>
            </w:r>
            <w:r>
              <w:rPr>
                <w:noProof/>
                <w:webHidden/>
              </w:rPr>
              <w:fldChar w:fldCharType="end"/>
            </w:r>
          </w:hyperlink>
        </w:p>
        <w:p w14:paraId="1AA5B632" w14:textId="277FBD5C" w:rsidR="005D343F" w:rsidRDefault="001B500C" w:rsidP="00EE12D0">
          <w:pPr>
            <w:pStyle w:val="TOC1"/>
            <w:tabs>
              <w:tab w:val="left" w:pos="440"/>
              <w:tab w:val="right" w:leader="dot" w:pos="9350"/>
            </w:tabs>
            <w:rPr>
              <w:rFonts w:eastAsiaTheme="minorEastAsia"/>
              <w:noProof/>
            </w:rPr>
          </w:pPr>
          <w:hyperlink w:anchor="_Toc442168443" w:history="1">
            <w:r w:rsidR="00EE12D0">
              <w:rPr>
                <w:rStyle w:val="Hyperlink"/>
                <w:noProof/>
              </w:rPr>
              <w:t>C</w:t>
            </w:r>
            <w:r w:rsidR="005D343F" w:rsidRPr="00F97816">
              <w:rPr>
                <w:rStyle w:val="Hyperlink"/>
                <w:noProof/>
              </w:rPr>
              <w:t>.</w:t>
            </w:r>
            <w:r w:rsidR="005D343F">
              <w:rPr>
                <w:rFonts w:eastAsiaTheme="minorEastAsia"/>
                <w:noProof/>
              </w:rPr>
              <w:tab/>
            </w:r>
            <w:r w:rsidR="005D343F" w:rsidRPr="00F97816">
              <w:rPr>
                <w:rStyle w:val="Hyperlink"/>
                <w:noProof/>
              </w:rPr>
              <w:t>2016</w:t>
            </w:r>
            <w:r w:rsidR="00EE12D0" w:rsidRPr="00EE12D0">
              <w:rPr>
                <w:rStyle w:val="Hyperlink"/>
                <w:noProof/>
              </w:rPr>
              <w:t xml:space="preserve"> Implementation Plan</w:t>
            </w:r>
            <w:r w:rsidR="005D343F">
              <w:rPr>
                <w:noProof/>
                <w:webHidden/>
              </w:rPr>
              <w:tab/>
            </w:r>
            <w:r w:rsidR="00EE12D0">
              <w:rPr>
                <w:noProof/>
                <w:webHidden/>
              </w:rPr>
              <w:t>1</w:t>
            </w:r>
          </w:hyperlink>
        </w:p>
        <w:p w14:paraId="3C3A584F" w14:textId="37BCF236" w:rsidR="005D343F" w:rsidRDefault="001B500C">
          <w:pPr>
            <w:pStyle w:val="TOC1"/>
            <w:tabs>
              <w:tab w:val="left" w:pos="440"/>
              <w:tab w:val="right" w:leader="dot" w:pos="9350"/>
            </w:tabs>
            <w:rPr>
              <w:rFonts w:eastAsiaTheme="minorEastAsia"/>
              <w:noProof/>
            </w:rPr>
          </w:pPr>
          <w:hyperlink w:anchor="_Toc442168449" w:history="1">
            <w:r w:rsidR="00EE12D0">
              <w:rPr>
                <w:rStyle w:val="Hyperlink"/>
                <w:noProof/>
              </w:rPr>
              <w:t>D</w:t>
            </w:r>
            <w:r w:rsidR="005D343F" w:rsidRPr="00F97816">
              <w:rPr>
                <w:rStyle w:val="Hyperlink"/>
                <w:noProof/>
              </w:rPr>
              <w:t>.</w:t>
            </w:r>
            <w:r w:rsidR="005D343F">
              <w:rPr>
                <w:rFonts w:eastAsiaTheme="minorEastAsia"/>
                <w:noProof/>
              </w:rPr>
              <w:tab/>
            </w:r>
            <w:r w:rsidR="00EE12D0">
              <w:rPr>
                <w:rStyle w:val="Hyperlink"/>
                <w:noProof/>
              </w:rPr>
              <w:t>Summary of Findings</w:t>
            </w:r>
            <w:r w:rsidR="005D343F">
              <w:rPr>
                <w:noProof/>
                <w:webHidden/>
              </w:rPr>
              <w:tab/>
            </w:r>
            <w:r w:rsidR="00EE12D0">
              <w:rPr>
                <w:noProof/>
                <w:webHidden/>
              </w:rPr>
              <w:t>2</w:t>
            </w:r>
          </w:hyperlink>
        </w:p>
        <w:p w14:paraId="255A96B5" w14:textId="0DA2A2DD" w:rsidR="005D343F" w:rsidRDefault="001B500C">
          <w:pPr>
            <w:pStyle w:val="TOC1"/>
            <w:tabs>
              <w:tab w:val="left" w:pos="440"/>
              <w:tab w:val="right" w:leader="dot" w:pos="9350"/>
            </w:tabs>
            <w:rPr>
              <w:noProof/>
            </w:rPr>
          </w:pPr>
          <w:hyperlink w:anchor="_Toc442168450" w:history="1">
            <w:r w:rsidR="00EE12D0">
              <w:rPr>
                <w:rStyle w:val="Hyperlink"/>
                <w:noProof/>
              </w:rPr>
              <w:t>E</w:t>
            </w:r>
            <w:r w:rsidR="005D343F" w:rsidRPr="00F97816">
              <w:rPr>
                <w:rStyle w:val="Hyperlink"/>
                <w:noProof/>
              </w:rPr>
              <w:t>.</w:t>
            </w:r>
            <w:r w:rsidR="005D343F">
              <w:rPr>
                <w:rFonts w:eastAsiaTheme="minorEastAsia"/>
                <w:noProof/>
              </w:rPr>
              <w:tab/>
            </w:r>
            <w:r w:rsidR="00EE12D0">
              <w:rPr>
                <w:rStyle w:val="Hyperlink"/>
                <w:noProof/>
              </w:rPr>
              <w:t>Summary of Bottom Barrier PErformance</w:t>
            </w:r>
            <w:r w:rsidR="005D343F">
              <w:rPr>
                <w:noProof/>
                <w:webHidden/>
              </w:rPr>
              <w:tab/>
            </w:r>
            <w:r w:rsidR="00EE12D0">
              <w:rPr>
                <w:noProof/>
                <w:webHidden/>
              </w:rPr>
              <w:t>3</w:t>
            </w:r>
          </w:hyperlink>
        </w:p>
        <w:p w14:paraId="1867B99F" w14:textId="6F0D5D64" w:rsidR="00EE12D0" w:rsidRDefault="00EE12D0" w:rsidP="00EE12D0">
          <w:pPr>
            <w:pStyle w:val="TOC2"/>
            <w:tabs>
              <w:tab w:val="left" w:pos="660"/>
              <w:tab w:val="right" w:leader="dot" w:pos="9350"/>
            </w:tabs>
            <w:rPr>
              <w:rFonts w:eastAsiaTheme="minorEastAsia"/>
              <w:noProof/>
            </w:rPr>
          </w:pPr>
          <w:hyperlink w:anchor="_Toc442168439" w:history="1">
            <w:r w:rsidRPr="00F97816">
              <w:rPr>
                <w:rStyle w:val="Hyperlink"/>
                <w:noProof/>
              </w:rPr>
              <w:t>I.</w:t>
            </w:r>
            <w:r>
              <w:rPr>
                <w:rFonts w:eastAsiaTheme="minorEastAsia"/>
                <w:noProof/>
              </w:rPr>
              <w:tab/>
            </w:r>
            <w:r>
              <w:rPr>
                <w:rStyle w:val="Hyperlink"/>
                <w:noProof/>
              </w:rPr>
              <w:t>Installation of Barriers</w:t>
            </w:r>
            <w:r>
              <w:rPr>
                <w:noProof/>
                <w:webHidden/>
              </w:rPr>
              <w:tab/>
            </w:r>
            <w:r>
              <w:rPr>
                <w:noProof/>
                <w:webHidden/>
              </w:rPr>
              <w:t>3</w:t>
            </w:r>
          </w:hyperlink>
        </w:p>
        <w:p w14:paraId="2A6C9F2D" w14:textId="01A08B78" w:rsidR="00EE12D0" w:rsidRDefault="00EE12D0" w:rsidP="00EE12D0">
          <w:pPr>
            <w:pStyle w:val="TOC2"/>
            <w:tabs>
              <w:tab w:val="left" w:pos="660"/>
              <w:tab w:val="right" w:leader="dot" w:pos="9350"/>
            </w:tabs>
            <w:rPr>
              <w:rFonts w:eastAsiaTheme="minorEastAsia"/>
              <w:noProof/>
            </w:rPr>
          </w:pPr>
          <w:hyperlink w:anchor="_Toc442168440" w:history="1">
            <w:r w:rsidRPr="00F97816">
              <w:rPr>
                <w:rStyle w:val="Hyperlink"/>
                <w:noProof/>
              </w:rPr>
              <w:t>II.</w:t>
            </w:r>
            <w:r>
              <w:rPr>
                <w:rFonts w:eastAsiaTheme="minorEastAsia"/>
                <w:noProof/>
              </w:rPr>
              <w:tab/>
            </w:r>
            <w:r w:rsidR="00051ED8">
              <w:rPr>
                <w:rStyle w:val="Hyperlink"/>
                <w:noProof/>
              </w:rPr>
              <w:t>Harvesting near Bottom Barriers</w:t>
            </w:r>
            <w:r>
              <w:rPr>
                <w:noProof/>
                <w:webHidden/>
              </w:rPr>
              <w:tab/>
            </w:r>
            <w:r w:rsidR="00051ED8">
              <w:rPr>
                <w:noProof/>
                <w:webHidden/>
              </w:rPr>
              <w:t>3</w:t>
            </w:r>
          </w:hyperlink>
        </w:p>
        <w:p w14:paraId="24233C78" w14:textId="05C15B61" w:rsidR="00EE12D0" w:rsidRDefault="00EE12D0" w:rsidP="00EE12D0">
          <w:pPr>
            <w:pStyle w:val="TOC2"/>
            <w:tabs>
              <w:tab w:val="left" w:pos="660"/>
              <w:tab w:val="right" w:leader="dot" w:pos="9350"/>
            </w:tabs>
            <w:rPr>
              <w:rFonts w:eastAsiaTheme="minorEastAsia"/>
              <w:noProof/>
            </w:rPr>
          </w:pPr>
          <w:hyperlink w:anchor="_Toc442168440" w:history="1">
            <w:r w:rsidRPr="00F97816">
              <w:rPr>
                <w:rStyle w:val="Hyperlink"/>
                <w:noProof/>
              </w:rPr>
              <w:t>II</w:t>
            </w:r>
            <w:r>
              <w:rPr>
                <w:rStyle w:val="Hyperlink"/>
                <w:noProof/>
              </w:rPr>
              <w:t>I</w:t>
            </w:r>
            <w:r w:rsidRPr="00F97816">
              <w:rPr>
                <w:rStyle w:val="Hyperlink"/>
                <w:noProof/>
              </w:rPr>
              <w:t>.</w:t>
            </w:r>
            <w:r>
              <w:rPr>
                <w:rFonts w:eastAsiaTheme="minorEastAsia"/>
                <w:noProof/>
              </w:rPr>
              <w:tab/>
            </w:r>
            <w:r w:rsidR="00051ED8">
              <w:rPr>
                <w:rStyle w:val="Hyperlink"/>
                <w:noProof/>
              </w:rPr>
              <w:t>Fragments from Harvesting</w:t>
            </w:r>
            <w:r>
              <w:rPr>
                <w:noProof/>
                <w:webHidden/>
              </w:rPr>
              <w:tab/>
            </w:r>
            <w:r w:rsidR="00051ED8">
              <w:rPr>
                <w:noProof/>
                <w:webHidden/>
              </w:rPr>
              <w:t>3</w:t>
            </w:r>
          </w:hyperlink>
        </w:p>
        <w:p w14:paraId="76D38721" w14:textId="2A6B9C47" w:rsidR="00EE12D0" w:rsidRDefault="00EE12D0" w:rsidP="00EE12D0">
          <w:pPr>
            <w:pStyle w:val="TOC2"/>
            <w:tabs>
              <w:tab w:val="left" w:pos="660"/>
              <w:tab w:val="right" w:leader="dot" w:pos="9350"/>
            </w:tabs>
            <w:rPr>
              <w:rFonts w:eastAsiaTheme="minorEastAsia"/>
              <w:noProof/>
            </w:rPr>
          </w:pPr>
          <w:hyperlink w:anchor="_Toc442168440" w:history="1">
            <w:r>
              <w:rPr>
                <w:rStyle w:val="Hyperlink"/>
                <w:noProof/>
              </w:rPr>
              <w:t>IV</w:t>
            </w:r>
            <w:r w:rsidRPr="00F97816">
              <w:rPr>
                <w:rStyle w:val="Hyperlink"/>
                <w:noProof/>
              </w:rPr>
              <w:t>.</w:t>
            </w:r>
            <w:r>
              <w:rPr>
                <w:rFonts w:eastAsiaTheme="minorEastAsia"/>
                <w:noProof/>
              </w:rPr>
              <w:tab/>
            </w:r>
            <w:r w:rsidR="00051ED8">
              <w:rPr>
                <w:rStyle w:val="Hyperlink"/>
                <w:noProof/>
              </w:rPr>
              <w:t>Siltation on top of the Bottom Barriers</w:t>
            </w:r>
            <w:r>
              <w:rPr>
                <w:noProof/>
                <w:webHidden/>
              </w:rPr>
              <w:tab/>
            </w:r>
            <w:r w:rsidR="00051ED8">
              <w:rPr>
                <w:noProof/>
                <w:webHidden/>
              </w:rPr>
              <w:t>3</w:t>
            </w:r>
          </w:hyperlink>
        </w:p>
        <w:p w14:paraId="2BF3FE64" w14:textId="5C218F80" w:rsidR="00EE12D0" w:rsidRDefault="00EE12D0" w:rsidP="00EE12D0">
          <w:pPr>
            <w:pStyle w:val="TOC2"/>
            <w:tabs>
              <w:tab w:val="left" w:pos="660"/>
              <w:tab w:val="right" w:leader="dot" w:pos="9350"/>
            </w:tabs>
            <w:rPr>
              <w:rFonts w:eastAsiaTheme="minorEastAsia"/>
              <w:noProof/>
            </w:rPr>
          </w:pPr>
          <w:hyperlink w:anchor="_Toc442168440" w:history="1">
            <w:r>
              <w:rPr>
                <w:rStyle w:val="Hyperlink"/>
                <w:noProof/>
              </w:rPr>
              <w:t>V</w:t>
            </w:r>
            <w:r w:rsidRPr="00F97816">
              <w:rPr>
                <w:rStyle w:val="Hyperlink"/>
                <w:noProof/>
              </w:rPr>
              <w:t>.</w:t>
            </w:r>
            <w:r>
              <w:rPr>
                <w:rFonts w:eastAsiaTheme="minorEastAsia"/>
                <w:noProof/>
              </w:rPr>
              <w:tab/>
            </w:r>
            <w:r w:rsidR="00051ED8">
              <w:rPr>
                <w:rStyle w:val="Hyperlink"/>
                <w:noProof/>
              </w:rPr>
              <w:t>Identification and Marking</w:t>
            </w:r>
            <w:r>
              <w:rPr>
                <w:noProof/>
                <w:webHidden/>
              </w:rPr>
              <w:tab/>
            </w:r>
            <w:r w:rsidR="00051ED8">
              <w:rPr>
                <w:noProof/>
                <w:webHidden/>
              </w:rPr>
              <w:t>3</w:t>
            </w:r>
          </w:hyperlink>
        </w:p>
        <w:p w14:paraId="0D3E10DE" w14:textId="2471FAC9" w:rsidR="00051ED8" w:rsidRDefault="00051ED8" w:rsidP="00051ED8">
          <w:pPr>
            <w:pStyle w:val="TOC1"/>
            <w:tabs>
              <w:tab w:val="left" w:pos="440"/>
              <w:tab w:val="right" w:leader="dot" w:pos="9350"/>
            </w:tabs>
            <w:rPr>
              <w:rFonts w:eastAsiaTheme="minorEastAsia"/>
              <w:noProof/>
            </w:rPr>
          </w:pPr>
          <w:hyperlink w:anchor="_Toc442168451" w:history="1">
            <w:r>
              <w:rPr>
                <w:rStyle w:val="Hyperlink"/>
                <w:noProof/>
              </w:rPr>
              <w:t>F</w:t>
            </w:r>
            <w:r w:rsidRPr="00F97816">
              <w:rPr>
                <w:rStyle w:val="Hyperlink"/>
                <w:noProof/>
              </w:rPr>
              <w:t>.</w:t>
            </w:r>
            <w:r>
              <w:rPr>
                <w:rFonts w:eastAsiaTheme="minorEastAsia"/>
                <w:noProof/>
              </w:rPr>
              <w:tab/>
            </w:r>
            <w:r>
              <w:rPr>
                <w:rStyle w:val="Hyperlink"/>
                <w:noProof/>
              </w:rPr>
              <w:t>Montoring Data</w:t>
            </w:r>
            <w:r>
              <w:rPr>
                <w:noProof/>
                <w:webHidden/>
              </w:rPr>
              <w:tab/>
            </w:r>
            <w:r>
              <w:rPr>
                <w:noProof/>
                <w:webHidden/>
              </w:rPr>
              <w:t>4</w:t>
            </w:r>
          </w:hyperlink>
        </w:p>
        <w:p w14:paraId="2119D16B" w14:textId="56573051" w:rsidR="00051ED8" w:rsidRDefault="00051ED8" w:rsidP="00051ED8">
          <w:pPr>
            <w:pStyle w:val="TOC1"/>
            <w:tabs>
              <w:tab w:val="left" w:pos="440"/>
              <w:tab w:val="right" w:leader="dot" w:pos="9350"/>
            </w:tabs>
            <w:rPr>
              <w:rFonts w:eastAsiaTheme="minorEastAsia"/>
              <w:noProof/>
            </w:rPr>
          </w:pPr>
          <w:hyperlink w:anchor="_Toc442168451" w:history="1">
            <w:r w:rsidRPr="00F97816">
              <w:rPr>
                <w:rStyle w:val="Hyperlink"/>
                <w:noProof/>
              </w:rPr>
              <w:t>G.</w:t>
            </w:r>
            <w:r>
              <w:rPr>
                <w:rFonts w:eastAsiaTheme="minorEastAsia"/>
                <w:noProof/>
              </w:rPr>
              <w:tab/>
            </w:r>
            <w:r>
              <w:rPr>
                <w:rStyle w:val="Hyperlink"/>
                <w:noProof/>
              </w:rPr>
              <w:t>2017 Implementation and Recommendations</w:t>
            </w:r>
            <w:r>
              <w:rPr>
                <w:noProof/>
                <w:webHidden/>
              </w:rPr>
              <w:tab/>
            </w:r>
            <w:r>
              <w:rPr>
                <w:noProof/>
                <w:webHidden/>
              </w:rPr>
              <w:t>4</w:t>
            </w:r>
          </w:hyperlink>
        </w:p>
        <w:p w14:paraId="1F546696" w14:textId="146CE034" w:rsidR="005D343F" w:rsidRDefault="001B500C">
          <w:pPr>
            <w:pStyle w:val="TOC1"/>
            <w:tabs>
              <w:tab w:val="left" w:pos="440"/>
              <w:tab w:val="right" w:leader="dot" w:pos="9350"/>
            </w:tabs>
            <w:rPr>
              <w:rFonts w:eastAsiaTheme="minorEastAsia"/>
              <w:noProof/>
            </w:rPr>
          </w:pPr>
          <w:hyperlink w:anchor="_Toc442168451" w:history="1">
            <w:r w:rsidR="00051ED8">
              <w:rPr>
                <w:rStyle w:val="Hyperlink"/>
                <w:noProof/>
              </w:rPr>
              <w:t>H</w:t>
            </w:r>
            <w:r w:rsidR="005D343F" w:rsidRPr="00F97816">
              <w:rPr>
                <w:rStyle w:val="Hyperlink"/>
                <w:noProof/>
              </w:rPr>
              <w:t>.</w:t>
            </w:r>
            <w:r w:rsidR="005D343F">
              <w:rPr>
                <w:rFonts w:eastAsiaTheme="minorEastAsia"/>
                <w:noProof/>
              </w:rPr>
              <w:tab/>
            </w:r>
            <w:r w:rsidR="005D343F" w:rsidRPr="00F97816">
              <w:rPr>
                <w:rStyle w:val="Hyperlink"/>
                <w:noProof/>
              </w:rPr>
              <w:t>List of Preparers</w:t>
            </w:r>
            <w:r w:rsidR="005D343F">
              <w:rPr>
                <w:noProof/>
                <w:webHidden/>
              </w:rPr>
              <w:tab/>
            </w:r>
            <w:r w:rsidR="005D343F">
              <w:rPr>
                <w:noProof/>
                <w:webHidden/>
              </w:rPr>
              <w:fldChar w:fldCharType="begin"/>
            </w:r>
            <w:r w:rsidR="005D343F">
              <w:rPr>
                <w:noProof/>
                <w:webHidden/>
              </w:rPr>
              <w:instrText xml:space="preserve"> PAGEREF _Toc442168451 \h </w:instrText>
            </w:r>
            <w:r w:rsidR="005D343F">
              <w:rPr>
                <w:noProof/>
                <w:webHidden/>
              </w:rPr>
            </w:r>
            <w:r w:rsidR="005D343F">
              <w:rPr>
                <w:noProof/>
                <w:webHidden/>
              </w:rPr>
              <w:fldChar w:fldCharType="separate"/>
            </w:r>
            <w:r w:rsidR="00EA1026">
              <w:rPr>
                <w:noProof/>
                <w:webHidden/>
              </w:rPr>
              <w:t>5</w:t>
            </w:r>
            <w:r w:rsidR="005D343F">
              <w:rPr>
                <w:noProof/>
                <w:webHidden/>
              </w:rPr>
              <w:fldChar w:fldCharType="end"/>
            </w:r>
          </w:hyperlink>
        </w:p>
        <w:p w14:paraId="79BC3AD0" w14:textId="77777777" w:rsidR="009258BC" w:rsidRDefault="009258BC">
          <w:r>
            <w:rPr>
              <w:b/>
              <w:bCs/>
              <w:noProof/>
            </w:rPr>
            <w:fldChar w:fldCharType="end"/>
          </w:r>
        </w:p>
      </w:sdtContent>
    </w:sdt>
    <w:p w14:paraId="5664E5B7" w14:textId="77777777" w:rsidR="006F4AFA" w:rsidRPr="003D1CCD" w:rsidRDefault="006F4AFA">
      <w:pPr>
        <w:pStyle w:val="TableofFigures"/>
        <w:tabs>
          <w:tab w:val="right" w:leader="dot" w:pos="9350"/>
        </w:tabs>
        <w:rPr>
          <w:b/>
        </w:rPr>
      </w:pPr>
      <w:r w:rsidRPr="003D1CCD">
        <w:rPr>
          <w:b/>
        </w:rPr>
        <w:t>Table of Figures</w:t>
      </w:r>
    </w:p>
    <w:p w14:paraId="7EF0CDBC" w14:textId="4011A7A4" w:rsidR="00C12D22" w:rsidRDefault="00C12D22">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41649620" w:history="1">
        <w:r w:rsidR="00E05C84">
          <w:rPr>
            <w:rStyle w:val="Hyperlink"/>
            <w:noProof/>
          </w:rPr>
          <w:t>Figure 1. Lo</w:t>
        </w:r>
        <w:r w:rsidR="00051ED8">
          <w:rPr>
            <w:rStyle w:val="Hyperlink"/>
            <w:noProof/>
          </w:rPr>
          <w:t>cation of 2016</w:t>
        </w:r>
        <w:r w:rsidRPr="00C92FA1">
          <w:rPr>
            <w:rStyle w:val="Hyperlink"/>
            <w:noProof/>
          </w:rPr>
          <w:t xml:space="preserve"> Bottom Barriers</w:t>
        </w:r>
        <w:r>
          <w:rPr>
            <w:noProof/>
            <w:webHidden/>
          </w:rPr>
          <w:tab/>
        </w:r>
        <w:r>
          <w:rPr>
            <w:noProof/>
            <w:webHidden/>
          </w:rPr>
          <w:fldChar w:fldCharType="begin"/>
        </w:r>
        <w:r>
          <w:rPr>
            <w:noProof/>
            <w:webHidden/>
          </w:rPr>
          <w:instrText xml:space="preserve"> PAGEREF _Toc441649620 \h </w:instrText>
        </w:r>
        <w:r>
          <w:rPr>
            <w:noProof/>
            <w:webHidden/>
          </w:rPr>
        </w:r>
        <w:r>
          <w:rPr>
            <w:noProof/>
            <w:webHidden/>
          </w:rPr>
          <w:fldChar w:fldCharType="separate"/>
        </w:r>
        <w:r w:rsidR="00EA1026">
          <w:rPr>
            <w:noProof/>
            <w:webHidden/>
          </w:rPr>
          <w:t>2</w:t>
        </w:r>
        <w:r>
          <w:rPr>
            <w:noProof/>
            <w:webHidden/>
          </w:rPr>
          <w:fldChar w:fldCharType="end"/>
        </w:r>
      </w:hyperlink>
    </w:p>
    <w:p w14:paraId="5ACF5744" w14:textId="77777777" w:rsidR="00051ED8" w:rsidRDefault="00C12D22" w:rsidP="00051ED8">
      <w:pPr>
        <w:pStyle w:val="TableofFigures"/>
        <w:tabs>
          <w:tab w:val="right" w:leader="dot" w:pos="9350"/>
        </w:tabs>
      </w:pPr>
      <w:r>
        <w:fldChar w:fldCharType="end"/>
      </w:r>
    </w:p>
    <w:p w14:paraId="387F23B6" w14:textId="5F53BE0B" w:rsidR="006F3509" w:rsidRPr="003D1CCD" w:rsidRDefault="006F3509" w:rsidP="00051ED8">
      <w:pPr>
        <w:pStyle w:val="TableofFigures"/>
        <w:tabs>
          <w:tab w:val="right" w:leader="dot" w:pos="9350"/>
        </w:tabs>
        <w:rPr>
          <w:b/>
        </w:rPr>
      </w:pPr>
      <w:r w:rsidRPr="003D1CCD">
        <w:rPr>
          <w:b/>
        </w:rPr>
        <w:t>Attachments</w:t>
      </w:r>
    </w:p>
    <w:p w14:paraId="0089C1C1" w14:textId="45633492" w:rsidR="006F3509" w:rsidRDefault="006F3509" w:rsidP="003D1CCD">
      <w:pPr>
        <w:ind w:left="0"/>
        <w:contextualSpacing/>
      </w:pPr>
      <w:r>
        <w:t xml:space="preserve">Attachment A – Homeowner Program Evaluation Statements </w:t>
      </w:r>
    </w:p>
    <w:p w14:paraId="2AAE8CE1" w14:textId="764FB0CE" w:rsidR="00051ED8" w:rsidRPr="00A516BF" w:rsidRDefault="00051ED8" w:rsidP="003D1CCD">
      <w:pPr>
        <w:ind w:left="0"/>
        <w:contextualSpacing/>
      </w:pPr>
      <w:r>
        <w:t>Attachment B</w:t>
      </w:r>
      <w:r>
        <w:t xml:space="preserve"> –</w:t>
      </w:r>
      <w:r>
        <w:t xml:space="preserve"> Bottom Barriers Identification Sign</w:t>
      </w:r>
    </w:p>
    <w:p w14:paraId="23EC0DC2" w14:textId="77777777" w:rsidR="009E2A72" w:rsidRPr="003D1CCD" w:rsidRDefault="009E2A72" w:rsidP="003D1CCD">
      <w:pPr>
        <w:ind w:left="0"/>
        <w:contextualSpacing/>
        <w:sectPr w:rsidR="009E2A72" w:rsidRPr="003D1CCD" w:rsidSect="00D83E0E">
          <w:footerReference w:type="default" r:id="rId11"/>
          <w:pgSz w:w="12240" w:h="15840"/>
          <w:pgMar w:top="1440" w:right="1440" w:bottom="1440" w:left="1440" w:header="720" w:footer="720" w:gutter="0"/>
          <w:pgNumType w:fmt="lowerRoman" w:start="1"/>
          <w:cols w:space="720"/>
          <w:docGrid w:linePitch="360"/>
        </w:sectPr>
      </w:pPr>
    </w:p>
    <w:p w14:paraId="31D88699" w14:textId="77777777" w:rsidR="00A516BF" w:rsidRDefault="00D05BAA" w:rsidP="003D1CCD">
      <w:pPr>
        <w:pStyle w:val="Heading1"/>
      </w:pPr>
      <w:bookmarkStart w:id="0" w:name="_Toc442168436"/>
      <w:r w:rsidRPr="003D1CCD">
        <w:lastRenderedPageBreak/>
        <w:t>Waste Discharge Requirements</w:t>
      </w:r>
      <w:bookmarkEnd w:id="0"/>
    </w:p>
    <w:p w14:paraId="5AB05B1F" w14:textId="77777777" w:rsidR="00A516BF" w:rsidRPr="00A516BF" w:rsidRDefault="00A516BF" w:rsidP="003D1CCD">
      <w:pPr>
        <w:contextualSpacing/>
      </w:pPr>
    </w:p>
    <w:p w14:paraId="3AA48F4D" w14:textId="30F98BDB" w:rsidR="001F76D5" w:rsidRPr="00A516BF" w:rsidRDefault="00D05BAA" w:rsidP="003D1CCD">
      <w:pPr>
        <w:contextualSpacing/>
      </w:pPr>
      <w:r w:rsidRPr="00A516BF">
        <w:t>The Tahoe Keys 201</w:t>
      </w:r>
      <w:r w:rsidR="00E05C84">
        <w:t>6</w:t>
      </w:r>
      <w:r w:rsidRPr="00A516BF">
        <w:t xml:space="preserve"> Bottom Barrier Monitoring Report is being submitted in compliance with the Waste Discharge Requirements as adopted by the Lahontan Regional Water Quality Control </w:t>
      </w:r>
      <w:r w:rsidR="002E0D5C" w:rsidRPr="00A516BF">
        <w:t xml:space="preserve">Board </w:t>
      </w:r>
      <w:r w:rsidR="002E0D5C" w:rsidRPr="00E05C84">
        <w:t>Order</w:t>
      </w:r>
      <w:r w:rsidRPr="00E05C84">
        <w:t xml:space="preserve"> No. R6T-2014-0059 on July 17th, 2014.</w:t>
      </w:r>
      <w:r w:rsidR="00073EC5" w:rsidRPr="00E05C84">
        <w:t xml:space="preserve">  Report format follows the outline described in Monitoring and Reporting Program No. 2014-0059 Section D,</w:t>
      </w:r>
      <w:r w:rsidR="00073EC5">
        <w:t xml:space="preserve"> Bottom Barrier Monitoring Report. </w:t>
      </w:r>
    </w:p>
    <w:p w14:paraId="203006E6" w14:textId="60795063" w:rsidR="00E05C84" w:rsidRPr="003D1CCD" w:rsidRDefault="00E05C84" w:rsidP="00E05C84">
      <w:pPr>
        <w:pStyle w:val="Heading1"/>
      </w:pPr>
      <w:bookmarkStart w:id="1" w:name="_Toc442168443"/>
      <w:bookmarkStart w:id="2" w:name="_Toc442168437"/>
      <w:r w:rsidRPr="003D1CCD">
        <w:t>Proposed Corrective Measures</w:t>
      </w:r>
      <w:r w:rsidR="00051ED8">
        <w:t xml:space="preserve"> f</w:t>
      </w:r>
      <w:r>
        <w:t>r</w:t>
      </w:r>
      <w:r w:rsidR="00051ED8">
        <w:t>o</w:t>
      </w:r>
      <w:r>
        <w:t>m 201</w:t>
      </w:r>
      <w:bookmarkEnd w:id="1"/>
      <w:r>
        <w:t>5 Season</w:t>
      </w:r>
    </w:p>
    <w:p w14:paraId="6D855A14" w14:textId="1821339B" w:rsidR="00E05C84" w:rsidRPr="00A516BF" w:rsidRDefault="00E05C84" w:rsidP="00E05C84">
      <w:pPr>
        <w:contextualSpacing/>
      </w:pPr>
      <w:r w:rsidRPr="00A516BF">
        <w:t xml:space="preserve">In an effort to correct the problems observed during the </w:t>
      </w:r>
      <w:r>
        <w:t xml:space="preserve">2015 </w:t>
      </w:r>
      <w:r w:rsidRPr="00A516BF">
        <w:t>program</w:t>
      </w:r>
      <w:r>
        <w:t>,</w:t>
      </w:r>
      <w:r w:rsidR="00F237E3">
        <w:t xml:space="preserve"> the TKPOA proposed</w:t>
      </w:r>
      <w:r w:rsidRPr="00A516BF">
        <w:t xml:space="preserve"> the following actions</w:t>
      </w:r>
      <w:r w:rsidR="00F237E3">
        <w:t xml:space="preserve"> for the 2016 season</w:t>
      </w:r>
      <w:r w:rsidRPr="00A516BF">
        <w:t>:</w:t>
      </w:r>
      <w:r w:rsidR="00F237E3">
        <w:t xml:space="preserve">  </w:t>
      </w:r>
      <w:r w:rsidRPr="00A516BF">
        <w:t xml:space="preserve">heavier barrier material, larger barriers, more and/or heavier weighting material, use of </w:t>
      </w:r>
      <w:r>
        <w:t xml:space="preserve">professional </w:t>
      </w:r>
      <w:r w:rsidRPr="00A516BF">
        <w:t xml:space="preserve">installation companies, and an update to the TKPOA’s Form 19 (application for </w:t>
      </w:r>
      <w:r>
        <w:t>B</w:t>
      </w:r>
      <w:r w:rsidRPr="00A516BF">
        <w:t xml:space="preserve">ottom </w:t>
      </w:r>
      <w:r>
        <w:t>B</w:t>
      </w:r>
      <w:r w:rsidRPr="00A516BF">
        <w:t xml:space="preserve">arrier </w:t>
      </w:r>
      <w:r>
        <w:t>P</w:t>
      </w:r>
      <w:r w:rsidRPr="00A516BF">
        <w:t>rogram).</w:t>
      </w:r>
    </w:p>
    <w:p w14:paraId="6314269F" w14:textId="77777777" w:rsidR="00E05C84" w:rsidRPr="003D1CCD" w:rsidRDefault="00E05C84" w:rsidP="00E05C84">
      <w:pPr>
        <w:pStyle w:val="Heading2"/>
        <w:numPr>
          <w:ilvl w:val="0"/>
          <w:numId w:val="9"/>
        </w:numPr>
      </w:pPr>
      <w:bookmarkStart w:id="3" w:name="_Toc442168444"/>
      <w:r w:rsidRPr="003D1CCD">
        <w:t>Heavier Barrier Material</w:t>
      </w:r>
      <w:bookmarkEnd w:id="3"/>
    </w:p>
    <w:p w14:paraId="2CD184AD" w14:textId="25F7AA56" w:rsidR="00E05C84" w:rsidRDefault="00E05C84" w:rsidP="00E05C84">
      <w:pPr>
        <w:contextualSpacing/>
      </w:pPr>
      <w:r w:rsidRPr="00A516BF">
        <w:t>The bottom barriers that were used for the 2015 program were thin, difficult to place, and prone to billowing.  The TKPOA proposes searching for sources of and using thicker barriers.  This will aid with installation of the barriers and help ensure that</w:t>
      </w:r>
      <w:r>
        <w:t>,</w:t>
      </w:r>
      <w:r w:rsidRPr="00A516BF">
        <w:t xml:space="preserve"> once in place</w:t>
      </w:r>
      <w:r>
        <w:t>,</w:t>
      </w:r>
      <w:r w:rsidRPr="00A516BF">
        <w:t xml:space="preserve"> the barriers will not move. </w:t>
      </w:r>
    </w:p>
    <w:p w14:paraId="3038EA1A" w14:textId="52A1A0B4" w:rsidR="00E05C84" w:rsidRPr="003D1CCD" w:rsidRDefault="00E05C84" w:rsidP="00F237E3">
      <w:pPr>
        <w:pStyle w:val="Heading2"/>
        <w:numPr>
          <w:ilvl w:val="0"/>
          <w:numId w:val="9"/>
        </w:numPr>
        <w:contextualSpacing/>
      </w:pPr>
      <w:bookmarkStart w:id="4" w:name="_Toc442168445"/>
      <w:r w:rsidRPr="003D1CCD">
        <w:t>Larger Barriers</w:t>
      </w:r>
      <w:bookmarkEnd w:id="4"/>
    </w:p>
    <w:p w14:paraId="1279BC31" w14:textId="77777777" w:rsidR="00E05C84" w:rsidRPr="00A516BF" w:rsidRDefault="00E05C84" w:rsidP="00E05C84">
      <w:pPr>
        <w:contextualSpacing/>
      </w:pPr>
      <w:r w:rsidRPr="00A516BF">
        <w:t xml:space="preserve">The barriers used for the 2015 program were 10ft x 10ft and two barriers were </w:t>
      </w:r>
      <w:r>
        <w:t>used by</w:t>
      </w:r>
      <w:r w:rsidRPr="00A516BF">
        <w:t xml:space="preserve"> each homeowner.  This limited the treatment area.  The TKPOA proposes searching for and using larger </w:t>
      </w:r>
      <w:r>
        <w:t xml:space="preserve">sized </w:t>
      </w:r>
      <w:r w:rsidRPr="00A516BF">
        <w:t xml:space="preserve">barriers.  Treating a larger area with the bottom barriers may lead to greater success </w:t>
      </w:r>
      <w:r>
        <w:t xml:space="preserve">in preventing aquatic weed growth </w:t>
      </w:r>
      <w:r w:rsidRPr="00A516BF">
        <w:t xml:space="preserve">and </w:t>
      </w:r>
      <w:r>
        <w:t xml:space="preserve">may </w:t>
      </w:r>
      <w:r w:rsidRPr="00A516BF">
        <w:t>promote collaboration between homeowners who would like to treat several dock areas at one time.</w:t>
      </w:r>
    </w:p>
    <w:p w14:paraId="12E313A1" w14:textId="77777777" w:rsidR="00E05C84" w:rsidRPr="003D1CCD" w:rsidRDefault="00E05C84" w:rsidP="00E05C84">
      <w:pPr>
        <w:pStyle w:val="Heading2"/>
      </w:pPr>
      <w:bookmarkStart w:id="5" w:name="_Toc442168446"/>
      <w:r w:rsidRPr="003D1CCD">
        <w:t>Heavier Weighting Material</w:t>
      </w:r>
      <w:bookmarkEnd w:id="5"/>
    </w:p>
    <w:p w14:paraId="2C74BC3D" w14:textId="77777777" w:rsidR="00E05C84" w:rsidRPr="00A516BF" w:rsidRDefault="00E05C84" w:rsidP="00E05C84">
      <w:pPr>
        <w:contextualSpacing/>
      </w:pPr>
      <w:r w:rsidRPr="00A516BF">
        <w:t xml:space="preserve">The light rebar provided with the barriers was not effective at weighing down the barriers in </w:t>
      </w:r>
      <w:r>
        <w:t>an</w:t>
      </w:r>
      <w:r w:rsidRPr="00A516BF">
        <w:t xml:space="preserve"> area of high boat traffic.  This made installation of the barriers difficult and led to removal of the barriers after only a short time.  The TKPOA proposes using a thicker rebar to weigh down the barriers and investigating the use of heavy chain across the barrier that is secured to the frame.</w:t>
      </w:r>
    </w:p>
    <w:p w14:paraId="0F79BBF4" w14:textId="77777777" w:rsidR="00E05C84" w:rsidRPr="003D1CCD" w:rsidRDefault="00E05C84" w:rsidP="00E05C84">
      <w:pPr>
        <w:pStyle w:val="Heading2"/>
      </w:pPr>
      <w:bookmarkStart w:id="6" w:name="_Toc442168447"/>
      <w:r w:rsidRPr="003D1CCD">
        <w:t>Use of Installation Companies</w:t>
      </w:r>
      <w:bookmarkEnd w:id="6"/>
    </w:p>
    <w:p w14:paraId="4C2C2DDF" w14:textId="77777777" w:rsidR="00E05C84" w:rsidRPr="00A516BF" w:rsidRDefault="00E05C84" w:rsidP="00E05C84">
      <w:pPr>
        <w:contextualSpacing/>
      </w:pPr>
      <w:r w:rsidRPr="00A516BF">
        <w:t xml:space="preserve">Many of the properties in the Tahoe Keys are second homes or managed as rental properties.  The labor intensive process of installing the barriers may act as a deterrent to these homeowners.  The TKPOA </w:t>
      </w:r>
      <w:r>
        <w:t>will</w:t>
      </w:r>
      <w:r w:rsidRPr="00A516BF">
        <w:t xml:space="preserve"> investigat</w:t>
      </w:r>
      <w:r>
        <w:t>e</w:t>
      </w:r>
      <w:r w:rsidRPr="00A516BF">
        <w:t xml:space="preserve"> companies that have experience with installing bottom barriers and </w:t>
      </w:r>
      <w:r>
        <w:t>supply</w:t>
      </w:r>
      <w:r w:rsidRPr="00A516BF">
        <w:t xml:space="preserve"> a list of qualified companies to the homeowners in an effort to encourage participation in the bottom barrier program.</w:t>
      </w:r>
    </w:p>
    <w:p w14:paraId="5866E115" w14:textId="77777777" w:rsidR="00E05C84" w:rsidRPr="003D1CCD" w:rsidRDefault="00E05C84" w:rsidP="00E05C84">
      <w:pPr>
        <w:pStyle w:val="Heading2"/>
      </w:pPr>
      <w:bookmarkStart w:id="7" w:name="_Toc442168448"/>
      <w:r w:rsidRPr="003D1CCD">
        <w:t>Updating Form 19</w:t>
      </w:r>
      <w:bookmarkEnd w:id="7"/>
    </w:p>
    <w:p w14:paraId="7DD5BCFD" w14:textId="77777777" w:rsidR="00E05C84" w:rsidRPr="00A516BF" w:rsidRDefault="00E05C84" w:rsidP="00E05C84">
      <w:pPr>
        <w:contextualSpacing/>
      </w:pPr>
      <w:r w:rsidRPr="00A516BF">
        <w:t xml:space="preserve">The </w:t>
      </w:r>
      <w:r>
        <w:t xml:space="preserve">TKPOA </w:t>
      </w:r>
      <w:r w:rsidRPr="00A516BF">
        <w:t>application for the bottom barrier program, Form 19, includes requirements of the program and guidelines for installation.  The TKPOA proposes updating the form to clarify installation procedures and expand the area where the barriers can be installed.</w:t>
      </w:r>
    </w:p>
    <w:p w14:paraId="683F0466" w14:textId="77777777" w:rsidR="00E05C84" w:rsidRPr="003D1CCD" w:rsidRDefault="00E05C84" w:rsidP="00E05C84">
      <w:pPr>
        <w:pStyle w:val="Heading1"/>
      </w:pPr>
      <w:bookmarkStart w:id="8" w:name="_Toc442168449"/>
      <w:r w:rsidRPr="003D1CCD">
        <w:t>2016 Implementation Plan</w:t>
      </w:r>
      <w:bookmarkEnd w:id="8"/>
    </w:p>
    <w:p w14:paraId="5498BB3C" w14:textId="2054ABFD" w:rsidR="00E05C84" w:rsidRPr="00A516BF" w:rsidRDefault="00E05C84" w:rsidP="00E05C84">
      <w:pPr>
        <w:contextualSpacing/>
      </w:pPr>
      <w:r w:rsidRPr="00A516BF">
        <w:t>Along with the proposed corrective measures to the bottom barrier pr</w:t>
      </w:r>
      <w:r w:rsidR="00AF7753">
        <w:t>ogram, TKPOA received</w:t>
      </w:r>
      <w:r w:rsidR="004D190F">
        <w:t xml:space="preserve"> an increased number of </w:t>
      </w:r>
      <w:r w:rsidR="00AF7753">
        <w:t>bottom barriers</w:t>
      </w:r>
      <w:r w:rsidR="00B8441C">
        <w:t xml:space="preserve"> from the Tahoe Resource Conservation District (TRCD)</w:t>
      </w:r>
      <w:r w:rsidR="00AF7753">
        <w:t xml:space="preserve"> to equip eighteen (18) homeowners with barriers</w:t>
      </w:r>
      <w:r w:rsidRPr="00A516BF">
        <w:t xml:space="preserve">.  </w:t>
      </w:r>
      <w:r w:rsidR="004D190F">
        <w:t xml:space="preserve">The intent was to use more barriers at different location among the waterways to see the different result due to location. </w:t>
      </w:r>
    </w:p>
    <w:p w14:paraId="49BDEF8A" w14:textId="77777777" w:rsidR="00DD6F6A" w:rsidRDefault="00DD6F6A" w:rsidP="003D1CCD">
      <w:pPr>
        <w:pStyle w:val="Heading1"/>
      </w:pPr>
      <w:r w:rsidRPr="003D1CCD">
        <w:lastRenderedPageBreak/>
        <w:t>Summary of Findings</w:t>
      </w:r>
      <w:bookmarkEnd w:id="2"/>
    </w:p>
    <w:p w14:paraId="169B555B" w14:textId="77777777" w:rsidR="00A516BF" w:rsidRPr="00A516BF" w:rsidRDefault="00A516BF" w:rsidP="003D1CCD">
      <w:pPr>
        <w:contextualSpacing/>
      </w:pPr>
    </w:p>
    <w:p w14:paraId="60263DD4" w14:textId="6B6578F4" w:rsidR="0074649C" w:rsidRDefault="00E05C84" w:rsidP="003D1CCD">
      <w:pPr>
        <w:contextualSpacing/>
      </w:pPr>
      <w:r>
        <w:t>In 2016</w:t>
      </w:r>
      <w:r w:rsidR="00604A16" w:rsidRPr="00A516BF">
        <w:t>,</w:t>
      </w:r>
      <w:r w:rsidR="0074649C" w:rsidRPr="00A516BF">
        <w:t xml:space="preserve"> the Tahoe Keys Property </w:t>
      </w:r>
      <w:r w:rsidR="00F237E3">
        <w:t>Owners Association (TKPOA) conducted another season of</w:t>
      </w:r>
      <w:r w:rsidR="0074649C" w:rsidRPr="00A516BF">
        <w:t xml:space="preserve"> its bottom barrier program for homeowners.  Barriers were supplied by the Tahoe Re</w:t>
      </w:r>
      <w:r w:rsidR="00604A16" w:rsidRPr="00A516BF">
        <w:t>source</w:t>
      </w:r>
      <w:r w:rsidR="0074649C" w:rsidRPr="00A516BF">
        <w:t xml:space="preserve"> Conservation District (TRCD) free of charge for </w:t>
      </w:r>
      <w:r w:rsidR="004D190F">
        <w:t>eighteen</w:t>
      </w:r>
      <w:r w:rsidR="0074649C" w:rsidRPr="00A516BF">
        <w:t xml:space="preserve"> homeowners</w:t>
      </w:r>
      <w:r w:rsidR="00F802C3" w:rsidRPr="00A516BF">
        <w:t xml:space="preserve"> a</w:t>
      </w:r>
      <w:r w:rsidR="00604A16" w:rsidRPr="00A516BF">
        <w:t>t the locations</w:t>
      </w:r>
      <w:r w:rsidR="00F802C3" w:rsidRPr="00A516BF">
        <w:t xml:space="preserve"> shown on Figure 1</w:t>
      </w:r>
      <w:r w:rsidR="0074649C" w:rsidRPr="00A516BF">
        <w:t>.  As part of the process</w:t>
      </w:r>
      <w:r w:rsidR="00604A16" w:rsidRPr="00A516BF">
        <w:t>,</w:t>
      </w:r>
      <w:r w:rsidR="0074649C" w:rsidRPr="00A516BF">
        <w:t xml:space="preserve"> the homeowners were required to fill out an application and permit for use of the barriers.  Barriers were installed by the homeowners </w:t>
      </w:r>
      <w:r w:rsidR="0074649C" w:rsidRPr="00E05C84">
        <w:t>in June</w:t>
      </w:r>
      <w:r w:rsidRPr="00E05C84">
        <w:t xml:space="preserve"> 2016</w:t>
      </w:r>
      <w:r w:rsidR="0074649C" w:rsidRPr="00E05C84">
        <w:t xml:space="preserve"> and </w:t>
      </w:r>
      <w:r w:rsidR="00604A16" w:rsidRPr="00E05C84">
        <w:t>removed</w:t>
      </w:r>
      <w:r w:rsidR="00BE0610">
        <w:t xml:space="preserve"> no later than</w:t>
      </w:r>
      <w:r w:rsidRPr="00E05C84">
        <w:t xml:space="preserve"> October 2016</w:t>
      </w:r>
      <w:r w:rsidR="009446CC" w:rsidRPr="00E05C84">
        <w:t>.</w:t>
      </w:r>
      <w:r w:rsidR="00C72B28">
        <w:t xml:space="preserve">  The barriers were monitored throughout the season by the Water Quality (WQ) and ACD Staffs.  </w:t>
      </w:r>
    </w:p>
    <w:p w14:paraId="361EC994" w14:textId="77777777" w:rsidR="00A516BF" w:rsidRPr="00A516BF" w:rsidRDefault="00A516BF" w:rsidP="003D1CCD">
      <w:pPr>
        <w:contextualSpacing/>
      </w:pPr>
    </w:p>
    <w:p w14:paraId="56280B41" w14:textId="4E7CBC9E" w:rsidR="002E0D5C" w:rsidRPr="00A516BF" w:rsidRDefault="004A5DB2" w:rsidP="003D1CCD">
      <w:pPr>
        <w:contextualSpacing/>
      </w:pPr>
      <w:r>
        <w:rPr>
          <w:noProof/>
        </w:rPr>
        <w:drawing>
          <wp:inline distT="0" distB="0" distL="0" distR="0" wp14:anchorId="6B92A7E2" wp14:editId="1F725E7C">
            <wp:extent cx="5943600" cy="3675311"/>
            <wp:effectExtent l="0" t="0" r="0" b="1905"/>
            <wp:docPr id="2" name="Picture 2" descr="C:\Users\ghoover\Desktop\GoogleEarth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oover\Desktop\GoogleEarth_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675311"/>
                    </a:xfrm>
                    <a:prstGeom prst="rect">
                      <a:avLst/>
                    </a:prstGeom>
                    <a:noFill/>
                    <a:ln>
                      <a:noFill/>
                    </a:ln>
                  </pic:spPr>
                </pic:pic>
              </a:graphicData>
            </a:graphic>
          </wp:inline>
        </w:drawing>
      </w:r>
    </w:p>
    <w:p w14:paraId="5944AA4F" w14:textId="4E0F54B2" w:rsidR="001F31E9" w:rsidRPr="003D1CCD" w:rsidRDefault="002E0D5C" w:rsidP="003D1CCD">
      <w:pPr>
        <w:pStyle w:val="Caption"/>
      </w:pPr>
      <w:bookmarkStart w:id="9" w:name="_Toc441602534"/>
      <w:bookmarkStart w:id="10" w:name="_Toc441649620"/>
      <w:proofErr w:type="gramStart"/>
      <w:r w:rsidRPr="003D1CCD">
        <w:t xml:space="preserve">Figure </w:t>
      </w:r>
      <w:proofErr w:type="gramEnd"/>
      <w:r w:rsidR="001B500C">
        <w:fldChar w:fldCharType="begin"/>
      </w:r>
      <w:r w:rsidR="001B500C">
        <w:instrText xml:space="preserve"> SEQ Figure \* ARABIC </w:instrText>
      </w:r>
      <w:r w:rsidR="001B500C">
        <w:fldChar w:fldCharType="separate"/>
      </w:r>
      <w:r w:rsidR="00EA1026">
        <w:rPr>
          <w:noProof/>
        </w:rPr>
        <w:t>1</w:t>
      </w:r>
      <w:r w:rsidR="001B500C">
        <w:rPr>
          <w:noProof/>
        </w:rPr>
        <w:fldChar w:fldCharType="end"/>
      </w:r>
      <w:proofErr w:type="gramStart"/>
      <w:r w:rsidR="00F237E3">
        <w:t>.</w:t>
      </w:r>
      <w:proofErr w:type="gramEnd"/>
      <w:r w:rsidR="00F237E3">
        <w:t xml:space="preserve"> Location of 2016</w:t>
      </w:r>
      <w:r w:rsidRPr="003D1CCD">
        <w:t xml:space="preserve"> Bottom Barriers</w:t>
      </w:r>
      <w:bookmarkEnd w:id="9"/>
      <w:bookmarkEnd w:id="10"/>
    </w:p>
    <w:p w14:paraId="59E300EA" w14:textId="5F808154" w:rsidR="004D190F" w:rsidRDefault="009446CC" w:rsidP="003D1CCD">
      <w:pPr>
        <w:ind w:left="0"/>
        <w:contextualSpacing/>
      </w:pPr>
      <w:r w:rsidRPr="00A516BF">
        <w:t xml:space="preserve">After </w:t>
      </w:r>
      <w:r w:rsidR="00C453E3">
        <w:t>all</w:t>
      </w:r>
      <w:r w:rsidRPr="00A516BF">
        <w:t xml:space="preserve"> the bottom barriers </w:t>
      </w:r>
      <w:r w:rsidR="00C453E3">
        <w:t xml:space="preserve">were removed </w:t>
      </w:r>
      <w:r w:rsidRPr="00A516BF">
        <w:t xml:space="preserve">the </w:t>
      </w:r>
      <w:r w:rsidR="00292376" w:rsidRPr="00A516BF">
        <w:t xml:space="preserve">treated </w:t>
      </w:r>
      <w:r w:rsidRPr="00A516BF">
        <w:t>area</w:t>
      </w:r>
      <w:r w:rsidR="00C453E3">
        <w:t>s</w:t>
      </w:r>
      <w:r w:rsidRPr="00A516BF">
        <w:t xml:space="preserve"> </w:t>
      </w:r>
      <w:r w:rsidR="00C453E3">
        <w:t>were</w:t>
      </w:r>
      <w:r w:rsidR="00C453E3" w:rsidRPr="00A516BF">
        <w:t xml:space="preserve"> </w:t>
      </w:r>
      <w:r w:rsidRPr="00A516BF">
        <w:t>inspected</w:t>
      </w:r>
      <w:r w:rsidR="00520C14">
        <w:t xml:space="preserve"> by the homeowner</w:t>
      </w:r>
      <w:r w:rsidR="00292376" w:rsidRPr="00A516BF">
        <w:t xml:space="preserve"> for plant growth</w:t>
      </w:r>
      <w:r w:rsidRPr="00A516BF">
        <w:t>.  The barrier</w:t>
      </w:r>
      <w:r w:rsidR="00073EC5">
        <w:t>s</w:t>
      </w:r>
      <w:r w:rsidRPr="00A516BF">
        <w:t xml:space="preserve"> w</w:t>
      </w:r>
      <w:r w:rsidR="00073EC5">
        <w:t>ere</w:t>
      </w:r>
      <w:r w:rsidRPr="00A516BF">
        <w:t xml:space="preserve"> effective in preventing the growth of aquatic weeds </w:t>
      </w:r>
      <w:r w:rsidR="00C453E3">
        <w:t xml:space="preserve">directly underneath them </w:t>
      </w:r>
      <w:r w:rsidRPr="00A516BF">
        <w:t>but it was noted that plants were growing near the edges of the barriers and on top of the barriers in the sediment that had accumulated</w:t>
      </w:r>
      <w:r w:rsidR="00073EC5">
        <w:t xml:space="preserve"> there</w:t>
      </w:r>
      <w:r w:rsidRPr="00A516BF">
        <w:t>.  It was also noted that</w:t>
      </w:r>
      <w:r w:rsidR="0069593F" w:rsidRPr="00A516BF">
        <w:t>,</w:t>
      </w:r>
      <w:r w:rsidRPr="00A516BF">
        <w:t xml:space="preserve"> while the bottom barriers were effective</w:t>
      </w:r>
      <w:r w:rsidR="0069593F" w:rsidRPr="00A516BF">
        <w:t>,</w:t>
      </w:r>
      <w:r w:rsidRPr="00A516BF">
        <w:t xml:space="preserve"> they only </w:t>
      </w:r>
      <w:r w:rsidRPr="00622AB7">
        <w:t xml:space="preserve">covered </w:t>
      </w:r>
      <w:r w:rsidR="00622AB7" w:rsidRPr="00622AB7">
        <w:t>between 100 and 3</w:t>
      </w:r>
      <w:r w:rsidRPr="00622AB7">
        <w:t xml:space="preserve">00 square feet </w:t>
      </w:r>
      <w:r w:rsidR="00622AB7" w:rsidRPr="00622AB7">
        <w:t>(depending</w:t>
      </w:r>
      <w:r w:rsidR="00622AB7">
        <w:t xml:space="preserve"> on the amount and size that each property received</w:t>
      </w:r>
      <w:proofErr w:type="gramStart"/>
      <w:r w:rsidR="00622AB7">
        <w:t>)</w:t>
      </w:r>
      <w:r w:rsidRPr="009E0C62">
        <w:t>and</w:t>
      </w:r>
      <w:proofErr w:type="gramEnd"/>
      <w:r w:rsidRPr="009E0C62">
        <w:t xml:space="preserve"> </w:t>
      </w:r>
      <w:r w:rsidR="0069593F" w:rsidRPr="009E0C62">
        <w:t xml:space="preserve">the </w:t>
      </w:r>
      <w:r w:rsidRPr="009E0C62">
        <w:t>rest of the cove was densely infested with aquatic plants.</w:t>
      </w:r>
    </w:p>
    <w:p w14:paraId="0663504D" w14:textId="7B8B1C58" w:rsidR="00C12D22" w:rsidRDefault="00C12D22" w:rsidP="00622AB7">
      <w:pPr>
        <w:spacing w:after="0"/>
        <w:ind w:left="0"/>
      </w:pPr>
    </w:p>
    <w:p w14:paraId="2C67EEDA" w14:textId="1F109BF8" w:rsidR="004B7BB4" w:rsidRDefault="004B7BB4" w:rsidP="00622AB7">
      <w:pPr>
        <w:spacing w:after="0"/>
      </w:pPr>
      <w:r>
        <w:t>Each homeowner that participated in the program was given an end of the season report that consisted of these questions</w:t>
      </w:r>
    </w:p>
    <w:p w14:paraId="5B3C2E37" w14:textId="2580450C" w:rsidR="004B7BB4" w:rsidRDefault="004B7BB4" w:rsidP="00622AB7">
      <w:pPr>
        <w:pStyle w:val="ListParagraph"/>
        <w:numPr>
          <w:ilvl w:val="0"/>
          <w:numId w:val="12"/>
        </w:numPr>
        <w:spacing w:after="0"/>
      </w:pPr>
      <w:r>
        <w:t>Name / address / phone number</w:t>
      </w:r>
    </w:p>
    <w:p w14:paraId="2742F1F7" w14:textId="2EC5EBDE" w:rsidR="004B7BB4" w:rsidRDefault="004B7BB4" w:rsidP="00622AB7">
      <w:pPr>
        <w:pStyle w:val="ListParagraph"/>
        <w:numPr>
          <w:ilvl w:val="0"/>
          <w:numId w:val="12"/>
        </w:numPr>
        <w:spacing w:after="0"/>
      </w:pPr>
      <w:r>
        <w:t>Density of plants during installation</w:t>
      </w:r>
    </w:p>
    <w:p w14:paraId="79F66F19" w14:textId="6997BCCD" w:rsidR="004B7BB4" w:rsidRDefault="004B7BB4" w:rsidP="00622AB7">
      <w:pPr>
        <w:pStyle w:val="ListParagraph"/>
        <w:numPr>
          <w:ilvl w:val="0"/>
          <w:numId w:val="12"/>
        </w:numPr>
        <w:spacing w:after="0"/>
      </w:pPr>
      <w:r>
        <w:t>Date installed / duration of installation / date removed</w:t>
      </w:r>
    </w:p>
    <w:p w14:paraId="5AF146D0" w14:textId="722433B0" w:rsidR="004B7BB4" w:rsidRDefault="004B7BB4" w:rsidP="004B7BB4">
      <w:pPr>
        <w:pStyle w:val="ListParagraph"/>
        <w:numPr>
          <w:ilvl w:val="0"/>
          <w:numId w:val="12"/>
        </w:numPr>
      </w:pPr>
      <w:r>
        <w:t>Effectiveness of the installation of barriers for the season</w:t>
      </w:r>
    </w:p>
    <w:p w14:paraId="3961C112" w14:textId="74A456EF" w:rsidR="004B7BB4" w:rsidRDefault="004B7BB4" w:rsidP="004B7BB4">
      <w:pPr>
        <w:pStyle w:val="ListParagraph"/>
        <w:numPr>
          <w:ilvl w:val="1"/>
          <w:numId w:val="12"/>
        </w:numPr>
      </w:pPr>
      <w:r>
        <w:t xml:space="preserve">Are any live weeds observed after </w:t>
      </w:r>
      <w:r w:rsidR="00C72B28">
        <w:t>removal?</w:t>
      </w:r>
    </w:p>
    <w:p w14:paraId="17CB0AC2" w14:textId="5F90696A" w:rsidR="004B7BB4" w:rsidRDefault="00C72B28" w:rsidP="004B7BB4">
      <w:pPr>
        <w:pStyle w:val="ListParagraph"/>
        <w:numPr>
          <w:ilvl w:val="1"/>
          <w:numId w:val="12"/>
        </w:numPr>
      </w:pPr>
      <w:r>
        <w:t>Was</w:t>
      </w:r>
      <w:r w:rsidR="004B7BB4">
        <w:t xml:space="preserve"> </w:t>
      </w:r>
      <w:r>
        <w:t xml:space="preserve">there </w:t>
      </w:r>
      <w:r w:rsidR="004B7BB4">
        <w:t>any accumulation of dead/ decaying plant material observed</w:t>
      </w:r>
      <w:r>
        <w:t>?</w:t>
      </w:r>
    </w:p>
    <w:p w14:paraId="1864CDBF" w14:textId="588448F1" w:rsidR="004B7BB4" w:rsidRDefault="004B7BB4" w:rsidP="004B7BB4">
      <w:pPr>
        <w:pStyle w:val="ListParagraph"/>
        <w:numPr>
          <w:ilvl w:val="1"/>
          <w:numId w:val="12"/>
        </w:numPr>
      </w:pPr>
      <w:r>
        <w:lastRenderedPageBreak/>
        <w:t>Were any odors of decaying plant material detected during the deployment</w:t>
      </w:r>
      <w:r w:rsidR="00C72B28">
        <w:t>?</w:t>
      </w:r>
    </w:p>
    <w:p w14:paraId="7E82C1FF" w14:textId="5353FFAC" w:rsidR="004B7BB4" w:rsidRDefault="00C72B28" w:rsidP="004B7BB4">
      <w:pPr>
        <w:pStyle w:val="ListParagraph"/>
        <w:numPr>
          <w:ilvl w:val="1"/>
          <w:numId w:val="12"/>
        </w:numPr>
      </w:pPr>
      <w:r>
        <w:t>Was the water clouded (turbid) upon removal?</w:t>
      </w:r>
    </w:p>
    <w:p w14:paraId="1B67636F" w14:textId="5D1A419D" w:rsidR="00C72B28" w:rsidRDefault="00C72B28" w:rsidP="00C72B28">
      <w:pPr>
        <w:pStyle w:val="ListParagraph"/>
        <w:numPr>
          <w:ilvl w:val="1"/>
          <w:numId w:val="12"/>
        </w:numPr>
      </w:pPr>
      <w:r>
        <w:t>Were and how was the barrier cleaned upon removal and where is it stored?</w:t>
      </w:r>
    </w:p>
    <w:p w14:paraId="64B9DEAB" w14:textId="753A6AA5" w:rsidR="00C72B28" w:rsidRDefault="00C72B28" w:rsidP="00C72B28">
      <w:pPr>
        <w:pStyle w:val="ListParagraph"/>
        <w:numPr>
          <w:ilvl w:val="1"/>
          <w:numId w:val="12"/>
        </w:numPr>
      </w:pPr>
      <w:r>
        <w:t>Were the barriers cost effective to the homeowner?</w:t>
      </w:r>
    </w:p>
    <w:p w14:paraId="71DFE138" w14:textId="065E9302" w:rsidR="004B7BB4" w:rsidRDefault="00C72B28" w:rsidP="004B7BB4">
      <w:pPr>
        <w:pStyle w:val="ListParagraph"/>
        <w:numPr>
          <w:ilvl w:val="0"/>
          <w:numId w:val="12"/>
        </w:numPr>
      </w:pPr>
      <w:r>
        <w:t xml:space="preserve">Were there any incidents reported during the deployment, such as: Loose barriers, watercraft or swimmer entanglements, chemical spills, </w:t>
      </w:r>
      <w:proofErr w:type="spellStart"/>
      <w:r>
        <w:t>etc</w:t>
      </w:r>
      <w:proofErr w:type="spellEnd"/>
      <w:r>
        <w:t>?</w:t>
      </w:r>
    </w:p>
    <w:p w14:paraId="4A197689" w14:textId="6F642E3A" w:rsidR="00C72B28" w:rsidRDefault="00C72B28" w:rsidP="004B7BB4">
      <w:pPr>
        <w:pStyle w:val="ListParagraph"/>
        <w:numPr>
          <w:ilvl w:val="0"/>
          <w:numId w:val="12"/>
        </w:numPr>
      </w:pPr>
      <w:r>
        <w:t>Additional comments or concerns</w:t>
      </w:r>
    </w:p>
    <w:p w14:paraId="4DE543BB" w14:textId="5B946381" w:rsidR="00C72B28" w:rsidRDefault="00C72B28" w:rsidP="00C72B28">
      <w:r>
        <w:t xml:space="preserve">See Appendix </w:t>
      </w:r>
      <w:r w:rsidR="009E0C62">
        <w:t>A</w:t>
      </w:r>
      <w:r>
        <w:t xml:space="preserve"> for each of the homeowner’s End of the Season Report. Note that six homeowners did not fill out the required paperwork.  ACD contacted and requested this information.</w:t>
      </w:r>
    </w:p>
    <w:p w14:paraId="13AA9371" w14:textId="2BBCD27F" w:rsidR="00C12D22" w:rsidRDefault="006D3FB1" w:rsidP="003D1CCD">
      <w:pPr>
        <w:pStyle w:val="Heading1"/>
        <w:contextualSpacing/>
      </w:pPr>
      <w:bookmarkStart w:id="11" w:name="_Toc442168438"/>
      <w:r>
        <w:t>Summary of</w:t>
      </w:r>
      <w:bookmarkStart w:id="12" w:name="_GoBack"/>
      <w:bookmarkEnd w:id="12"/>
      <w:r w:rsidR="00755CA9">
        <w:t xml:space="preserve"> Bottom Barrier Performance</w:t>
      </w:r>
      <w:bookmarkEnd w:id="11"/>
    </w:p>
    <w:p w14:paraId="5B926053" w14:textId="77777777" w:rsidR="00C12D22" w:rsidRPr="00C12D22" w:rsidRDefault="00C12D22" w:rsidP="003D1CCD">
      <w:pPr>
        <w:contextualSpacing/>
      </w:pPr>
    </w:p>
    <w:p w14:paraId="2A2B5B32" w14:textId="21F475F9" w:rsidR="00801B3A" w:rsidRPr="00A516BF" w:rsidRDefault="00755CA9" w:rsidP="003D1CCD">
      <w:pPr>
        <w:ind w:left="0"/>
        <w:contextualSpacing/>
      </w:pPr>
      <w:r>
        <w:t>S</w:t>
      </w:r>
      <w:r w:rsidR="00292376" w:rsidRPr="00A516BF">
        <w:t xml:space="preserve">everal </w:t>
      </w:r>
      <w:r w:rsidR="001D52DA">
        <w:t xml:space="preserve">obstacles </w:t>
      </w:r>
      <w:r>
        <w:t xml:space="preserve">hindered the success of the </w:t>
      </w:r>
      <w:r w:rsidR="00E05C84">
        <w:t>2016</w:t>
      </w:r>
      <w:r w:rsidR="00292376" w:rsidRPr="00A516BF">
        <w:t xml:space="preserve"> </w:t>
      </w:r>
      <w:r>
        <w:t>B</w:t>
      </w:r>
      <w:r w:rsidRPr="00A516BF">
        <w:t xml:space="preserve">ottom </w:t>
      </w:r>
      <w:r>
        <w:t>B</w:t>
      </w:r>
      <w:r w:rsidRPr="00A516BF">
        <w:t xml:space="preserve">arrier </w:t>
      </w:r>
      <w:r>
        <w:t>P</w:t>
      </w:r>
      <w:r w:rsidRPr="00A516BF">
        <w:t>rogram</w:t>
      </w:r>
      <w:r w:rsidR="00292376" w:rsidRPr="00A516BF">
        <w:t xml:space="preserve">. </w:t>
      </w:r>
      <w:r w:rsidR="001D52DA">
        <w:t>Issues</w:t>
      </w:r>
      <w:r w:rsidR="001D52DA" w:rsidRPr="00A516BF">
        <w:t xml:space="preserve"> </w:t>
      </w:r>
      <w:r w:rsidR="00292376" w:rsidRPr="00A516BF">
        <w:t>included difficulties with installing the barriers, inabilit</w:t>
      </w:r>
      <w:r w:rsidR="00C90A2C" w:rsidRPr="00A516BF">
        <w:t xml:space="preserve">y to harvest </w:t>
      </w:r>
      <w:r>
        <w:t xml:space="preserve">aquatic weeds </w:t>
      </w:r>
      <w:r w:rsidR="00C90A2C" w:rsidRPr="00A516BF">
        <w:t xml:space="preserve">near the barriers requiring </w:t>
      </w:r>
      <w:r w:rsidR="00801B3A" w:rsidRPr="00A516BF">
        <w:t>cooperation with nearby homeowners</w:t>
      </w:r>
      <w:r w:rsidR="00292376" w:rsidRPr="00A516BF">
        <w:t>, fragments from harvesting</w:t>
      </w:r>
      <w:r>
        <w:t xml:space="preserve"> operations</w:t>
      </w:r>
      <w:r w:rsidR="00292376" w:rsidRPr="00A516BF">
        <w:t xml:space="preserve">, </w:t>
      </w:r>
      <w:r w:rsidR="0053384C">
        <w:t xml:space="preserve">and </w:t>
      </w:r>
      <w:r w:rsidR="00292376" w:rsidRPr="00A516BF">
        <w:t>silta</w:t>
      </w:r>
      <w:r w:rsidR="00801B3A" w:rsidRPr="00A516BF">
        <w:t xml:space="preserve">tion on top of the barriers. </w:t>
      </w:r>
    </w:p>
    <w:p w14:paraId="396951EB" w14:textId="290DE079" w:rsidR="00F237E3" w:rsidRPr="003D1CCD" w:rsidRDefault="00F237E3" w:rsidP="00F237E3">
      <w:pPr>
        <w:pStyle w:val="Heading2"/>
        <w:numPr>
          <w:ilvl w:val="0"/>
          <w:numId w:val="10"/>
        </w:numPr>
        <w:contextualSpacing/>
      </w:pPr>
      <w:bookmarkStart w:id="13" w:name="_Toc442168439"/>
      <w:r w:rsidRPr="003D1CCD">
        <w:t xml:space="preserve">Installation of </w:t>
      </w:r>
      <w:r w:rsidR="00051ED8">
        <w:t xml:space="preserve">Bottom </w:t>
      </w:r>
      <w:r w:rsidRPr="003D1CCD">
        <w:t>Barriers</w:t>
      </w:r>
      <w:bookmarkEnd w:id="13"/>
    </w:p>
    <w:p w14:paraId="7C6C5DF8" w14:textId="33516240" w:rsidR="00622AB7" w:rsidRPr="00622AB7" w:rsidRDefault="00F237E3" w:rsidP="00F237E3">
      <w:pPr>
        <w:contextualSpacing/>
      </w:pPr>
      <w:r w:rsidRPr="00622AB7">
        <w:t xml:space="preserve">Homeowners were responsible for the installation of barriers.  </w:t>
      </w:r>
      <w:r w:rsidR="00622AB7" w:rsidRPr="00622AB7">
        <w:t>Some installed it themselves while others outsourced it to diving companies.  The level of effectiveness that the barriers had over the season</w:t>
      </w:r>
      <w:r w:rsidR="00622AB7">
        <w:t xml:space="preserve"> was </w:t>
      </w:r>
      <w:r w:rsidR="00622AB7" w:rsidRPr="00622AB7">
        <w:t xml:space="preserve">largely depended on how they were </w:t>
      </w:r>
      <w:r w:rsidR="00622AB7">
        <w:t xml:space="preserve">initially </w:t>
      </w:r>
      <w:r w:rsidR="00622AB7" w:rsidRPr="00622AB7">
        <w:t xml:space="preserve">installed.  </w:t>
      </w:r>
    </w:p>
    <w:p w14:paraId="432E1E62" w14:textId="5ADCB87E" w:rsidR="00DD6F6A" w:rsidRPr="003D1CCD" w:rsidRDefault="001D52DA" w:rsidP="003D1CCD">
      <w:pPr>
        <w:pStyle w:val="Heading2"/>
      </w:pPr>
      <w:bookmarkStart w:id="14" w:name="_Toc442168440"/>
      <w:r>
        <w:t>Harvesting Near Bottom Barriers</w:t>
      </w:r>
      <w:bookmarkEnd w:id="14"/>
    </w:p>
    <w:p w14:paraId="09DC06A2" w14:textId="385C6F0D" w:rsidR="009E0C62" w:rsidRDefault="00C90A2C" w:rsidP="009E0C62">
      <w:pPr>
        <w:contextualSpacing/>
      </w:pPr>
      <w:r w:rsidRPr="00A516BF">
        <w:t>Harvesting is the primary aquatic plant control method used in the Tahoe Keys.  Large harvesters travel around the lagoons and cut the plants to a height that allows boat access.  Areas around the bottom barriers could not be harvested due to the risk of dislodging or damaging the barriers.  Due to this</w:t>
      </w:r>
      <w:r w:rsidR="00BB12AA" w:rsidRPr="00A516BF">
        <w:t>,</w:t>
      </w:r>
      <w:r w:rsidRPr="00A516BF">
        <w:t xml:space="preserve"> aquatic plant growth around the barriers was substantial</w:t>
      </w:r>
      <w:r w:rsidR="00BB12AA" w:rsidRPr="00A516BF">
        <w:t xml:space="preserve"> and unchecked which can </w:t>
      </w:r>
      <w:r w:rsidR="00421D2E">
        <w:t xml:space="preserve">limit </w:t>
      </w:r>
      <w:r w:rsidR="00BB12AA" w:rsidRPr="00A516BF">
        <w:t>boat access.</w:t>
      </w:r>
      <w:r w:rsidR="009E0C62">
        <w:t xml:space="preserve">  </w:t>
      </w:r>
      <w:r w:rsidR="00BB12AA" w:rsidRPr="00A516BF">
        <w:t>Docks belonging to other homeowners that were next to the bottom barriers could not be serviced which meant that cooperation with the adjacent homeowners was needed</w:t>
      </w:r>
      <w:bookmarkStart w:id="15" w:name="_Toc442168441"/>
      <w:r w:rsidR="009E0C62">
        <w:t xml:space="preserve">  </w:t>
      </w:r>
    </w:p>
    <w:p w14:paraId="09DC93D8" w14:textId="3D875C48" w:rsidR="00BB12AA" w:rsidRPr="003D1CCD" w:rsidRDefault="00801B3A" w:rsidP="009E0C62">
      <w:pPr>
        <w:pStyle w:val="Heading2"/>
      </w:pPr>
      <w:r w:rsidRPr="003D1CCD">
        <w:t>Fragments from Harvesting</w:t>
      </w:r>
      <w:bookmarkEnd w:id="15"/>
    </w:p>
    <w:p w14:paraId="6C5729E8" w14:textId="538F7214" w:rsidR="00D607DB" w:rsidRPr="00A516BF" w:rsidRDefault="00BB12AA" w:rsidP="003D1CCD">
      <w:pPr>
        <w:contextualSpacing/>
      </w:pPr>
      <w:r w:rsidRPr="00A516BF">
        <w:t>While harvesting near the bottom barriers was prohibited, there was still harvesting taking place in the same cove where barriers were installed.  The harvesting created fragments that s</w:t>
      </w:r>
      <w:r w:rsidR="00D607DB" w:rsidRPr="00A516BF">
        <w:t>ettled on top of the barriers</w:t>
      </w:r>
      <w:r w:rsidR="007962DD">
        <w:t xml:space="preserve"> and</w:t>
      </w:r>
      <w:r w:rsidR="00D607DB" w:rsidRPr="00A516BF">
        <w:t xml:space="preserve"> began to root in the sediment</w:t>
      </w:r>
      <w:r w:rsidR="005E1A20">
        <w:t xml:space="preserve"> which had</w:t>
      </w:r>
      <w:r w:rsidR="00D607DB" w:rsidRPr="00A516BF">
        <w:t xml:space="preserve"> accumulat</w:t>
      </w:r>
      <w:r w:rsidR="005E1A20">
        <w:t>ed</w:t>
      </w:r>
      <w:r w:rsidR="00D607DB" w:rsidRPr="00A516BF">
        <w:t xml:space="preserve"> </w:t>
      </w:r>
      <w:r w:rsidR="005E1A20">
        <w:t>on the surface of the barriers</w:t>
      </w:r>
      <w:r w:rsidR="00D607DB" w:rsidRPr="00A516BF">
        <w:t>.</w:t>
      </w:r>
    </w:p>
    <w:p w14:paraId="66EF96E6" w14:textId="14695B20" w:rsidR="008C2782" w:rsidRPr="003D1CCD" w:rsidRDefault="00801B3A" w:rsidP="003D1CCD">
      <w:pPr>
        <w:pStyle w:val="Heading2"/>
      </w:pPr>
      <w:bookmarkStart w:id="16" w:name="_Toc442168442"/>
      <w:r w:rsidRPr="003D1CCD">
        <w:t xml:space="preserve">Siltation on Top of </w:t>
      </w:r>
      <w:r w:rsidR="00051ED8">
        <w:t xml:space="preserve">Bottom </w:t>
      </w:r>
      <w:r w:rsidRPr="003D1CCD">
        <w:t>Barriers</w:t>
      </w:r>
      <w:bookmarkEnd w:id="16"/>
    </w:p>
    <w:p w14:paraId="5CA771F4" w14:textId="7A16EFE5" w:rsidR="006E2355" w:rsidRDefault="008C2782" w:rsidP="00622AB7">
      <w:pPr>
        <w:spacing w:after="0"/>
        <w:contextualSpacing/>
      </w:pPr>
      <w:r w:rsidRPr="00A516BF">
        <w:t xml:space="preserve">Over the </w:t>
      </w:r>
      <w:r w:rsidR="007962DD">
        <w:t>four</w:t>
      </w:r>
      <w:r w:rsidR="00056BEE">
        <w:t>-</w:t>
      </w:r>
      <w:r w:rsidR="007962DD">
        <w:t xml:space="preserve">month period </w:t>
      </w:r>
      <w:r w:rsidR="00056BEE">
        <w:t xml:space="preserve">that </w:t>
      </w:r>
      <w:r w:rsidR="007962DD">
        <w:t>the barriers were in place,</w:t>
      </w:r>
      <w:r w:rsidRPr="00A516BF">
        <w:t xml:space="preserve"> a layer of silt accumulated on top of th</w:t>
      </w:r>
      <w:r w:rsidR="0053384C">
        <w:t>em</w:t>
      </w:r>
      <w:r w:rsidRPr="00A516BF">
        <w:t>.  This silt most likely came from boat traffic disturbing the layer of fine sediment on the bottom of the lagoons.  The layer of silt allowed new aquatic weeds to root and grow on top of</w:t>
      </w:r>
      <w:r w:rsidR="00466426">
        <w:t xml:space="preserve"> the barriers</w:t>
      </w:r>
      <w:r w:rsidR="00622AB7">
        <w:t xml:space="preserve">.  </w:t>
      </w:r>
      <w:r w:rsidR="006E2355" w:rsidRPr="00622AB7">
        <w:t>The added weight of the silt and plant growth on the top of the barriers made</w:t>
      </w:r>
      <w:r w:rsidR="00056BEE" w:rsidRPr="00622AB7">
        <w:t xml:space="preserve"> removal </w:t>
      </w:r>
      <w:r w:rsidR="006E2355" w:rsidRPr="00622AB7">
        <w:t>more difficult</w:t>
      </w:r>
      <w:r w:rsidR="00056BEE" w:rsidRPr="00622AB7">
        <w:t xml:space="preserve">.  </w:t>
      </w:r>
      <w:r w:rsidR="0053384C" w:rsidRPr="00622AB7">
        <w:t>Removal of the barriers also disturbed the lagoon bottom and created a high level of turbidity in the local vicinity, which took s</w:t>
      </w:r>
      <w:r w:rsidR="004A380F" w:rsidRPr="00622AB7">
        <w:t>everal hours to clear</w:t>
      </w:r>
      <w:r w:rsidR="0053384C" w:rsidRPr="00622AB7">
        <w:t>.</w:t>
      </w:r>
    </w:p>
    <w:p w14:paraId="42AECFE1" w14:textId="544245E1" w:rsidR="003C3E14" w:rsidRDefault="003C3E14" w:rsidP="003C3E14">
      <w:pPr>
        <w:pStyle w:val="Heading2"/>
      </w:pPr>
      <w:r>
        <w:t>Identification and Markings</w:t>
      </w:r>
    </w:p>
    <w:p w14:paraId="6206D172" w14:textId="7F342F80" w:rsidR="00BE0610" w:rsidRPr="00BE0610" w:rsidRDefault="00BE0610" w:rsidP="00BE0610">
      <w:r>
        <w:t>There were two visual markers that the homeowners were required to display to identify the Bottom Barrier area</w:t>
      </w:r>
      <w:r w:rsidR="00C3497B">
        <w:t xml:space="preserve">.  There were two (2) laminated sheets of white paper signs that that were posted on opposite ends of the docks to identify that there were bottom barriers in the vicinity.  To identify the exact location of the outline a yellow buoys were placed at the edges.  Most of the signs were taped to the dock, which allowed a many of them to be blown away due to wind.  At the end of the season a </w:t>
      </w:r>
      <w:r w:rsidR="004A380F">
        <w:lastRenderedPageBreak/>
        <w:t>majority</w:t>
      </w:r>
      <w:r w:rsidR="00C3497B">
        <w:t xml:space="preserve"> of docks and slips did not have signs that </w:t>
      </w:r>
      <w:r w:rsidR="004A380F">
        <w:t>remained.</w:t>
      </w:r>
      <w:r w:rsidR="00C3497B">
        <w:t xml:space="preserve">  Also, many </w:t>
      </w:r>
      <w:r w:rsidR="004A380F">
        <w:t>of the buoys were improperly weighted down and had the same results of the signs.</w:t>
      </w:r>
    </w:p>
    <w:p w14:paraId="29B971FF" w14:textId="77777777" w:rsidR="00DD6F6A" w:rsidRPr="003D1CCD" w:rsidRDefault="00DD6F6A" w:rsidP="003D1CCD">
      <w:pPr>
        <w:pStyle w:val="Heading1"/>
      </w:pPr>
      <w:bookmarkStart w:id="17" w:name="_Toc442168450"/>
      <w:r w:rsidRPr="003D1CCD">
        <w:t>Monitoring Data</w:t>
      </w:r>
      <w:bookmarkEnd w:id="17"/>
    </w:p>
    <w:p w14:paraId="4077043B" w14:textId="77777777" w:rsidR="009E0C62" w:rsidRDefault="009E0C62" w:rsidP="009E0C62">
      <w:pPr>
        <w:contextualSpacing/>
      </w:pPr>
      <w:r>
        <w:t xml:space="preserve">The barriers were monitored throughout the season by the Water Quality (WQ) and ACD Staffs.  </w:t>
      </w:r>
    </w:p>
    <w:p w14:paraId="4A571E00" w14:textId="2311CFAE" w:rsidR="00F37EBE" w:rsidRDefault="009E0C62" w:rsidP="003D1CCD">
      <w:pPr>
        <w:contextualSpacing/>
      </w:pPr>
      <w:r>
        <w:t>However, the h</w:t>
      </w:r>
      <w:r w:rsidR="00F37EBE" w:rsidRPr="00A516BF">
        <w:t xml:space="preserve">omeowners were responsible for documenting their experience with the bottom barrier program.  Attachment A </w:t>
      </w:r>
      <w:r w:rsidR="00F46713" w:rsidRPr="00A516BF">
        <w:t>includes documentation from the two participants in the 2015 program.</w:t>
      </w:r>
    </w:p>
    <w:p w14:paraId="7D5906F2" w14:textId="77777777" w:rsidR="009E0C62" w:rsidRDefault="009E0C62" w:rsidP="00622AB7">
      <w:pPr>
        <w:spacing w:after="0"/>
        <w:contextualSpacing/>
      </w:pPr>
    </w:p>
    <w:p w14:paraId="7C480E98" w14:textId="77777777" w:rsidR="009E0C62" w:rsidRDefault="009E0C62" w:rsidP="00622AB7">
      <w:pPr>
        <w:pStyle w:val="Heading1"/>
        <w:spacing w:before="0"/>
      </w:pPr>
      <w:r>
        <w:t xml:space="preserve"> 2017 Implementation and Recommendations</w:t>
      </w:r>
    </w:p>
    <w:p w14:paraId="27CA513B" w14:textId="1D450427" w:rsidR="004A380F" w:rsidRPr="004A380F" w:rsidRDefault="004A380F" w:rsidP="004A380F">
      <w:r>
        <w:t xml:space="preserve">The TKPOA will offer the same Bottom Barrier Program for the homeowners to participate in.  The homeowners will be required to fill out the permit / application through the Architectural Control Department and will be responsible for the installation, removal, cleaning, monitoring and documentation of the barriers.  Upon completion of the installation, the Water Quality Department will be responsible for monitoring, ensuring the upkeep of the barriers by the homeowners and the end of season reporting for the program.          </w:t>
      </w:r>
    </w:p>
    <w:p w14:paraId="5B6C6FB8" w14:textId="0C3419A1" w:rsidR="009E0C62" w:rsidRDefault="009E0C62" w:rsidP="009E0C62">
      <w:pPr>
        <w:pStyle w:val="Heading1"/>
        <w:numPr>
          <w:ilvl w:val="0"/>
          <w:numId w:val="0"/>
        </w:numPr>
        <w:spacing w:before="0"/>
      </w:pPr>
    </w:p>
    <w:p w14:paraId="0B26C217" w14:textId="77777777" w:rsidR="00A516BF" w:rsidRDefault="00A516BF" w:rsidP="009E0C62">
      <w:pPr>
        <w:spacing w:after="0"/>
        <w:contextualSpacing/>
      </w:pPr>
    </w:p>
    <w:p w14:paraId="738C5066" w14:textId="77777777" w:rsidR="006F4AFA" w:rsidRDefault="006F4AFA" w:rsidP="009E0C62">
      <w:pPr>
        <w:spacing w:after="0"/>
        <w:ind w:left="0"/>
        <w:rPr>
          <w:rFonts w:ascii="Calibri" w:eastAsiaTheme="majorEastAsia" w:hAnsi="Calibri" w:cstheme="majorBidi"/>
          <w:b/>
          <w:sz w:val="24"/>
          <w:szCs w:val="32"/>
        </w:rPr>
      </w:pPr>
      <w:r>
        <w:br w:type="page"/>
      </w:r>
    </w:p>
    <w:p w14:paraId="68F558E1" w14:textId="77777777" w:rsidR="00A516BF" w:rsidRDefault="00A516BF" w:rsidP="003D1CCD">
      <w:pPr>
        <w:pStyle w:val="Heading1"/>
      </w:pPr>
      <w:bookmarkStart w:id="18" w:name="_Toc442168451"/>
      <w:r>
        <w:lastRenderedPageBreak/>
        <w:t>List of Preparers</w:t>
      </w:r>
      <w:bookmarkEnd w:id="18"/>
    </w:p>
    <w:p w14:paraId="275FAB72" w14:textId="77777777" w:rsidR="00A516BF" w:rsidRDefault="00A516BF" w:rsidP="003D1CCD"/>
    <w:p w14:paraId="1C4109FC" w14:textId="1D31BAD4" w:rsidR="009C2A37" w:rsidRDefault="003C3E14" w:rsidP="003D1CCD">
      <w:r>
        <w:t>The following individual</w:t>
      </w:r>
      <w:r w:rsidR="009C2A37" w:rsidRPr="009C2A37">
        <w:t xml:space="preserve"> prepared the text presented in this report.</w:t>
      </w:r>
    </w:p>
    <w:p w14:paraId="0628CCA9" w14:textId="77777777" w:rsidR="009C2A37" w:rsidRDefault="009C2A37" w:rsidP="003D1CCD">
      <w:r>
        <w:rPr>
          <w:u w:val="single"/>
        </w:rPr>
        <w:t>Name</w:t>
      </w:r>
      <w:r>
        <w:tab/>
      </w:r>
      <w:r>
        <w:tab/>
      </w:r>
      <w:r>
        <w:tab/>
      </w:r>
      <w:r>
        <w:tab/>
      </w:r>
      <w:r>
        <w:rPr>
          <w:u w:val="single"/>
        </w:rPr>
        <w:t>Education</w:t>
      </w:r>
      <w:r>
        <w:tab/>
      </w:r>
      <w:r>
        <w:tab/>
      </w:r>
      <w:r>
        <w:tab/>
      </w:r>
      <w:r>
        <w:tab/>
      </w:r>
      <w:r>
        <w:tab/>
      </w:r>
      <w:r>
        <w:rPr>
          <w:u w:val="single"/>
        </w:rPr>
        <w:t>Role</w:t>
      </w:r>
    </w:p>
    <w:p w14:paraId="3CB979F8" w14:textId="3BE26146" w:rsidR="00E05C84" w:rsidRDefault="00E05C84" w:rsidP="003D1CCD">
      <w:pPr>
        <w:contextualSpacing/>
        <w:rPr>
          <w:rFonts w:cs="Times New Roman"/>
          <w:szCs w:val="24"/>
        </w:rPr>
      </w:pPr>
      <w:r>
        <w:rPr>
          <w:rFonts w:cs="Times New Roman"/>
          <w:b/>
          <w:szCs w:val="24"/>
        </w:rPr>
        <w:t>Gregory J Hoover</w:t>
      </w:r>
      <w:r>
        <w:rPr>
          <w:rFonts w:cs="Times New Roman"/>
          <w:b/>
          <w:szCs w:val="24"/>
        </w:rPr>
        <w:tab/>
      </w:r>
      <w:r>
        <w:rPr>
          <w:rFonts w:cs="Times New Roman"/>
          <w:b/>
          <w:szCs w:val="24"/>
        </w:rPr>
        <w:tab/>
      </w:r>
      <w:r>
        <w:rPr>
          <w:rFonts w:cs="Times New Roman"/>
          <w:szCs w:val="24"/>
        </w:rPr>
        <w:t xml:space="preserve">A.A Natural Science </w:t>
      </w:r>
      <w:r>
        <w:rPr>
          <w:rFonts w:cs="Times New Roman"/>
          <w:szCs w:val="24"/>
        </w:rPr>
        <w:tab/>
      </w:r>
      <w:r>
        <w:rPr>
          <w:rFonts w:cs="Times New Roman"/>
          <w:szCs w:val="24"/>
        </w:rPr>
        <w:tab/>
      </w:r>
      <w:r>
        <w:rPr>
          <w:rFonts w:cs="Times New Roman"/>
          <w:szCs w:val="24"/>
        </w:rPr>
        <w:tab/>
      </w:r>
      <w:r>
        <w:rPr>
          <w:rFonts w:cs="Times New Roman"/>
          <w:szCs w:val="24"/>
        </w:rPr>
        <w:tab/>
      </w:r>
      <w:r w:rsidRPr="00E05C84">
        <w:rPr>
          <w:rFonts w:cs="Times New Roman"/>
          <w:szCs w:val="24"/>
        </w:rPr>
        <w:t>Primary Author</w:t>
      </w:r>
    </w:p>
    <w:p w14:paraId="76BA897A" w14:textId="77777777" w:rsidR="00E05C84" w:rsidRDefault="00E05C84" w:rsidP="003D1CCD">
      <w:pPr>
        <w:contextualSpacing/>
        <w:rPr>
          <w:rFonts w:cs="Times New Roman"/>
          <w:szCs w:val="24"/>
        </w:rPr>
      </w:pPr>
      <w:r>
        <w:rPr>
          <w:rFonts w:cs="Times New Roman"/>
          <w:b/>
          <w:szCs w:val="24"/>
        </w:rPr>
        <w:t>TKPOA</w:t>
      </w:r>
      <w:r>
        <w:rPr>
          <w:rFonts w:cs="Times New Roman"/>
          <w:b/>
          <w:szCs w:val="24"/>
        </w:rPr>
        <w:tab/>
      </w:r>
      <w:r>
        <w:rPr>
          <w:rFonts w:cs="Times New Roman"/>
          <w:b/>
          <w:szCs w:val="24"/>
        </w:rPr>
        <w:tab/>
      </w:r>
      <w:r>
        <w:rPr>
          <w:rFonts w:cs="Times New Roman"/>
          <w:b/>
          <w:szCs w:val="24"/>
        </w:rPr>
        <w:tab/>
      </w:r>
      <w:r>
        <w:rPr>
          <w:rFonts w:cs="Times New Roman"/>
          <w:b/>
          <w:szCs w:val="24"/>
        </w:rPr>
        <w:tab/>
      </w:r>
      <w:r w:rsidRPr="00E05C84">
        <w:rPr>
          <w:rFonts w:cs="Times New Roman"/>
          <w:szCs w:val="24"/>
        </w:rPr>
        <w:t>A.A Liberal Arts: Math and Science</w:t>
      </w:r>
    </w:p>
    <w:p w14:paraId="29858D37" w14:textId="27FCD873" w:rsidR="00E05C84" w:rsidRPr="00E05C84" w:rsidRDefault="00E05C84" w:rsidP="003D1CCD">
      <w:pPr>
        <w:contextualSpacing/>
        <w:rPr>
          <w:rFonts w:cs="Times New Roman"/>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sidRPr="00E05C84">
        <w:rPr>
          <w:rFonts w:cs="Times New Roman"/>
          <w:szCs w:val="24"/>
        </w:rPr>
        <w:t>Lake Tahoe Community College</w:t>
      </w:r>
      <w:r w:rsidRPr="00E05C84">
        <w:rPr>
          <w:rFonts w:cs="Times New Roman"/>
          <w:szCs w:val="24"/>
        </w:rPr>
        <w:tab/>
      </w:r>
      <w:r w:rsidRPr="00E05C84">
        <w:rPr>
          <w:rFonts w:cs="Times New Roman"/>
          <w:szCs w:val="24"/>
        </w:rPr>
        <w:tab/>
      </w:r>
    </w:p>
    <w:p w14:paraId="75F2BF76" w14:textId="77777777" w:rsidR="00E05C84" w:rsidRDefault="00E05C84" w:rsidP="003D1CCD">
      <w:pPr>
        <w:contextualSpacing/>
        <w:rPr>
          <w:rFonts w:cs="Times New Roman"/>
          <w:b/>
          <w:szCs w:val="24"/>
        </w:rPr>
      </w:pPr>
    </w:p>
    <w:p w14:paraId="35C08F65" w14:textId="77777777" w:rsidR="006F3509" w:rsidRDefault="006F3509">
      <w:pPr>
        <w:contextualSpacing/>
        <w:rPr>
          <w:rFonts w:cs="Times New Roman"/>
          <w:szCs w:val="24"/>
        </w:rPr>
        <w:sectPr w:rsidR="006F3509" w:rsidSect="00D83E0E">
          <w:pgSz w:w="12240" w:h="15840"/>
          <w:pgMar w:top="1440" w:right="1440" w:bottom="1440" w:left="1440" w:header="720" w:footer="720" w:gutter="0"/>
          <w:pgNumType w:start="1"/>
          <w:cols w:space="720"/>
          <w:docGrid w:linePitch="360"/>
        </w:sectPr>
      </w:pPr>
    </w:p>
    <w:p w14:paraId="21E0F8B9" w14:textId="7BF86602" w:rsidR="006F3509" w:rsidRDefault="006F3509" w:rsidP="003D1CCD">
      <w:pPr>
        <w:contextualSpacing/>
        <w:jc w:val="center"/>
        <w:rPr>
          <w:rFonts w:cs="Times New Roman"/>
          <w:sz w:val="36"/>
          <w:szCs w:val="36"/>
        </w:rPr>
      </w:pPr>
      <w:r>
        <w:rPr>
          <w:rFonts w:cs="Times New Roman"/>
          <w:sz w:val="36"/>
          <w:szCs w:val="36"/>
        </w:rPr>
        <w:lastRenderedPageBreak/>
        <w:t>Attachment A</w:t>
      </w:r>
    </w:p>
    <w:p w14:paraId="1DEF2F5B" w14:textId="77777777" w:rsidR="006F3509" w:rsidRDefault="006F3509" w:rsidP="003D1CCD">
      <w:pPr>
        <w:contextualSpacing/>
        <w:jc w:val="center"/>
        <w:rPr>
          <w:rFonts w:cs="Times New Roman"/>
          <w:sz w:val="36"/>
          <w:szCs w:val="36"/>
        </w:rPr>
      </w:pPr>
    </w:p>
    <w:p w14:paraId="036E6486" w14:textId="3D131DA8" w:rsidR="006F3509" w:rsidRDefault="006F3509" w:rsidP="003D1CCD">
      <w:pPr>
        <w:contextualSpacing/>
        <w:jc w:val="center"/>
        <w:rPr>
          <w:rFonts w:cs="Times New Roman"/>
          <w:sz w:val="36"/>
          <w:szCs w:val="36"/>
        </w:rPr>
      </w:pPr>
      <w:r>
        <w:rPr>
          <w:rFonts w:cs="Times New Roman"/>
          <w:sz w:val="36"/>
          <w:szCs w:val="36"/>
        </w:rPr>
        <w:t>Homeowner Program Evaluation Statements</w:t>
      </w:r>
    </w:p>
    <w:p w14:paraId="0A2C2A4F" w14:textId="77777777" w:rsidR="00051ED8" w:rsidRDefault="00051ED8" w:rsidP="003D1CCD">
      <w:pPr>
        <w:contextualSpacing/>
        <w:jc w:val="center"/>
        <w:rPr>
          <w:rFonts w:cs="Times New Roman"/>
          <w:sz w:val="36"/>
          <w:szCs w:val="36"/>
        </w:rPr>
      </w:pPr>
    </w:p>
    <w:p w14:paraId="5B5FCEDF" w14:textId="77777777" w:rsidR="00051ED8" w:rsidRDefault="00051ED8" w:rsidP="003D1CCD">
      <w:pPr>
        <w:contextualSpacing/>
        <w:jc w:val="center"/>
        <w:rPr>
          <w:rFonts w:cs="Times New Roman"/>
          <w:sz w:val="36"/>
          <w:szCs w:val="36"/>
        </w:rPr>
      </w:pPr>
    </w:p>
    <w:p w14:paraId="0590275E" w14:textId="77777777" w:rsidR="00051ED8" w:rsidRDefault="00051ED8" w:rsidP="003D1CCD">
      <w:pPr>
        <w:contextualSpacing/>
        <w:jc w:val="center"/>
        <w:rPr>
          <w:rFonts w:cs="Times New Roman"/>
          <w:sz w:val="36"/>
          <w:szCs w:val="36"/>
        </w:rPr>
      </w:pPr>
    </w:p>
    <w:p w14:paraId="0642F946" w14:textId="77777777" w:rsidR="00051ED8" w:rsidRDefault="00051ED8" w:rsidP="003D1CCD">
      <w:pPr>
        <w:contextualSpacing/>
        <w:jc w:val="center"/>
        <w:rPr>
          <w:rFonts w:cs="Times New Roman"/>
          <w:sz w:val="36"/>
          <w:szCs w:val="36"/>
        </w:rPr>
      </w:pPr>
    </w:p>
    <w:p w14:paraId="5261A7C7" w14:textId="77777777" w:rsidR="00051ED8" w:rsidRDefault="00051ED8" w:rsidP="003D1CCD">
      <w:pPr>
        <w:contextualSpacing/>
        <w:jc w:val="center"/>
        <w:rPr>
          <w:rFonts w:cs="Times New Roman"/>
          <w:sz w:val="36"/>
          <w:szCs w:val="36"/>
        </w:rPr>
      </w:pPr>
    </w:p>
    <w:p w14:paraId="076E63B9" w14:textId="77777777" w:rsidR="00051ED8" w:rsidRDefault="00051ED8" w:rsidP="003D1CCD">
      <w:pPr>
        <w:contextualSpacing/>
        <w:jc w:val="center"/>
        <w:rPr>
          <w:rFonts w:cs="Times New Roman"/>
          <w:sz w:val="36"/>
          <w:szCs w:val="36"/>
        </w:rPr>
      </w:pPr>
    </w:p>
    <w:p w14:paraId="30F46F4C" w14:textId="77777777" w:rsidR="00051ED8" w:rsidRDefault="00051ED8" w:rsidP="003D1CCD">
      <w:pPr>
        <w:contextualSpacing/>
        <w:jc w:val="center"/>
        <w:rPr>
          <w:rFonts w:cs="Times New Roman"/>
          <w:sz w:val="36"/>
          <w:szCs w:val="36"/>
        </w:rPr>
      </w:pPr>
    </w:p>
    <w:p w14:paraId="2C5E8E34" w14:textId="77777777" w:rsidR="00051ED8" w:rsidRDefault="00051ED8" w:rsidP="003D1CCD">
      <w:pPr>
        <w:contextualSpacing/>
        <w:jc w:val="center"/>
        <w:rPr>
          <w:rFonts w:cs="Times New Roman"/>
          <w:sz w:val="36"/>
          <w:szCs w:val="36"/>
        </w:rPr>
      </w:pPr>
    </w:p>
    <w:p w14:paraId="42822154" w14:textId="77777777" w:rsidR="00051ED8" w:rsidRDefault="00051ED8" w:rsidP="003D1CCD">
      <w:pPr>
        <w:contextualSpacing/>
        <w:jc w:val="center"/>
        <w:rPr>
          <w:rFonts w:cs="Times New Roman"/>
          <w:sz w:val="36"/>
          <w:szCs w:val="36"/>
        </w:rPr>
      </w:pPr>
    </w:p>
    <w:p w14:paraId="15457573" w14:textId="77777777" w:rsidR="00051ED8" w:rsidRDefault="00051ED8" w:rsidP="003D1CCD">
      <w:pPr>
        <w:contextualSpacing/>
        <w:jc w:val="center"/>
        <w:rPr>
          <w:rFonts w:cs="Times New Roman"/>
          <w:sz w:val="36"/>
          <w:szCs w:val="36"/>
        </w:rPr>
      </w:pPr>
    </w:p>
    <w:p w14:paraId="24B77FC4" w14:textId="77777777" w:rsidR="00051ED8" w:rsidRDefault="00051ED8" w:rsidP="003D1CCD">
      <w:pPr>
        <w:contextualSpacing/>
        <w:jc w:val="center"/>
        <w:rPr>
          <w:rFonts w:cs="Times New Roman"/>
          <w:sz w:val="36"/>
          <w:szCs w:val="36"/>
        </w:rPr>
      </w:pPr>
    </w:p>
    <w:p w14:paraId="2EAD4484" w14:textId="77777777" w:rsidR="00051ED8" w:rsidRDefault="00051ED8" w:rsidP="003D1CCD">
      <w:pPr>
        <w:contextualSpacing/>
        <w:jc w:val="center"/>
        <w:rPr>
          <w:rFonts w:cs="Times New Roman"/>
          <w:sz w:val="36"/>
          <w:szCs w:val="36"/>
        </w:rPr>
      </w:pPr>
    </w:p>
    <w:p w14:paraId="482A4C47" w14:textId="77777777" w:rsidR="00051ED8" w:rsidRDefault="00051ED8" w:rsidP="003D1CCD">
      <w:pPr>
        <w:contextualSpacing/>
        <w:jc w:val="center"/>
        <w:rPr>
          <w:rFonts w:cs="Times New Roman"/>
          <w:sz w:val="36"/>
          <w:szCs w:val="36"/>
        </w:rPr>
      </w:pPr>
    </w:p>
    <w:p w14:paraId="19BD0ED8" w14:textId="77777777" w:rsidR="00051ED8" w:rsidRDefault="00051ED8" w:rsidP="003D1CCD">
      <w:pPr>
        <w:contextualSpacing/>
        <w:jc w:val="center"/>
        <w:rPr>
          <w:rFonts w:cs="Times New Roman"/>
          <w:sz w:val="36"/>
          <w:szCs w:val="36"/>
        </w:rPr>
      </w:pPr>
    </w:p>
    <w:p w14:paraId="04EF4026" w14:textId="77777777" w:rsidR="00051ED8" w:rsidRDefault="00051ED8" w:rsidP="003D1CCD">
      <w:pPr>
        <w:contextualSpacing/>
        <w:jc w:val="center"/>
        <w:rPr>
          <w:rFonts w:cs="Times New Roman"/>
          <w:sz w:val="36"/>
          <w:szCs w:val="36"/>
        </w:rPr>
      </w:pPr>
    </w:p>
    <w:p w14:paraId="697CB6D0" w14:textId="77777777" w:rsidR="00051ED8" w:rsidRDefault="00051ED8" w:rsidP="003D1CCD">
      <w:pPr>
        <w:contextualSpacing/>
        <w:jc w:val="center"/>
        <w:rPr>
          <w:rFonts w:cs="Times New Roman"/>
          <w:sz w:val="36"/>
          <w:szCs w:val="36"/>
        </w:rPr>
      </w:pPr>
    </w:p>
    <w:p w14:paraId="707E2E90" w14:textId="77777777" w:rsidR="00051ED8" w:rsidRDefault="00051ED8" w:rsidP="003D1CCD">
      <w:pPr>
        <w:contextualSpacing/>
        <w:jc w:val="center"/>
        <w:rPr>
          <w:rFonts w:cs="Times New Roman"/>
          <w:sz w:val="36"/>
          <w:szCs w:val="36"/>
        </w:rPr>
      </w:pPr>
    </w:p>
    <w:p w14:paraId="33CD44D2" w14:textId="77777777" w:rsidR="00051ED8" w:rsidRDefault="00051ED8" w:rsidP="003D1CCD">
      <w:pPr>
        <w:contextualSpacing/>
        <w:jc w:val="center"/>
        <w:rPr>
          <w:rFonts w:cs="Times New Roman"/>
          <w:sz w:val="36"/>
          <w:szCs w:val="36"/>
        </w:rPr>
      </w:pPr>
    </w:p>
    <w:p w14:paraId="64D60587" w14:textId="77777777" w:rsidR="00051ED8" w:rsidRDefault="00051ED8" w:rsidP="003D1CCD">
      <w:pPr>
        <w:contextualSpacing/>
        <w:jc w:val="center"/>
        <w:rPr>
          <w:rFonts w:cs="Times New Roman"/>
          <w:sz w:val="36"/>
          <w:szCs w:val="36"/>
        </w:rPr>
      </w:pPr>
    </w:p>
    <w:p w14:paraId="019EF2B3" w14:textId="77777777" w:rsidR="00051ED8" w:rsidRDefault="00051ED8" w:rsidP="003D1CCD">
      <w:pPr>
        <w:contextualSpacing/>
        <w:jc w:val="center"/>
        <w:rPr>
          <w:rFonts w:cs="Times New Roman"/>
          <w:sz w:val="36"/>
          <w:szCs w:val="36"/>
        </w:rPr>
      </w:pPr>
    </w:p>
    <w:p w14:paraId="49D16AA9" w14:textId="77777777" w:rsidR="00051ED8" w:rsidRDefault="00051ED8" w:rsidP="003D1CCD">
      <w:pPr>
        <w:contextualSpacing/>
        <w:jc w:val="center"/>
        <w:rPr>
          <w:rFonts w:cs="Times New Roman"/>
          <w:sz w:val="36"/>
          <w:szCs w:val="36"/>
        </w:rPr>
      </w:pPr>
    </w:p>
    <w:p w14:paraId="01F5A0A1" w14:textId="77777777" w:rsidR="00051ED8" w:rsidRDefault="00051ED8" w:rsidP="003D1CCD">
      <w:pPr>
        <w:contextualSpacing/>
        <w:jc w:val="center"/>
        <w:rPr>
          <w:rFonts w:cs="Times New Roman"/>
          <w:sz w:val="36"/>
          <w:szCs w:val="36"/>
        </w:rPr>
      </w:pPr>
    </w:p>
    <w:p w14:paraId="471FE727" w14:textId="77777777" w:rsidR="00051ED8" w:rsidRDefault="00051ED8" w:rsidP="003D1CCD">
      <w:pPr>
        <w:contextualSpacing/>
        <w:jc w:val="center"/>
        <w:rPr>
          <w:rFonts w:cs="Times New Roman"/>
          <w:sz w:val="36"/>
          <w:szCs w:val="36"/>
        </w:rPr>
      </w:pPr>
    </w:p>
    <w:p w14:paraId="2DF39285" w14:textId="77777777" w:rsidR="00051ED8" w:rsidRDefault="00051ED8" w:rsidP="003D1CCD">
      <w:pPr>
        <w:contextualSpacing/>
        <w:jc w:val="center"/>
        <w:rPr>
          <w:rFonts w:cs="Times New Roman"/>
          <w:sz w:val="36"/>
          <w:szCs w:val="36"/>
        </w:rPr>
      </w:pPr>
    </w:p>
    <w:p w14:paraId="7448D081" w14:textId="77777777" w:rsidR="00051ED8" w:rsidRDefault="00051ED8" w:rsidP="003D1CCD">
      <w:pPr>
        <w:contextualSpacing/>
        <w:jc w:val="center"/>
        <w:rPr>
          <w:rFonts w:cs="Times New Roman"/>
          <w:sz w:val="36"/>
          <w:szCs w:val="36"/>
        </w:rPr>
      </w:pPr>
    </w:p>
    <w:p w14:paraId="2873DD0D" w14:textId="77777777" w:rsidR="00051ED8" w:rsidRDefault="00051ED8" w:rsidP="003D1CCD">
      <w:pPr>
        <w:contextualSpacing/>
        <w:jc w:val="center"/>
        <w:rPr>
          <w:rFonts w:cs="Times New Roman"/>
          <w:sz w:val="36"/>
          <w:szCs w:val="36"/>
        </w:rPr>
      </w:pPr>
    </w:p>
    <w:p w14:paraId="4E31B1EC" w14:textId="5114F007" w:rsidR="00051ED8" w:rsidRDefault="00051ED8" w:rsidP="00051ED8">
      <w:pPr>
        <w:contextualSpacing/>
        <w:jc w:val="center"/>
        <w:rPr>
          <w:rFonts w:cs="Times New Roman"/>
          <w:sz w:val="36"/>
          <w:szCs w:val="36"/>
        </w:rPr>
      </w:pPr>
      <w:r>
        <w:rPr>
          <w:rFonts w:cs="Times New Roman"/>
          <w:sz w:val="36"/>
          <w:szCs w:val="36"/>
        </w:rPr>
        <w:lastRenderedPageBreak/>
        <w:t>Attachment B</w:t>
      </w:r>
    </w:p>
    <w:p w14:paraId="6383773C" w14:textId="77777777" w:rsidR="00051ED8" w:rsidRDefault="00051ED8" w:rsidP="00051ED8">
      <w:pPr>
        <w:contextualSpacing/>
        <w:jc w:val="center"/>
        <w:rPr>
          <w:rFonts w:cs="Times New Roman"/>
          <w:sz w:val="36"/>
          <w:szCs w:val="36"/>
        </w:rPr>
      </w:pPr>
    </w:p>
    <w:p w14:paraId="7FF3FCAF" w14:textId="53B85D76" w:rsidR="00051ED8" w:rsidRPr="006D3FB1" w:rsidRDefault="006D3FB1" w:rsidP="003D1CCD">
      <w:pPr>
        <w:contextualSpacing/>
        <w:jc w:val="center"/>
        <w:rPr>
          <w:rFonts w:cs="Times New Roman"/>
          <w:sz w:val="36"/>
          <w:szCs w:val="36"/>
        </w:rPr>
      </w:pPr>
      <w:r w:rsidRPr="006D3FB1">
        <w:rPr>
          <w:sz w:val="36"/>
          <w:szCs w:val="36"/>
        </w:rPr>
        <w:t>Bottom Barriers Identification Sign</w:t>
      </w:r>
    </w:p>
    <w:p w14:paraId="5AAFF56E" w14:textId="77777777" w:rsidR="00051ED8" w:rsidRPr="003D1CCD" w:rsidRDefault="00051ED8">
      <w:pPr>
        <w:contextualSpacing/>
        <w:jc w:val="center"/>
        <w:rPr>
          <w:rFonts w:cs="Times New Roman"/>
          <w:sz w:val="36"/>
          <w:szCs w:val="36"/>
        </w:rPr>
      </w:pPr>
    </w:p>
    <w:sectPr w:rsidR="00051ED8" w:rsidRPr="003D1CCD" w:rsidSect="00D83E0E">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EDF5" w14:textId="77777777" w:rsidR="001B500C" w:rsidRDefault="001B500C" w:rsidP="002456DD">
      <w:pPr>
        <w:spacing w:after="0"/>
      </w:pPr>
      <w:r>
        <w:separator/>
      </w:r>
    </w:p>
  </w:endnote>
  <w:endnote w:type="continuationSeparator" w:id="0">
    <w:p w14:paraId="177038D6" w14:textId="77777777" w:rsidR="001B500C" w:rsidRDefault="001B500C" w:rsidP="00245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75789" w14:textId="00F7E195" w:rsidR="001733CF" w:rsidRDefault="001733CF" w:rsidP="0093782A">
    <w:pPr>
      <w:pStyle w:val="Footer"/>
      <w:tabs>
        <w:tab w:val="clear" w:pos="4680"/>
      </w:tabs>
    </w:pPr>
    <w:r>
      <w:t>Tahoe Keys P</w:t>
    </w:r>
    <w:r w:rsidR="00E72670">
      <w:t>roperty Owners Association</w:t>
    </w:r>
    <w:r w:rsidR="00E72670">
      <w:tab/>
    </w:r>
    <w:r w:rsidR="00E05C84">
      <w:t xml:space="preserve"> 11</w:t>
    </w:r>
    <w:r>
      <w:t>/</w:t>
    </w:r>
    <w:r w:rsidR="00E05C84">
      <w:t>01</w:t>
    </w:r>
    <w:r>
      <w:t>/2016</w:t>
    </w:r>
  </w:p>
  <w:p w14:paraId="3375E8AE" w14:textId="4A42DB66" w:rsidR="001733CF" w:rsidRDefault="001733CF">
    <w:pPr>
      <w:pStyle w:val="Footer"/>
    </w:pPr>
    <w:r>
      <w:t>Tahoe Keys 201</w:t>
    </w:r>
    <w:r w:rsidR="00E05C84">
      <w:t>6</w:t>
    </w:r>
    <w:r>
      <w:t xml:space="preserve"> Bottom Barrier Monitoring Report</w:t>
    </w:r>
    <w:r>
      <w:tab/>
    </w:r>
    <w:r>
      <w:tab/>
      <w:t xml:space="preserve">Page </w:t>
    </w:r>
    <w:r>
      <w:fldChar w:fldCharType="begin"/>
    </w:r>
    <w:r>
      <w:instrText xml:space="preserve"> PAGE   \* MERGEFORMAT </w:instrText>
    </w:r>
    <w:r>
      <w:fldChar w:fldCharType="separate"/>
    </w:r>
    <w:r w:rsidR="006D3FB1">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FFAF" w14:textId="3428EFB9" w:rsidR="006F3509" w:rsidRDefault="006F3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E46B4" w14:textId="77777777" w:rsidR="001B500C" w:rsidRDefault="001B500C" w:rsidP="002456DD">
      <w:pPr>
        <w:spacing w:after="0"/>
      </w:pPr>
      <w:r>
        <w:separator/>
      </w:r>
    </w:p>
  </w:footnote>
  <w:footnote w:type="continuationSeparator" w:id="0">
    <w:p w14:paraId="1655620B" w14:textId="77777777" w:rsidR="001B500C" w:rsidRDefault="001B500C" w:rsidP="002456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94A"/>
    <w:multiLevelType w:val="hybridMultilevel"/>
    <w:tmpl w:val="4F60A7F0"/>
    <w:lvl w:ilvl="0" w:tplc="CCC2B80C">
      <w:start w:val="1"/>
      <w:numFmt w:val="upperLetter"/>
      <w:lvlText w:val="%1."/>
      <w:lvlJc w:val="left"/>
      <w:pPr>
        <w:ind w:left="720" w:hanging="360"/>
      </w:pPr>
      <w:rPr>
        <w:rFonts w:eastAsiaTheme="minorHAnsi" w:hint="default"/>
        <w:b/>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35060"/>
    <w:multiLevelType w:val="hybridMultilevel"/>
    <w:tmpl w:val="8A488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D42367"/>
    <w:multiLevelType w:val="hybridMultilevel"/>
    <w:tmpl w:val="6B784440"/>
    <w:lvl w:ilvl="0" w:tplc="B7A860B6">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nsid w:val="22CB6BDD"/>
    <w:multiLevelType w:val="hybridMultilevel"/>
    <w:tmpl w:val="701A1068"/>
    <w:lvl w:ilvl="0" w:tplc="8FDC84C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392E4C56"/>
    <w:multiLevelType w:val="multilevel"/>
    <w:tmpl w:val="A5B21846"/>
    <w:numStyleLink w:val="Style1"/>
  </w:abstractNum>
  <w:abstractNum w:abstractNumId="5">
    <w:nsid w:val="42E3411A"/>
    <w:multiLevelType w:val="hybridMultilevel"/>
    <w:tmpl w:val="291A5438"/>
    <w:lvl w:ilvl="0" w:tplc="D4DC9B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9D2014"/>
    <w:multiLevelType w:val="hybridMultilevel"/>
    <w:tmpl w:val="D83866FC"/>
    <w:lvl w:ilvl="0" w:tplc="26669E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2932A0"/>
    <w:multiLevelType w:val="hybridMultilevel"/>
    <w:tmpl w:val="73F2779C"/>
    <w:lvl w:ilvl="0" w:tplc="FCA841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8C7445"/>
    <w:multiLevelType w:val="hybridMultilevel"/>
    <w:tmpl w:val="8CA40954"/>
    <w:lvl w:ilvl="0" w:tplc="9968D8DA">
      <w:start w:val="1"/>
      <w:numFmt w:val="upperRoman"/>
      <w:pStyle w:val="Heading2"/>
      <w:lvlText w:val="%1."/>
      <w:lvlJc w:val="righ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9">
    <w:nsid w:val="5A34516C"/>
    <w:multiLevelType w:val="hybridMultilevel"/>
    <w:tmpl w:val="90766F4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448F9"/>
    <w:multiLevelType w:val="multilevel"/>
    <w:tmpl w:val="A5B21846"/>
    <w:styleLink w:val="Style1"/>
    <w:lvl w:ilvl="0">
      <w:start w:val="1"/>
      <w:numFmt w:val="upperLetter"/>
      <w:lvlText w:val="%1."/>
      <w:lvlJc w:val="left"/>
      <w:pPr>
        <w:ind w:left="389" w:hanging="360"/>
      </w:pPr>
      <w:rPr>
        <w:rFonts w:hint="default"/>
      </w:rPr>
    </w:lvl>
    <w:lvl w:ilvl="1">
      <w:start w:val="1"/>
      <w:numFmt w:val="upperRoman"/>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11">
    <w:nsid w:val="71AB0F0B"/>
    <w:multiLevelType w:val="hybridMultilevel"/>
    <w:tmpl w:val="B4E8C1E2"/>
    <w:lvl w:ilvl="0" w:tplc="17A21A42">
      <w:start w:val="2"/>
      <w:numFmt w:val="upperLetter"/>
      <w:lvlText w:val="%1&gt;"/>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nsid w:val="779B4E49"/>
    <w:multiLevelType w:val="hybridMultilevel"/>
    <w:tmpl w:val="24B23736"/>
    <w:lvl w:ilvl="0" w:tplc="F2A2C472">
      <w:start w:val="1"/>
      <w:numFmt w:val="upperLetter"/>
      <w:pStyle w:val="Heading1"/>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0"/>
  </w:num>
  <w:num w:numId="3">
    <w:abstractNumId w:val="2"/>
  </w:num>
  <w:num w:numId="4">
    <w:abstractNumId w:val="11"/>
  </w:num>
  <w:num w:numId="5">
    <w:abstractNumId w:val="1"/>
  </w:num>
  <w:num w:numId="6">
    <w:abstractNumId w:val="0"/>
  </w:num>
  <w:num w:numId="7">
    <w:abstractNumId w:val="12"/>
  </w:num>
  <w:num w:numId="8">
    <w:abstractNumId w:val="8"/>
  </w:num>
  <w:num w:numId="9">
    <w:abstractNumId w:val="8"/>
    <w:lvlOverride w:ilvl="0">
      <w:startOverride w:val="1"/>
    </w:lvlOverride>
  </w:num>
  <w:num w:numId="10">
    <w:abstractNumId w:val="8"/>
    <w:lvlOverride w:ilvl="0">
      <w:startOverride w:val="1"/>
    </w:lvlOverride>
  </w:num>
  <w:num w:numId="11">
    <w:abstractNumId w:val="3"/>
  </w:num>
  <w:num w:numId="12">
    <w:abstractNumId w:val="7"/>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6A"/>
    <w:rsid w:val="0002029E"/>
    <w:rsid w:val="00020A88"/>
    <w:rsid w:val="00051ED8"/>
    <w:rsid w:val="00056BEE"/>
    <w:rsid w:val="00071F1C"/>
    <w:rsid w:val="00073EC5"/>
    <w:rsid w:val="00145BD9"/>
    <w:rsid w:val="001733CF"/>
    <w:rsid w:val="001B500C"/>
    <w:rsid w:val="001D52DA"/>
    <w:rsid w:val="001F31E9"/>
    <w:rsid w:val="001F76D5"/>
    <w:rsid w:val="0022733E"/>
    <w:rsid w:val="0023775D"/>
    <w:rsid w:val="002456DD"/>
    <w:rsid w:val="00264571"/>
    <w:rsid w:val="00292376"/>
    <w:rsid w:val="002C1216"/>
    <w:rsid w:val="002C5F7F"/>
    <w:rsid w:val="002E0D5C"/>
    <w:rsid w:val="00345AC5"/>
    <w:rsid w:val="003A6A50"/>
    <w:rsid w:val="003C3E14"/>
    <w:rsid w:val="003D1CCD"/>
    <w:rsid w:val="003E7810"/>
    <w:rsid w:val="00421D2E"/>
    <w:rsid w:val="00466426"/>
    <w:rsid w:val="00471D91"/>
    <w:rsid w:val="004A380F"/>
    <w:rsid w:val="004A5DB2"/>
    <w:rsid w:val="004B708D"/>
    <w:rsid w:val="004B7BB4"/>
    <w:rsid w:val="004D190F"/>
    <w:rsid w:val="005172A9"/>
    <w:rsid w:val="00520372"/>
    <w:rsid w:val="00520C14"/>
    <w:rsid w:val="00523DD4"/>
    <w:rsid w:val="0053384C"/>
    <w:rsid w:val="005424F8"/>
    <w:rsid w:val="005D343F"/>
    <w:rsid w:val="005D5F62"/>
    <w:rsid w:val="005E1A20"/>
    <w:rsid w:val="005E5110"/>
    <w:rsid w:val="00604A16"/>
    <w:rsid w:val="00622AB7"/>
    <w:rsid w:val="00642875"/>
    <w:rsid w:val="0064633E"/>
    <w:rsid w:val="0069593F"/>
    <w:rsid w:val="006A2250"/>
    <w:rsid w:val="006D3FB1"/>
    <w:rsid w:val="006E2355"/>
    <w:rsid w:val="006F3509"/>
    <w:rsid w:val="006F4AFA"/>
    <w:rsid w:val="00737B36"/>
    <w:rsid w:val="0074649C"/>
    <w:rsid w:val="00755CA9"/>
    <w:rsid w:val="00786DEA"/>
    <w:rsid w:val="007962DD"/>
    <w:rsid w:val="007A6BFC"/>
    <w:rsid w:val="007F6B8B"/>
    <w:rsid w:val="00801B3A"/>
    <w:rsid w:val="00831ED6"/>
    <w:rsid w:val="008512C2"/>
    <w:rsid w:val="0089622C"/>
    <w:rsid w:val="00897B8E"/>
    <w:rsid w:val="008C2782"/>
    <w:rsid w:val="00903541"/>
    <w:rsid w:val="00915F82"/>
    <w:rsid w:val="009258BC"/>
    <w:rsid w:val="00935654"/>
    <w:rsid w:val="0093782A"/>
    <w:rsid w:val="009446CC"/>
    <w:rsid w:val="009550AD"/>
    <w:rsid w:val="00957FAE"/>
    <w:rsid w:val="009962BD"/>
    <w:rsid w:val="009C2A37"/>
    <w:rsid w:val="009E0C62"/>
    <w:rsid w:val="009E22FA"/>
    <w:rsid w:val="009E2A72"/>
    <w:rsid w:val="009F7404"/>
    <w:rsid w:val="00A40F0B"/>
    <w:rsid w:val="00A516BF"/>
    <w:rsid w:val="00A56763"/>
    <w:rsid w:val="00A57BE0"/>
    <w:rsid w:val="00A968E9"/>
    <w:rsid w:val="00AB5487"/>
    <w:rsid w:val="00AD2280"/>
    <w:rsid w:val="00AF7753"/>
    <w:rsid w:val="00B8441C"/>
    <w:rsid w:val="00B9015A"/>
    <w:rsid w:val="00BB12AA"/>
    <w:rsid w:val="00BB6381"/>
    <w:rsid w:val="00BE0610"/>
    <w:rsid w:val="00C12D22"/>
    <w:rsid w:val="00C3497B"/>
    <w:rsid w:val="00C453E3"/>
    <w:rsid w:val="00C72B28"/>
    <w:rsid w:val="00C90A2C"/>
    <w:rsid w:val="00CD7E67"/>
    <w:rsid w:val="00CF7421"/>
    <w:rsid w:val="00D05BAA"/>
    <w:rsid w:val="00D07906"/>
    <w:rsid w:val="00D136B8"/>
    <w:rsid w:val="00D607DB"/>
    <w:rsid w:val="00D62659"/>
    <w:rsid w:val="00D65956"/>
    <w:rsid w:val="00D83E0E"/>
    <w:rsid w:val="00DD6F6A"/>
    <w:rsid w:val="00E05C84"/>
    <w:rsid w:val="00E413F0"/>
    <w:rsid w:val="00E72670"/>
    <w:rsid w:val="00E86E61"/>
    <w:rsid w:val="00EA1026"/>
    <w:rsid w:val="00EB1FF7"/>
    <w:rsid w:val="00EC6416"/>
    <w:rsid w:val="00EE12D0"/>
    <w:rsid w:val="00EE7C5B"/>
    <w:rsid w:val="00F237E3"/>
    <w:rsid w:val="00F24041"/>
    <w:rsid w:val="00F37EBE"/>
    <w:rsid w:val="00F46713"/>
    <w:rsid w:val="00F5163B"/>
    <w:rsid w:val="00F744D1"/>
    <w:rsid w:val="00F802C3"/>
    <w:rsid w:val="00FA2C4B"/>
    <w:rsid w:val="00FD4D35"/>
    <w:rsid w:val="00FE2764"/>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EA"/>
  </w:style>
  <w:style w:type="paragraph" w:styleId="Heading1">
    <w:name w:val="heading 1"/>
    <w:basedOn w:val="Normal"/>
    <w:next w:val="Normal"/>
    <w:link w:val="Heading1Char"/>
    <w:uiPriority w:val="9"/>
    <w:qFormat/>
    <w:rsid w:val="005172A9"/>
    <w:pPr>
      <w:keepNext/>
      <w:keepLines/>
      <w:numPr>
        <w:numId w:val="7"/>
      </w:numPr>
      <w:spacing w:before="240" w:after="0"/>
      <w:ind w:left="360"/>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5E5110"/>
    <w:pPr>
      <w:keepNext/>
      <w:keepLines/>
      <w:numPr>
        <w:numId w:val="8"/>
      </w:numPr>
      <w:spacing w:before="200" w:after="0"/>
      <w:outlineLvl w:val="1"/>
    </w:pPr>
    <w:rPr>
      <w:rFonts w:eastAsiaTheme="majorEastAsia" w:cstheme="majorBidi"/>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6A"/>
    <w:pPr>
      <w:ind w:left="720"/>
      <w:contextualSpacing/>
    </w:pPr>
  </w:style>
  <w:style w:type="numbering" w:customStyle="1" w:styleId="Style1">
    <w:name w:val="Style1"/>
    <w:uiPriority w:val="99"/>
    <w:rsid w:val="00DD6F6A"/>
    <w:pPr>
      <w:numPr>
        <w:numId w:val="2"/>
      </w:numPr>
    </w:pPr>
  </w:style>
  <w:style w:type="paragraph" w:styleId="Header">
    <w:name w:val="header"/>
    <w:basedOn w:val="Normal"/>
    <w:link w:val="HeaderChar"/>
    <w:uiPriority w:val="99"/>
    <w:unhideWhenUsed/>
    <w:rsid w:val="002456DD"/>
    <w:pPr>
      <w:tabs>
        <w:tab w:val="center" w:pos="4680"/>
        <w:tab w:val="right" w:pos="9360"/>
      </w:tabs>
      <w:spacing w:after="0"/>
    </w:pPr>
  </w:style>
  <w:style w:type="character" w:customStyle="1" w:styleId="HeaderChar">
    <w:name w:val="Header Char"/>
    <w:basedOn w:val="DefaultParagraphFont"/>
    <w:link w:val="Header"/>
    <w:uiPriority w:val="99"/>
    <w:rsid w:val="002456DD"/>
  </w:style>
  <w:style w:type="paragraph" w:styleId="Footer">
    <w:name w:val="footer"/>
    <w:basedOn w:val="Normal"/>
    <w:link w:val="FooterChar"/>
    <w:uiPriority w:val="99"/>
    <w:unhideWhenUsed/>
    <w:rsid w:val="002456DD"/>
    <w:pPr>
      <w:tabs>
        <w:tab w:val="center" w:pos="4680"/>
        <w:tab w:val="right" w:pos="9360"/>
      </w:tabs>
      <w:spacing w:after="0"/>
    </w:pPr>
  </w:style>
  <w:style w:type="character" w:customStyle="1" w:styleId="FooterChar">
    <w:name w:val="Footer Char"/>
    <w:basedOn w:val="DefaultParagraphFont"/>
    <w:link w:val="Footer"/>
    <w:uiPriority w:val="99"/>
    <w:rsid w:val="002456DD"/>
  </w:style>
  <w:style w:type="character" w:customStyle="1" w:styleId="Heading1Char">
    <w:name w:val="Heading 1 Char"/>
    <w:basedOn w:val="DefaultParagraphFont"/>
    <w:link w:val="Heading1"/>
    <w:uiPriority w:val="9"/>
    <w:rsid w:val="005172A9"/>
    <w:rPr>
      <w:rFonts w:ascii="Calibri" w:eastAsiaTheme="majorEastAsia" w:hAnsi="Calibri" w:cstheme="majorBidi"/>
      <w:b/>
      <w:sz w:val="24"/>
      <w:szCs w:val="32"/>
    </w:rPr>
  </w:style>
  <w:style w:type="paragraph" w:styleId="TOCHeading">
    <w:name w:val="TOC Heading"/>
    <w:basedOn w:val="Heading1"/>
    <w:next w:val="Normal"/>
    <w:uiPriority w:val="39"/>
    <w:unhideWhenUsed/>
    <w:qFormat/>
    <w:rsid w:val="005172A9"/>
    <w:pPr>
      <w:numPr>
        <w:numId w:val="0"/>
      </w:numPr>
      <w:spacing w:line="259" w:lineRule="auto"/>
      <w:outlineLvl w:val="9"/>
    </w:pPr>
  </w:style>
  <w:style w:type="paragraph" w:styleId="TOC1">
    <w:name w:val="toc 1"/>
    <w:basedOn w:val="Normal"/>
    <w:next w:val="Normal"/>
    <w:autoRedefine/>
    <w:uiPriority w:val="39"/>
    <w:unhideWhenUsed/>
    <w:rsid w:val="001F31E9"/>
    <w:pPr>
      <w:spacing w:after="100"/>
      <w:ind w:left="0"/>
    </w:pPr>
  </w:style>
  <w:style w:type="character" w:styleId="Hyperlink">
    <w:name w:val="Hyperlink"/>
    <w:basedOn w:val="DefaultParagraphFont"/>
    <w:uiPriority w:val="99"/>
    <w:unhideWhenUsed/>
    <w:rsid w:val="001F31E9"/>
    <w:rPr>
      <w:color w:val="0000FF" w:themeColor="hyperlink"/>
      <w:u w:val="single"/>
    </w:rPr>
  </w:style>
  <w:style w:type="paragraph" w:styleId="TOC2">
    <w:name w:val="toc 2"/>
    <w:basedOn w:val="Normal"/>
    <w:next w:val="Normal"/>
    <w:autoRedefine/>
    <w:uiPriority w:val="39"/>
    <w:unhideWhenUsed/>
    <w:rsid w:val="001F31E9"/>
    <w:pPr>
      <w:spacing w:after="100"/>
      <w:ind w:left="220"/>
    </w:pPr>
  </w:style>
  <w:style w:type="paragraph" w:styleId="TOC3">
    <w:name w:val="toc 3"/>
    <w:basedOn w:val="Normal"/>
    <w:next w:val="Normal"/>
    <w:autoRedefine/>
    <w:uiPriority w:val="39"/>
    <w:unhideWhenUsed/>
    <w:rsid w:val="0093782A"/>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604A16"/>
    <w:rPr>
      <w:sz w:val="16"/>
      <w:szCs w:val="16"/>
    </w:rPr>
  </w:style>
  <w:style w:type="paragraph" w:styleId="CommentText">
    <w:name w:val="annotation text"/>
    <w:basedOn w:val="Normal"/>
    <w:link w:val="CommentTextChar"/>
    <w:uiPriority w:val="99"/>
    <w:semiHidden/>
    <w:unhideWhenUsed/>
    <w:rsid w:val="00604A16"/>
    <w:rPr>
      <w:sz w:val="20"/>
      <w:szCs w:val="20"/>
    </w:rPr>
  </w:style>
  <w:style w:type="character" w:customStyle="1" w:styleId="CommentTextChar">
    <w:name w:val="Comment Text Char"/>
    <w:basedOn w:val="DefaultParagraphFont"/>
    <w:link w:val="CommentText"/>
    <w:uiPriority w:val="99"/>
    <w:semiHidden/>
    <w:rsid w:val="00604A16"/>
    <w:rPr>
      <w:sz w:val="20"/>
      <w:szCs w:val="20"/>
    </w:rPr>
  </w:style>
  <w:style w:type="paragraph" w:styleId="CommentSubject">
    <w:name w:val="annotation subject"/>
    <w:basedOn w:val="CommentText"/>
    <w:next w:val="CommentText"/>
    <w:link w:val="CommentSubjectChar"/>
    <w:uiPriority w:val="99"/>
    <w:semiHidden/>
    <w:unhideWhenUsed/>
    <w:rsid w:val="00604A16"/>
    <w:rPr>
      <w:b/>
      <w:bCs/>
    </w:rPr>
  </w:style>
  <w:style w:type="character" w:customStyle="1" w:styleId="CommentSubjectChar">
    <w:name w:val="Comment Subject Char"/>
    <w:basedOn w:val="CommentTextChar"/>
    <w:link w:val="CommentSubject"/>
    <w:uiPriority w:val="99"/>
    <w:semiHidden/>
    <w:rsid w:val="00604A16"/>
    <w:rPr>
      <w:b/>
      <w:bCs/>
      <w:sz w:val="20"/>
      <w:szCs w:val="20"/>
    </w:rPr>
  </w:style>
  <w:style w:type="paragraph" w:styleId="BalloonText">
    <w:name w:val="Balloon Text"/>
    <w:basedOn w:val="Normal"/>
    <w:link w:val="BalloonTextChar"/>
    <w:uiPriority w:val="99"/>
    <w:semiHidden/>
    <w:unhideWhenUsed/>
    <w:rsid w:val="00604A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16"/>
    <w:rPr>
      <w:rFonts w:ascii="Segoe UI" w:hAnsi="Segoe UI" w:cs="Segoe UI"/>
      <w:sz w:val="18"/>
      <w:szCs w:val="18"/>
    </w:rPr>
  </w:style>
  <w:style w:type="paragraph" w:styleId="Caption">
    <w:name w:val="caption"/>
    <w:basedOn w:val="Normal"/>
    <w:next w:val="Normal"/>
    <w:uiPriority w:val="35"/>
    <w:unhideWhenUsed/>
    <w:qFormat/>
    <w:rsid w:val="00A516BF"/>
    <w:rPr>
      <w:b/>
      <w:bCs/>
      <w:sz w:val="18"/>
      <w:szCs w:val="18"/>
    </w:rPr>
  </w:style>
  <w:style w:type="character" w:customStyle="1" w:styleId="Heading2Char">
    <w:name w:val="Heading 2 Char"/>
    <w:basedOn w:val="DefaultParagraphFont"/>
    <w:link w:val="Heading2"/>
    <w:uiPriority w:val="9"/>
    <w:rsid w:val="005E5110"/>
    <w:rPr>
      <w:rFonts w:eastAsiaTheme="majorEastAsia" w:cstheme="majorBidi"/>
      <w:bCs/>
      <w:szCs w:val="26"/>
      <w:u w:val="single"/>
    </w:rPr>
  </w:style>
  <w:style w:type="paragraph" w:styleId="TableofFigures">
    <w:name w:val="table of figures"/>
    <w:basedOn w:val="Normal"/>
    <w:next w:val="Normal"/>
    <w:uiPriority w:val="99"/>
    <w:unhideWhenUsed/>
    <w:rsid w:val="006F4AFA"/>
    <w:pPr>
      <w:spacing w:after="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EA"/>
  </w:style>
  <w:style w:type="paragraph" w:styleId="Heading1">
    <w:name w:val="heading 1"/>
    <w:basedOn w:val="Normal"/>
    <w:next w:val="Normal"/>
    <w:link w:val="Heading1Char"/>
    <w:uiPriority w:val="9"/>
    <w:qFormat/>
    <w:rsid w:val="005172A9"/>
    <w:pPr>
      <w:keepNext/>
      <w:keepLines/>
      <w:numPr>
        <w:numId w:val="7"/>
      </w:numPr>
      <w:spacing w:before="240" w:after="0"/>
      <w:ind w:left="360"/>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5E5110"/>
    <w:pPr>
      <w:keepNext/>
      <w:keepLines/>
      <w:numPr>
        <w:numId w:val="8"/>
      </w:numPr>
      <w:spacing w:before="200" w:after="0"/>
      <w:outlineLvl w:val="1"/>
    </w:pPr>
    <w:rPr>
      <w:rFonts w:eastAsiaTheme="majorEastAsia" w:cstheme="majorBidi"/>
      <w:b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6A"/>
    <w:pPr>
      <w:ind w:left="720"/>
      <w:contextualSpacing/>
    </w:pPr>
  </w:style>
  <w:style w:type="numbering" w:customStyle="1" w:styleId="Style1">
    <w:name w:val="Style1"/>
    <w:uiPriority w:val="99"/>
    <w:rsid w:val="00DD6F6A"/>
    <w:pPr>
      <w:numPr>
        <w:numId w:val="2"/>
      </w:numPr>
    </w:pPr>
  </w:style>
  <w:style w:type="paragraph" w:styleId="Header">
    <w:name w:val="header"/>
    <w:basedOn w:val="Normal"/>
    <w:link w:val="HeaderChar"/>
    <w:uiPriority w:val="99"/>
    <w:unhideWhenUsed/>
    <w:rsid w:val="002456DD"/>
    <w:pPr>
      <w:tabs>
        <w:tab w:val="center" w:pos="4680"/>
        <w:tab w:val="right" w:pos="9360"/>
      </w:tabs>
      <w:spacing w:after="0"/>
    </w:pPr>
  </w:style>
  <w:style w:type="character" w:customStyle="1" w:styleId="HeaderChar">
    <w:name w:val="Header Char"/>
    <w:basedOn w:val="DefaultParagraphFont"/>
    <w:link w:val="Header"/>
    <w:uiPriority w:val="99"/>
    <w:rsid w:val="002456DD"/>
  </w:style>
  <w:style w:type="paragraph" w:styleId="Footer">
    <w:name w:val="footer"/>
    <w:basedOn w:val="Normal"/>
    <w:link w:val="FooterChar"/>
    <w:uiPriority w:val="99"/>
    <w:unhideWhenUsed/>
    <w:rsid w:val="002456DD"/>
    <w:pPr>
      <w:tabs>
        <w:tab w:val="center" w:pos="4680"/>
        <w:tab w:val="right" w:pos="9360"/>
      </w:tabs>
      <w:spacing w:after="0"/>
    </w:pPr>
  </w:style>
  <w:style w:type="character" w:customStyle="1" w:styleId="FooterChar">
    <w:name w:val="Footer Char"/>
    <w:basedOn w:val="DefaultParagraphFont"/>
    <w:link w:val="Footer"/>
    <w:uiPriority w:val="99"/>
    <w:rsid w:val="002456DD"/>
  </w:style>
  <w:style w:type="character" w:customStyle="1" w:styleId="Heading1Char">
    <w:name w:val="Heading 1 Char"/>
    <w:basedOn w:val="DefaultParagraphFont"/>
    <w:link w:val="Heading1"/>
    <w:uiPriority w:val="9"/>
    <w:rsid w:val="005172A9"/>
    <w:rPr>
      <w:rFonts w:ascii="Calibri" w:eastAsiaTheme="majorEastAsia" w:hAnsi="Calibri" w:cstheme="majorBidi"/>
      <w:b/>
      <w:sz w:val="24"/>
      <w:szCs w:val="32"/>
    </w:rPr>
  </w:style>
  <w:style w:type="paragraph" w:styleId="TOCHeading">
    <w:name w:val="TOC Heading"/>
    <w:basedOn w:val="Heading1"/>
    <w:next w:val="Normal"/>
    <w:uiPriority w:val="39"/>
    <w:unhideWhenUsed/>
    <w:qFormat/>
    <w:rsid w:val="005172A9"/>
    <w:pPr>
      <w:numPr>
        <w:numId w:val="0"/>
      </w:numPr>
      <w:spacing w:line="259" w:lineRule="auto"/>
      <w:outlineLvl w:val="9"/>
    </w:pPr>
  </w:style>
  <w:style w:type="paragraph" w:styleId="TOC1">
    <w:name w:val="toc 1"/>
    <w:basedOn w:val="Normal"/>
    <w:next w:val="Normal"/>
    <w:autoRedefine/>
    <w:uiPriority w:val="39"/>
    <w:unhideWhenUsed/>
    <w:rsid w:val="001F31E9"/>
    <w:pPr>
      <w:spacing w:after="100"/>
      <w:ind w:left="0"/>
    </w:pPr>
  </w:style>
  <w:style w:type="character" w:styleId="Hyperlink">
    <w:name w:val="Hyperlink"/>
    <w:basedOn w:val="DefaultParagraphFont"/>
    <w:uiPriority w:val="99"/>
    <w:unhideWhenUsed/>
    <w:rsid w:val="001F31E9"/>
    <w:rPr>
      <w:color w:val="0000FF" w:themeColor="hyperlink"/>
      <w:u w:val="single"/>
    </w:rPr>
  </w:style>
  <w:style w:type="paragraph" w:styleId="TOC2">
    <w:name w:val="toc 2"/>
    <w:basedOn w:val="Normal"/>
    <w:next w:val="Normal"/>
    <w:autoRedefine/>
    <w:uiPriority w:val="39"/>
    <w:unhideWhenUsed/>
    <w:rsid w:val="001F31E9"/>
    <w:pPr>
      <w:spacing w:after="100"/>
      <w:ind w:left="220"/>
    </w:pPr>
  </w:style>
  <w:style w:type="paragraph" w:styleId="TOC3">
    <w:name w:val="toc 3"/>
    <w:basedOn w:val="Normal"/>
    <w:next w:val="Normal"/>
    <w:autoRedefine/>
    <w:uiPriority w:val="39"/>
    <w:unhideWhenUsed/>
    <w:rsid w:val="0093782A"/>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604A16"/>
    <w:rPr>
      <w:sz w:val="16"/>
      <w:szCs w:val="16"/>
    </w:rPr>
  </w:style>
  <w:style w:type="paragraph" w:styleId="CommentText">
    <w:name w:val="annotation text"/>
    <w:basedOn w:val="Normal"/>
    <w:link w:val="CommentTextChar"/>
    <w:uiPriority w:val="99"/>
    <w:semiHidden/>
    <w:unhideWhenUsed/>
    <w:rsid w:val="00604A16"/>
    <w:rPr>
      <w:sz w:val="20"/>
      <w:szCs w:val="20"/>
    </w:rPr>
  </w:style>
  <w:style w:type="character" w:customStyle="1" w:styleId="CommentTextChar">
    <w:name w:val="Comment Text Char"/>
    <w:basedOn w:val="DefaultParagraphFont"/>
    <w:link w:val="CommentText"/>
    <w:uiPriority w:val="99"/>
    <w:semiHidden/>
    <w:rsid w:val="00604A16"/>
    <w:rPr>
      <w:sz w:val="20"/>
      <w:szCs w:val="20"/>
    </w:rPr>
  </w:style>
  <w:style w:type="paragraph" w:styleId="CommentSubject">
    <w:name w:val="annotation subject"/>
    <w:basedOn w:val="CommentText"/>
    <w:next w:val="CommentText"/>
    <w:link w:val="CommentSubjectChar"/>
    <w:uiPriority w:val="99"/>
    <w:semiHidden/>
    <w:unhideWhenUsed/>
    <w:rsid w:val="00604A16"/>
    <w:rPr>
      <w:b/>
      <w:bCs/>
    </w:rPr>
  </w:style>
  <w:style w:type="character" w:customStyle="1" w:styleId="CommentSubjectChar">
    <w:name w:val="Comment Subject Char"/>
    <w:basedOn w:val="CommentTextChar"/>
    <w:link w:val="CommentSubject"/>
    <w:uiPriority w:val="99"/>
    <w:semiHidden/>
    <w:rsid w:val="00604A16"/>
    <w:rPr>
      <w:b/>
      <w:bCs/>
      <w:sz w:val="20"/>
      <w:szCs w:val="20"/>
    </w:rPr>
  </w:style>
  <w:style w:type="paragraph" w:styleId="BalloonText">
    <w:name w:val="Balloon Text"/>
    <w:basedOn w:val="Normal"/>
    <w:link w:val="BalloonTextChar"/>
    <w:uiPriority w:val="99"/>
    <w:semiHidden/>
    <w:unhideWhenUsed/>
    <w:rsid w:val="00604A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16"/>
    <w:rPr>
      <w:rFonts w:ascii="Segoe UI" w:hAnsi="Segoe UI" w:cs="Segoe UI"/>
      <w:sz w:val="18"/>
      <w:szCs w:val="18"/>
    </w:rPr>
  </w:style>
  <w:style w:type="paragraph" w:styleId="Caption">
    <w:name w:val="caption"/>
    <w:basedOn w:val="Normal"/>
    <w:next w:val="Normal"/>
    <w:uiPriority w:val="35"/>
    <w:unhideWhenUsed/>
    <w:qFormat/>
    <w:rsid w:val="00A516BF"/>
    <w:rPr>
      <w:b/>
      <w:bCs/>
      <w:sz w:val="18"/>
      <w:szCs w:val="18"/>
    </w:rPr>
  </w:style>
  <w:style w:type="character" w:customStyle="1" w:styleId="Heading2Char">
    <w:name w:val="Heading 2 Char"/>
    <w:basedOn w:val="DefaultParagraphFont"/>
    <w:link w:val="Heading2"/>
    <w:uiPriority w:val="9"/>
    <w:rsid w:val="005E5110"/>
    <w:rPr>
      <w:rFonts w:eastAsiaTheme="majorEastAsia" w:cstheme="majorBidi"/>
      <w:bCs/>
      <w:szCs w:val="26"/>
      <w:u w:val="single"/>
    </w:rPr>
  </w:style>
  <w:style w:type="paragraph" w:styleId="TableofFigures">
    <w:name w:val="table of figures"/>
    <w:basedOn w:val="Normal"/>
    <w:next w:val="Normal"/>
    <w:uiPriority w:val="99"/>
    <w:unhideWhenUsed/>
    <w:rsid w:val="006F4AFA"/>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9D1B-8ADD-4C24-A904-2A339236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c:creator>
  <cp:lastModifiedBy>Gregory Hoover</cp:lastModifiedBy>
  <cp:revision>15</cp:revision>
  <cp:lastPrinted>2016-12-12T21:26:00Z</cp:lastPrinted>
  <dcterms:created xsi:type="dcterms:W3CDTF">2016-01-31T00:03:00Z</dcterms:created>
  <dcterms:modified xsi:type="dcterms:W3CDTF">2016-12-12T21:56:00Z</dcterms:modified>
</cp:coreProperties>
</file>