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136FB" w14:textId="0743F35C" w:rsidR="00306544" w:rsidRDefault="00F47F7D" w:rsidP="00DB3D4B">
      <w:pPr>
        <w:spacing w:line="480" w:lineRule="auto"/>
        <w:jc w:val="center"/>
        <w:rPr>
          <w:rFonts w:ascii="Times New Roman" w:eastAsia="標楷體" w:hAnsi="Times New Roman" w:cs="Times New Roman"/>
          <w:b/>
          <w:noProof/>
          <w:sz w:val="28"/>
          <w:lang w:eastAsia="zh-HK"/>
        </w:rPr>
      </w:pPr>
      <w:r>
        <w:rPr>
          <w:rFonts w:ascii="Times New Roman" w:eastAsia="標楷體" w:hAnsi="Times New Roman" w:cs="Times New Roman"/>
          <w:b/>
          <w:noProof/>
          <w:sz w:val="28"/>
        </w:rPr>
        <w:t xml:space="preserve"> </w:t>
      </w:r>
      <w:r w:rsidR="00307971" w:rsidRPr="00F308DE">
        <w:rPr>
          <w:rFonts w:ascii="Times New Roman" w:eastAsia="標楷體" w:hAnsi="Times New Roman" w:cs="Times New Roman"/>
          <w:b/>
          <w:noProof/>
          <w:sz w:val="28"/>
        </w:rPr>
        <w:t>新冠肺炎</w:t>
      </w:r>
      <w:r w:rsidR="00F10F0E" w:rsidRPr="00F308DE">
        <w:rPr>
          <w:rFonts w:ascii="Times New Roman" w:eastAsia="標楷體" w:hAnsi="Times New Roman" w:cs="Times New Roman"/>
          <w:b/>
          <w:noProof/>
          <w:sz w:val="28"/>
          <w:lang w:eastAsia="zh-HK"/>
        </w:rPr>
        <w:t>防疫科學</w:t>
      </w:r>
      <w:r w:rsidR="00F236A9" w:rsidRPr="00F308DE">
        <w:rPr>
          <w:rFonts w:ascii="Times New Roman" w:eastAsia="標楷體" w:hAnsi="Times New Roman" w:cs="Times New Roman"/>
          <w:b/>
          <w:noProof/>
          <w:sz w:val="28"/>
          <w:lang w:eastAsia="zh-HK"/>
        </w:rPr>
        <w:t>線上直播</w:t>
      </w:r>
    </w:p>
    <w:p w14:paraId="0C824A7D" w14:textId="13B79A23" w:rsidR="00BE2342" w:rsidRPr="00422861" w:rsidRDefault="000629BC" w:rsidP="00AF06F7">
      <w:pPr>
        <w:spacing w:line="480" w:lineRule="auto"/>
        <w:jc w:val="center"/>
        <w:rPr>
          <w:rFonts w:ascii="Times New Roman" w:eastAsia="標楷體" w:hAnsi="Times New Roman" w:cs="Times New Roman"/>
          <w:b/>
          <w:noProof/>
        </w:rPr>
      </w:pPr>
      <w:r>
        <w:rPr>
          <w:rFonts w:ascii="Times New Roman" w:eastAsia="標楷體" w:hAnsi="Times New Roman" w:cs="Times New Roman"/>
          <w:b/>
          <w:noProof/>
        </w:rPr>
        <w:t>遠離新冠肺炎</w:t>
      </w:r>
      <w:r w:rsidR="00BE2342">
        <w:rPr>
          <w:rFonts w:ascii="Times New Roman" w:eastAsia="標楷體" w:hAnsi="Times New Roman" w:cs="Times New Roman"/>
          <w:b/>
          <w:noProof/>
        </w:rPr>
        <w:t>NP</w:t>
      </w:r>
      <w:r>
        <w:rPr>
          <w:rFonts w:ascii="Times New Roman" w:eastAsia="標楷體" w:hAnsi="Times New Roman" w:cs="Times New Roman"/>
          <w:b/>
          <w:noProof/>
        </w:rPr>
        <w:t>I</w:t>
      </w:r>
      <w:r>
        <w:rPr>
          <w:rFonts w:ascii="Times New Roman" w:eastAsia="標楷體" w:hAnsi="Times New Roman" w:cs="Times New Roman"/>
          <w:b/>
          <w:noProof/>
        </w:rPr>
        <w:t>的新常態生活</w:t>
      </w:r>
    </w:p>
    <w:p w14:paraId="2F7CE9F9" w14:textId="16306990" w:rsidR="00307971" w:rsidRPr="00306544" w:rsidRDefault="00307971" w:rsidP="00DB3D4B">
      <w:pPr>
        <w:spacing w:line="480" w:lineRule="auto"/>
        <w:jc w:val="right"/>
        <w:rPr>
          <w:rFonts w:ascii="Times New Roman" w:eastAsia="標楷體" w:hAnsi="Times New Roman" w:cs="Times New Roman"/>
          <w:b/>
          <w:noProof/>
          <w:sz w:val="28"/>
          <w:lang w:eastAsia="zh-HK"/>
        </w:rPr>
      </w:pPr>
      <w:r w:rsidRPr="00F308DE">
        <w:rPr>
          <w:rFonts w:ascii="Times New Roman" w:eastAsia="標楷體" w:hAnsi="Times New Roman" w:cs="Times New Roman"/>
          <w:b/>
          <w:kern w:val="0"/>
        </w:rPr>
        <w:t>202</w:t>
      </w:r>
      <w:r w:rsidR="00845D35" w:rsidRPr="00F308DE">
        <w:rPr>
          <w:rFonts w:ascii="Times New Roman" w:eastAsia="標楷體" w:hAnsi="Times New Roman" w:cs="Times New Roman"/>
          <w:b/>
          <w:kern w:val="0"/>
        </w:rPr>
        <w:t>1</w:t>
      </w:r>
      <w:r w:rsidRPr="00F308DE">
        <w:rPr>
          <w:rFonts w:ascii="Times New Roman" w:eastAsia="標楷體" w:hAnsi="Times New Roman" w:cs="Times New Roman"/>
          <w:b/>
          <w:kern w:val="0"/>
        </w:rPr>
        <w:t>年</w:t>
      </w:r>
      <w:r w:rsidR="007E19BF">
        <w:rPr>
          <w:rFonts w:ascii="Times New Roman" w:eastAsia="標楷體" w:hAnsi="Times New Roman" w:cs="Times New Roman"/>
          <w:b/>
          <w:kern w:val="0"/>
        </w:rPr>
        <w:t>10</w:t>
      </w:r>
      <w:r w:rsidRPr="00F308DE">
        <w:rPr>
          <w:rFonts w:ascii="Times New Roman" w:eastAsia="標楷體" w:hAnsi="Times New Roman" w:cs="Times New Roman"/>
          <w:b/>
          <w:kern w:val="0"/>
        </w:rPr>
        <w:t>月</w:t>
      </w:r>
      <w:r w:rsidR="008424C6">
        <w:rPr>
          <w:rFonts w:ascii="Times New Roman" w:eastAsia="標楷體" w:hAnsi="Times New Roman" w:cs="Times New Roman"/>
          <w:b/>
          <w:kern w:val="0"/>
        </w:rPr>
        <w:t>13</w:t>
      </w:r>
      <w:r w:rsidRPr="00F308DE">
        <w:rPr>
          <w:rFonts w:ascii="Times New Roman" w:eastAsia="標楷體" w:hAnsi="Times New Roman" w:cs="Times New Roman"/>
          <w:b/>
          <w:kern w:val="0"/>
        </w:rPr>
        <w:t>日</w:t>
      </w:r>
    </w:p>
    <w:p w14:paraId="09D096F5" w14:textId="0C8910A7" w:rsidR="00052EF8" w:rsidRPr="00052EF8" w:rsidRDefault="00052EF8" w:rsidP="00E17EFB">
      <w:pPr>
        <w:pStyle w:val="Web"/>
        <w:shd w:val="clear" w:color="auto" w:fill="FFFFFF"/>
        <w:spacing w:line="480" w:lineRule="auto"/>
        <w:jc w:val="both"/>
        <w:rPr>
          <w:rFonts w:ascii="Times New Roman" w:eastAsia="標楷體" w:hAnsi="Times New Roman" w:cs="Times New Roman"/>
          <w:b/>
        </w:rPr>
      </w:pPr>
      <w:r w:rsidRPr="00052EF8">
        <w:rPr>
          <w:rFonts w:ascii="Times New Roman" w:eastAsia="標楷體" w:hAnsi="Times New Roman" w:cs="Times New Roman" w:hint="eastAsia"/>
          <w:b/>
        </w:rPr>
        <w:t>摘要</w:t>
      </w:r>
      <w:r w:rsidR="00A10ED0" w:rsidRPr="00052EF8">
        <w:rPr>
          <w:rFonts w:ascii="Times New Roman" w:eastAsia="標楷體" w:hAnsi="Times New Roman" w:cs="Times New Roman"/>
          <w:b/>
        </w:rPr>
        <w:tab/>
      </w:r>
    </w:p>
    <w:p w14:paraId="6E3366D3" w14:textId="3A54681C" w:rsidR="00B32F96" w:rsidRDefault="00556B61" w:rsidP="00715DD8">
      <w:pPr>
        <w:pStyle w:val="Web"/>
        <w:shd w:val="clear" w:color="auto" w:fill="FFFFFF"/>
        <w:spacing w:before="90" w:beforeAutospacing="0" w:after="90" w:afterAutospacing="0" w:line="480" w:lineRule="auto"/>
        <w:jc w:val="both"/>
        <w:rPr>
          <w:rFonts w:ascii="Times New Roman" w:eastAsia="標楷體" w:hAnsi="Times New Roman" w:cs="Times New Roman"/>
        </w:rPr>
      </w:pPr>
      <w:r>
        <w:rPr>
          <w:rFonts w:ascii="Times New Roman" w:eastAsia="標楷體" w:hAnsi="Times New Roman" w:cs="Times New Roman"/>
        </w:rPr>
        <w:tab/>
      </w:r>
      <w:r w:rsidR="009E1ED2">
        <w:rPr>
          <w:rFonts w:ascii="Times New Roman" w:eastAsia="標楷體" w:hAnsi="Times New Roman" w:cs="Times New Roman" w:hint="eastAsia"/>
        </w:rPr>
        <w:t>本</w:t>
      </w:r>
      <w:proofErr w:type="gramStart"/>
      <w:r w:rsidR="009E1ED2">
        <w:rPr>
          <w:rFonts w:ascii="Times New Roman" w:eastAsia="標楷體" w:hAnsi="Times New Roman" w:cs="Times New Roman" w:hint="eastAsia"/>
        </w:rPr>
        <w:t>週</w:t>
      </w:r>
      <w:proofErr w:type="gramEnd"/>
      <w:r w:rsidR="009C310E">
        <w:rPr>
          <w:rFonts w:ascii="Times New Roman" w:eastAsia="標楷體" w:hAnsi="Times New Roman" w:cs="Times New Roman" w:hint="eastAsia"/>
        </w:rPr>
        <w:t>國際</w:t>
      </w:r>
      <w:proofErr w:type="gramStart"/>
      <w:r w:rsidR="009C310E">
        <w:rPr>
          <w:rFonts w:ascii="Times New Roman" w:eastAsia="標楷體" w:hAnsi="Times New Roman" w:cs="Times New Roman" w:hint="eastAsia"/>
        </w:rPr>
        <w:t>疫</w:t>
      </w:r>
      <w:proofErr w:type="gramEnd"/>
      <w:r w:rsidR="009C310E">
        <w:rPr>
          <w:rFonts w:ascii="Times New Roman" w:eastAsia="標楷體" w:hAnsi="Times New Roman" w:cs="Times New Roman" w:hint="eastAsia"/>
        </w:rPr>
        <w:t>情</w:t>
      </w:r>
      <w:r w:rsidR="008424C6">
        <w:rPr>
          <w:rFonts w:ascii="Times New Roman" w:eastAsia="標楷體" w:hAnsi="Times New Roman" w:cs="Times New Roman" w:hint="eastAsia"/>
        </w:rPr>
        <w:t>探討全球及各國</w:t>
      </w:r>
      <w:r w:rsidR="008424C6" w:rsidRPr="008424C6">
        <w:rPr>
          <w:rFonts w:ascii="Times New Roman" w:eastAsia="標楷體" w:hAnsi="Times New Roman" w:cs="Times New Roman" w:hint="eastAsia"/>
        </w:rPr>
        <w:t>疫苗涵蓋率</w:t>
      </w:r>
      <w:r w:rsidR="008424C6">
        <w:rPr>
          <w:rFonts w:ascii="Times New Roman" w:eastAsia="標楷體" w:hAnsi="Times New Roman" w:cs="Times New Roman" w:hint="eastAsia"/>
        </w:rPr>
        <w:t>、</w:t>
      </w:r>
      <w:r w:rsidR="008424C6" w:rsidRPr="008424C6">
        <w:rPr>
          <w:rFonts w:ascii="Times New Roman" w:eastAsia="標楷體" w:hAnsi="Times New Roman" w:cs="Times New Roman" w:hint="eastAsia"/>
        </w:rPr>
        <w:t>NPI</w:t>
      </w:r>
      <w:r w:rsidR="008424C6" w:rsidRPr="008424C6">
        <w:rPr>
          <w:rFonts w:ascii="Times New Roman" w:eastAsia="標楷體" w:hAnsi="Times New Roman" w:cs="Times New Roman" w:hint="eastAsia"/>
        </w:rPr>
        <w:t>及檢測與</w:t>
      </w:r>
      <w:r w:rsidR="008424C6" w:rsidRPr="008424C6">
        <w:rPr>
          <w:rFonts w:ascii="Times New Roman" w:eastAsia="標楷體" w:hAnsi="Times New Roman" w:cs="Times New Roman" w:hint="eastAsia"/>
        </w:rPr>
        <w:t>COVID-19</w:t>
      </w:r>
      <w:proofErr w:type="gramStart"/>
      <w:r w:rsidR="008424C6" w:rsidRPr="008424C6">
        <w:rPr>
          <w:rFonts w:ascii="Times New Roman" w:eastAsia="標楷體" w:hAnsi="Times New Roman" w:cs="Times New Roman" w:hint="eastAsia"/>
        </w:rPr>
        <w:t>疫</w:t>
      </w:r>
      <w:proofErr w:type="gramEnd"/>
      <w:r w:rsidR="008424C6" w:rsidRPr="008424C6">
        <w:rPr>
          <w:rFonts w:ascii="Times New Roman" w:eastAsia="標楷體" w:hAnsi="Times New Roman" w:cs="Times New Roman" w:hint="eastAsia"/>
        </w:rPr>
        <w:t>情</w:t>
      </w:r>
      <w:r w:rsidR="0016193D">
        <w:rPr>
          <w:rFonts w:ascii="Times New Roman" w:eastAsia="標楷體" w:hAnsi="Times New Roman" w:cs="Times New Roman" w:hint="eastAsia"/>
        </w:rPr>
        <w:t>流行</w:t>
      </w:r>
      <w:r w:rsidR="008424C6" w:rsidRPr="008424C6">
        <w:rPr>
          <w:rFonts w:ascii="Times New Roman" w:eastAsia="標楷體" w:hAnsi="Times New Roman" w:cs="Times New Roman" w:hint="eastAsia"/>
        </w:rPr>
        <w:t>控制</w:t>
      </w:r>
      <w:r w:rsidR="008424C6">
        <w:rPr>
          <w:rFonts w:ascii="Times New Roman" w:eastAsia="標楷體" w:hAnsi="Times New Roman" w:cs="Times New Roman" w:hint="eastAsia"/>
        </w:rPr>
        <w:t>，首先</w:t>
      </w:r>
      <w:r w:rsidR="00B235D7">
        <w:rPr>
          <w:rFonts w:ascii="Times New Roman" w:eastAsia="標楷體" w:hAnsi="Times New Roman" w:cs="Times New Roman" w:hint="eastAsia"/>
        </w:rPr>
        <w:t>比較</w:t>
      </w:r>
      <w:r w:rsidR="008424C6">
        <w:rPr>
          <w:rFonts w:ascii="Times New Roman" w:eastAsia="標楷體" w:hAnsi="Times New Roman" w:cs="Times New Roman" w:hint="eastAsia"/>
        </w:rPr>
        <w:t>六大洲疫苗涵蓋率</w:t>
      </w:r>
      <w:r w:rsidR="00CC1540">
        <w:rPr>
          <w:rFonts w:ascii="Times New Roman" w:eastAsia="標楷體" w:hAnsi="Times New Roman" w:cs="Times New Roman" w:hint="eastAsia"/>
        </w:rPr>
        <w:t>上升</w:t>
      </w:r>
      <w:r w:rsidR="008424C6">
        <w:rPr>
          <w:rFonts w:ascii="Times New Roman" w:eastAsia="標楷體" w:hAnsi="Times New Roman" w:cs="Times New Roman" w:hint="eastAsia"/>
        </w:rPr>
        <w:t>與</w:t>
      </w:r>
      <w:r w:rsidR="008424C6">
        <w:rPr>
          <w:rFonts w:ascii="Times New Roman" w:eastAsia="標楷體" w:hAnsi="Times New Roman" w:cs="Times New Roman" w:hint="eastAsia"/>
        </w:rPr>
        <w:t>NPI</w:t>
      </w:r>
      <w:r w:rsidR="00CC1540">
        <w:rPr>
          <w:rFonts w:ascii="Times New Roman" w:eastAsia="標楷體" w:hAnsi="Times New Roman" w:cs="Times New Roman" w:hint="eastAsia"/>
        </w:rPr>
        <w:t>限制</w:t>
      </w:r>
      <w:r w:rsidR="008424C6">
        <w:rPr>
          <w:rFonts w:ascii="Times New Roman" w:eastAsia="標楷體" w:hAnsi="Times New Roman" w:cs="Times New Roman" w:hint="eastAsia"/>
        </w:rPr>
        <w:t>之間消長</w:t>
      </w:r>
      <w:r w:rsidR="00B235D7">
        <w:rPr>
          <w:rFonts w:ascii="Times New Roman" w:eastAsia="標楷體" w:hAnsi="Times New Roman" w:cs="Times New Roman" w:hint="eastAsia"/>
        </w:rPr>
        <w:t>關係</w:t>
      </w:r>
      <w:r w:rsidR="008424C6">
        <w:rPr>
          <w:rFonts w:ascii="Times New Roman" w:eastAsia="標楷體" w:hAnsi="Times New Roman" w:cs="Times New Roman" w:hint="eastAsia"/>
        </w:rPr>
        <w:t>，並探討各</w:t>
      </w:r>
      <w:r w:rsidR="00B235D7">
        <w:rPr>
          <w:rFonts w:ascii="Times New Roman" w:eastAsia="標楷體" w:hAnsi="Times New Roman" w:cs="Times New Roman" w:hint="eastAsia"/>
        </w:rPr>
        <w:t>大洲</w:t>
      </w:r>
      <w:r w:rsidR="008424C6">
        <w:rPr>
          <w:rFonts w:ascii="Times New Roman" w:eastAsia="標楷體" w:hAnsi="Times New Roman" w:cs="Times New Roman" w:hint="eastAsia"/>
        </w:rPr>
        <w:t>國</w:t>
      </w:r>
      <w:r w:rsidR="00B235D7">
        <w:rPr>
          <w:rFonts w:ascii="Times New Roman" w:eastAsia="標楷體" w:hAnsi="Times New Roman" w:cs="Times New Roman" w:hint="eastAsia"/>
        </w:rPr>
        <w:t>家</w:t>
      </w:r>
      <w:r w:rsidR="008424C6">
        <w:rPr>
          <w:rFonts w:ascii="Times New Roman" w:eastAsia="標楷體" w:hAnsi="Times New Roman" w:cs="Times New Roman" w:hint="eastAsia"/>
        </w:rPr>
        <w:t>如何在</w:t>
      </w:r>
      <w:r w:rsidR="00B235D7">
        <w:rPr>
          <w:rFonts w:ascii="Times New Roman" w:eastAsia="標楷體" w:hAnsi="Times New Roman" w:cs="Times New Roman" w:hint="eastAsia"/>
        </w:rPr>
        <w:t>有限的</w:t>
      </w:r>
      <w:r w:rsidR="008424C6">
        <w:rPr>
          <w:rFonts w:ascii="Times New Roman" w:eastAsia="標楷體" w:hAnsi="Times New Roman" w:cs="Times New Roman" w:hint="eastAsia"/>
        </w:rPr>
        <w:t>疫苗涵蓋率及</w:t>
      </w:r>
      <w:r w:rsidR="00B235D7">
        <w:rPr>
          <w:rFonts w:ascii="Times New Roman" w:eastAsia="標楷體" w:hAnsi="Times New Roman" w:cs="Times New Roman" w:hint="eastAsia"/>
        </w:rPr>
        <w:t>檢測情況下如何</w:t>
      </w:r>
      <w:r w:rsidR="00C025F6">
        <w:rPr>
          <w:rFonts w:ascii="Times New Roman" w:eastAsia="標楷體" w:hAnsi="Times New Roman" w:cs="Times New Roman" w:hint="eastAsia"/>
        </w:rPr>
        <w:t>相對應調整</w:t>
      </w:r>
      <w:r w:rsidR="00B235D7">
        <w:rPr>
          <w:rFonts w:ascii="Times New Roman" w:eastAsia="標楷體" w:hAnsi="Times New Roman" w:cs="Times New Roman" w:hint="eastAsia"/>
        </w:rPr>
        <w:t>NPI</w:t>
      </w:r>
      <w:r w:rsidR="00B235D7">
        <w:rPr>
          <w:rFonts w:ascii="Times New Roman" w:eastAsia="標楷體" w:hAnsi="Times New Roman" w:cs="Times New Roman" w:hint="eastAsia"/>
        </w:rPr>
        <w:t>政策，達到與病毒共存</w:t>
      </w:r>
      <w:r w:rsidR="0016193D">
        <w:rPr>
          <w:rFonts w:ascii="Times New Roman" w:eastAsia="標楷體" w:hAnsi="Times New Roman" w:cs="Times New Roman" w:hint="eastAsia"/>
        </w:rPr>
        <w:t>及經濟復甦</w:t>
      </w:r>
      <w:r w:rsidR="00B235D7">
        <w:rPr>
          <w:rFonts w:ascii="Times New Roman" w:eastAsia="標楷體" w:hAnsi="Times New Roman" w:cs="Times New Roman" w:hint="eastAsia"/>
        </w:rPr>
        <w:t>。</w:t>
      </w:r>
    </w:p>
    <w:p w14:paraId="41CA0B3C" w14:textId="1F5CE105" w:rsidR="00220B7E" w:rsidRDefault="00C025F6" w:rsidP="001C07BC">
      <w:pPr>
        <w:pStyle w:val="Web"/>
        <w:shd w:val="clear" w:color="auto" w:fill="FFFFFF"/>
        <w:spacing w:before="90" w:beforeAutospacing="0" w:after="90" w:afterAutospacing="0" w:line="480" w:lineRule="auto"/>
        <w:ind w:firstLine="480"/>
        <w:jc w:val="both"/>
        <w:rPr>
          <w:rFonts w:ascii="Times New Roman" w:eastAsia="標楷體" w:hAnsi="Times New Roman" w:cs="Times New Roman"/>
        </w:rPr>
      </w:pPr>
      <w:r w:rsidRPr="00C025F6">
        <w:rPr>
          <w:rFonts w:ascii="Times New Roman" w:eastAsia="標楷體" w:hAnsi="Times New Roman" w:cs="Times New Roman" w:hint="eastAsia"/>
        </w:rPr>
        <w:t>在科學方面，針</w:t>
      </w:r>
      <w:r w:rsidR="009E73F7">
        <w:rPr>
          <w:rFonts w:ascii="Times New Roman" w:eastAsia="標楷體" w:hAnsi="Times New Roman" w:cs="Times New Roman" w:hint="eastAsia"/>
        </w:rPr>
        <w:t>對目前越來越多突破性感染的出現，本</w:t>
      </w:r>
      <w:proofErr w:type="gramStart"/>
      <w:r w:rsidR="009E73F7">
        <w:rPr>
          <w:rFonts w:ascii="Times New Roman" w:eastAsia="標楷體" w:hAnsi="Times New Roman" w:cs="Times New Roman" w:hint="eastAsia"/>
        </w:rPr>
        <w:t>週</w:t>
      </w:r>
      <w:proofErr w:type="gramEnd"/>
      <w:r w:rsidR="009E73F7">
        <w:rPr>
          <w:rFonts w:ascii="Times New Roman" w:eastAsia="標楷體" w:hAnsi="Times New Roman" w:cs="Times New Roman" w:hint="eastAsia"/>
        </w:rPr>
        <w:t>將探討疫苗</w:t>
      </w:r>
      <w:r w:rsidR="0016193D">
        <w:rPr>
          <w:rFonts w:ascii="Times New Roman" w:eastAsia="標楷體" w:hAnsi="Times New Roman" w:cs="Times New Roman" w:hint="eastAsia"/>
        </w:rPr>
        <w:t>抗體</w:t>
      </w:r>
      <w:r w:rsidR="009E73F7">
        <w:rPr>
          <w:rFonts w:ascii="Times New Roman" w:eastAsia="標楷體" w:hAnsi="Times New Roman" w:cs="Times New Roman" w:hint="eastAsia"/>
        </w:rPr>
        <w:t>免疫力消退對於預防感染、住院或死亡效益上的改變，</w:t>
      </w:r>
      <w:r w:rsidRPr="00C025F6">
        <w:rPr>
          <w:rFonts w:ascii="Times New Roman" w:eastAsia="標楷體" w:hAnsi="Times New Roman" w:cs="Times New Roman" w:hint="eastAsia"/>
        </w:rPr>
        <w:t>深入討論第三劑疫苗</w:t>
      </w:r>
      <w:r w:rsidR="0016193D">
        <w:rPr>
          <w:rFonts w:ascii="Times New Roman" w:eastAsia="標楷體" w:hAnsi="Times New Roman" w:cs="Times New Roman" w:hint="eastAsia"/>
        </w:rPr>
        <w:t>對於</w:t>
      </w:r>
      <w:r w:rsidR="0016193D">
        <w:rPr>
          <w:rFonts w:ascii="Times New Roman" w:eastAsia="標楷體" w:hAnsi="Times New Roman" w:cs="Times New Roman" w:hint="eastAsia"/>
        </w:rPr>
        <w:t>Delta</w:t>
      </w:r>
      <w:r w:rsidR="0016193D">
        <w:rPr>
          <w:rFonts w:ascii="Times New Roman" w:eastAsia="標楷體" w:hAnsi="Times New Roman" w:cs="Times New Roman" w:hint="eastAsia"/>
        </w:rPr>
        <w:t>病毒變異株</w:t>
      </w:r>
      <w:r w:rsidRPr="00C025F6">
        <w:rPr>
          <w:rFonts w:ascii="Times New Roman" w:eastAsia="標楷體" w:hAnsi="Times New Roman" w:cs="Times New Roman" w:hint="eastAsia"/>
        </w:rPr>
        <w:t>的保護力。</w:t>
      </w:r>
      <w:r w:rsidR="009E73F7">
        <w:rPr>
          <w:rFonts w:ascii="Times New Roman" w:eastAsia="標楷體" w:hAnsi="Times New Roman" w:cs="Times New Roman" w:hint="eastAsia"/>
        </w:rPr>
        <w:t>另外，</w:t>
      </w:r>
      <w:r w:rsidRPr="00C025F6">
        <w:rPr>
          <w:rFonts w:ascii="Times New Roman" w:eastAsia="標楷體" w:hAnsi="Times New Roman" w:cs="Times New Roman" w:hint="eastAsia"/>
        </w:rPr>
        <w:t>對於部分施打疫苗後未出現抗體的族群，</w:t>
      </w:r>
      <w:r w:rsidR="009E73F7" w:rsidRPr="00C025F6">
        <w:rPr>
          <w:rFonts w:ascii="Times New Roman" w:eastAsia="標楷體" w:hAnsi="Times New Roman" w:cs="Times New Roman" w:hint="eastAsia"/>
        </w:rPr>
        <w:t>除了</w:t>
      </w:r>
      <w:r w:rsidR="009E73F7" w:rsidRPr="00C025F6">
        <w:rPr>
          <w:rFonts w:ascii="Times New Roman" w:eastAsia="標楷體" w:hAnsi="Times New Roman" w:cs="Times New Roman" w:hint="eastAsia"/>
        </w:rPr>
        <w:t>B</w:t>
      </w:r>
      <w:r w:rsidR="009E73F7">
        <w:rPr>
          <w:rFonts w:ascii="Times New Roman" w:eastAsia="標楷體" w:hAnsi="Times New Roman" w:cs="Times New Roman" w:hint="eastAsia"/>
        </w:rPr>
        <w:t>細胞免疫</w:t>
      </w:r>
      <w:r w:rsidR="009E73F7" w:rsidRPr="00C025F6">
        <w:rPr>
          <w:rFonts w:ascii="Times New Roman" w:eastAsia="標楷體" w:hAnsi="Times New Roman" w:cs="Times New Roman" w:hint="eastAsia"/>
        </w:rPr>
        <w:t>外，</w:t>
      </w:r>
      <w:r w:rsidR="00C87D93">
        <w:rPr>
          <w:rFonts w:ascii="Times New Roman" w:eastAsia="標楷體" w:hAnsi="Times New Roman" w:cs="Times New Roman" w:hint="eastAsia"/>
        </w:rPr>
        <w:t>本</w:t>
      </w:r>
      <w:proofErr w:type="gramStart"/>
      <w:r w:rsidR="00C87D93">
        <w:rPr>
          <w:rFonts w:ascii="Times New Roman" w:eastAsia="標楷體" w:hAnsi="Times New Roman" w:cs="Times New Roman" w:hint="eastAsia"/>
        </w:rPr>
        <w:t>週</w:t>
      </w:r>
      <w:proofErr w:type="gramEnd"/>
      <w:r w:rsidR="00C87D93">
        <w:rPr>
          <w:rFonts w:ascii="Times New Roman" w:eastAsia="標楷體" w:hAnsi="Times New Roman" w:cs="Times New Roman" w:hint="eastAsia"/>
        </w:rPr>
        <w:t>亦會對</w:t>
      </w:r>
      <w:r w:rsidRPr="00C025F6">
        <w:rPr>
          <w:rFonts w:ascii="Times New Roman" w:eastAsia="標楷體" w:hAnsi="Times New Roman" w:cs="Times New Roman" w:hint="eastAsia"/>
        </w:rPr>
        <w:t>不同疫苗</w:t>
      </w:r>
      <w:r w:rsidR="009E73F7">
        <w:rPr>
          <w:rFonts w:ascii="Times New Roman" w:eastAsia="標楷體" w:hAnsi="Times New Roman" w:cs="Times New Roman" w:hint="eastAsia"/>
        </w:rPr>
        <w:t>所引發的</w:t>
      </w:r>
      <w:r w:rsidRPr="00C025F6">
        <w:rPr>
          <w:rFonts w:ascii="Times New Roman" w:eastAsia="標楷體" w:hAnsi="Times New Roman" w:cs="Times New Roman" w:hint="eastAsia"/>
        </w:rPr>
        <w:t>T</w:t>
      </w:r>
      <w:r w:rsidR="009E73F7">
        <w:rPr>
          <w:rFonts w:ascii="Times New Roman" w:eastAsia="標楷體" w:hAnsi="Times New Roman" w:cs="Times New Roman" w:hint="eastAsia"/>
        </w:rPr>
        <w:t>細胞免疫產生</w:t>
      </w:r>
      <w:r w:rsidRPr="00C025F6">
        <w:rPr>
          <w:rFonts w:ascii="Times New Roman" w:eastAsia="標楷體" w:hAnsi="Times New Roman" w:cs="Times New Roman" w:hint="eastAsia"/>
        </w:rPr>
        <w:t>時間及族群</w:t>
      </w:r>
      <w:r w:rsidR="00C87D93">
        <w:rPr>
          <w:rFonts w:ascii="Times New Roman" w:eastAsia="標楷體" w:hAnsi="Times New Roman" w:cs="Times New Roman" w:hint="eastAsia"/>
        </w:rPr>
        <w:t>進行剖析及討論</w:t>
      </w:r>
      <w:r w:rsidRPr="00C025F6">
        <w:rPr>
          <w:rFonts w:ascii="Times New Roman" w:eastAsia="標楷體" w:hAnsi="Times New Roman" w:cs="Times New Roman" w:hint="eastAsia"/>
        </w:rPr>
        <w:t>。</w:t>
      </w:r>
      <w:r w:rsidR="003C4D2C">
        <w:rPr>
          <w:rFonts w:ascii="Times New Roman" w:eastAsia="標楷體" w:hAnsi="Times New Roman" w:cs="Times New Roman"/>
        </w:rPr>
        <w:t>最後</w:t>
      </w:r>
      <w:r w:rsidR="0016193D">
        <w:rPr>
          <w:rFonts w:ascii="Times New Roman" w:eastAsia="標楷體" w:hAnsi="Times New Roman" w:cs="Times New Roman"/>
        </w:rPr>
        <w:t>亦會報導</w:t>
      </w:r>
      <w:r w:rsidR="001C07BC">
        <w:rPr>
          <w:rFonts w:ascii="Times New Roman" w:eastAsia="標楷體" w:hAnsi="Times New Roman" w:cs="Times New Roman"/>
        </w:rPr>
        <w:t>疫苗不良反應及</w:t>
      </w:r>
      <w:r w:rsidR="00374CED">
        <w:rPr>
          <w:rFonts w:ascii="Times New Roman" w:eastAsia="標楷體" w:hAnsi="Times New Roman" w:cs="Times New Roman"/>
        </w:rPr>
        <w:t>口服藥物治療</w:t>
      </w:r>
      <w:r w:rsidR="0061771A">
        <w:rPr>
          <w:rFonts w:ascii="Times New Roman" w:eastAsia="標楷體" w:hAnsi="Times New Roman" w:cs="Times New Roman"/>
        </w:rPr>
        <w:t>的</w:t>
      </w:r>
      <w:r w:rsidR="009E73F7">
        <w:rPr>
          <w:rFonts w:ascii="Times New Roman" w:eastAsia="標楷體" w:hAnsi="Times New Roman" w:cs="Times New Roman"/>
        </w:rPr>
        <w:t>最新</w:t>
      </w:r>
      <w:r w:rsidR="0061771A">
        <w:rPr>
          <w:rFonts w:ascii="Times New Roman" w:eastAsia="標楷體" w:hAnsi="Times New Roman" w:cs="Times New Roman"/>
        </w:rPr>
        <w:t>科學證據。</w:t>
      </w:r>
    </w:p>
    <w:p w14:paraId="5E4B9128" w14:textId="77777777" w:rsidR="003A2CB3" w:rsidRDefault="003A2CB3" w:rsidP="00715DD8">
      <w:pPr>
        <w:pStyle w:val="Web"/>
        <w:shd w:val="clear" w:color="auto" w:fill="FFFFFF"/>
        <w:spacing w:before="90" w:beforeAutospacing="0" w:after="90" w:afterAutospacing="0" w:line="480" w:lineRule="auto"/>
        <w:jc w:val="both"/>
        <w:rPr>
          <w:rFonts w:ascii="Times New Roman" w:eastAsia="標楷體" w:hAnsi="Times New Roman" w:cs="Times New Roman"/>
        </w:rPr>
      </w:pPr>
    </w:p>
    <w:p w14:paraId="38FC497D" w14:textId="77777777" w:rsidR="00822BE1" w:rsidRPr="00A73894" w:rsidRDefault="00822BE1" w:rsidP="00822BE1">
      <w:pPr>
        <w:pStyle w:val="Web"/>
        <w:shd w:val="clear" w:color="auto" w:fill="FFFFFF"/>
        <w:spacing w:before="90" w:beforeAutospacing="0" w:after="90" w:afterAutospacing="0" w:line="480" w:lineRule="auto"/>
        <w:jc w:val="both"/>
        <w:rPr>
          <w:rFonts w:ascii="Times New Roman" w:eastAsia="標楷體" w:hAnsi="Times New Roman" w:cs="Times New Roman"/>
          <w:b/>
          <w:bCs/>
        </w:rPr>
      </w:pPr>
      <w:r w:rsidRPr="00A73894">
        <w:rPr>
          <w:rFonts w:ascii="Times New Roman" w:eastAsia="標楷體" w:hAnsi="Times New Roman" w:cs="Times New Roman" w:hint="eastAsia"/>
          <w:b/>
          <w:bCs/>
        </w:rPr>
        <w:t>全球國際</w:t>
      </w:r>
      <w:proofErr w:type="gramStart"/>
      <w:r w:rsidRPr="00A73894">
        <w:rPr>
          <w:rFonts w:ascii="Times New Roman" w:eastAsia="標楷體" w:hAnsi="Times New Roman" w:cs="Times New Roman" w:hint="eastAsia"/>
          <w:b/>
          <w:bCs/>
        </w:rPr>
        <w:t>疫</w:t>
      </w:r>
      <w:proofErr w:type="gramEnd"/>
      <w:r w:rsidRPr="00A73894">
        <w:rPr>
          <w:rFonts w:ascii="Times New Roman" w:eastAsia="標楷體" w:hAnsi="Times New Roman" w:cs="Times New Roman" w:hint="eastAsia"/>
          <w:b/>
          <w:bCs/>
        </w:rPr>
        <w:t>情</w:t>
      </w:r>
    </w:p>
    <w:p w14:paraId="419C02CC" w14:textId="43EDD459" w:rsidR="00822BE1" w:rsidRDefault="003732FA" w:rsidP="00544131">
      <w:pPr>
        <w:pStyle w:val="Web"/>
        <w:shd w:val="clear" w:color="auto" w:fill="FFFFFF"/>
        <w:spacing w:before="90" w:beforeAutospacing="0" w:after="90" w:afterAutospacing="0" w:line="480" w:lineRule="auto"/>
        <w:ind w:firstLine="480"/>
        <w:jc w:val="both"/>
        <w:rPr>
          <w:rFonts w:ascii="Times New Roman" w:eastAsia="標楷體" w:hAnsi="Times New Roman" w:cs="Times New Roman"/>
        </w:rPr>
      </w:pPr>
      <w:proofErr w:type="gramStart"/>
      <w:r>
        <w:rPr>
          <w:rFonts w:ascii="Times New Roman" w:eastAsia="標楷體" w:hAnsi="Times New Roman" w:cs="Times New Roman" w:hint="eastAsia"/>
          <w:bCs/>
        </w:rPr>
        <w:lastRenderedPageBreak/>
        <w:t>新冠肺炎</w:t>
      </w:r>
      <w:proofErr w:type="gramEnd"/>
      <w:r>
        <w:rPr>
          <w:rFonts w:ascii="Times New Roman" w:eastAsia="標楷體" w:hAnsi="Times New Roman" w:cs="Times New Roman" w:hint="eastAsia"/>
          <w:bCs/>
        </w:rPr>
        <w:t>目前已造成約</w:t>
      </w:r>
      <w:r>
        <w:rPr>
          <w:rFonts w:ascii="Times New Roman" w:eastAsia="標楷體" w:hAnsi="Times New Roman" w:cs="Times New Roman" w:hint="eastAsia"/>
          <w:bCs/>
        </w:rPr>
        <w:t>2</w:t>
      </w:r>
      <w:r>
        <w:rPr>
          <w:rFonts w:ascii="Times New Roman" w:eastAsia="標楷體" w:hAnsi="Times New Roman" w:cs="Times New Roman"/>
          <w:bCs/>
        </w:rPr>
        <w:t>.4</w:t>
      </w:r>
      <w:r>
        <w:rPr>
          <w:rFonts w:ascii="Times New Roman" w:eastAsia="標楷體" w:hAnsi="Times New Roman" w:cs="Times New Roman" w:hint="eastAsia"/>
          <w:bCs/>
        </w:rPr>
        <w:t>億人口感染，</w:t>
      </w:r>
      <w:r>
        <w:rPr>
          <w:rFonts w:ascii="Times New Roman" w:eastAsia="標楷體" w:hAnsi="Times New Roman" w:cs="Times New Roman" w:hint="eastAsia"/>
          <w:bCs/>
        </w:rPr>
        <w:t>4</w:t>
      </w:r>
      <w:r>
        <w:rPr>
          <w:rFonts w:ascii="Times New Roman" w:eastAsia="標楷體" w:hAnsi="Times New Roman" w:cs="Times New Roman"/>
          <w:bCs/>
        </w:rPr>
        <w:t>84</w:t>
      </w:r>
      <w:r>
        <w:rPr>
          <w:rFonts w:ascii="Times New Roman" w:eastAsia="標楷體" w:hAnsi="Times New Roman" w:cs="Times New Roman" w:hint="eastAsia"/>
          <w:bCs/>
        </w:rPr>
        <w:t>萬人</w:t>
      </w:r>
      <w:r>
        <w:rPr>
          <w:rFonts w:ascii="Times New Roman" w:eastAsia="標楷體" w:hAnsi="Times New Roman" w:cs="Times New Roman" w:hint="eastAsia"/>
          <w:bCs/>
        </w:rPr>
        <w:t>COVID</w:t>
      </w:r>
      <w:r>
        <w:rPr>
          <w:rFonts w:ascii="Times New Roman" w:eastAsia="標楷體" w:hAnsi="Times New Roman" w:cs="Times New Roman"/>
          <w:bCs/>
        </w:rPr>
        <w:t>-19</w:t>
      </w:r>
      <w:r>
        <w:rPr>
          <w:rFonts w:ascii="Times New Roman" w:eastAsia="標楷體" w:hAnsi="Times New Roman" w:cs="Times New Roman" w:hint="eastAsia"/>
          <w:bCs/>
        </w:rPr>
        <w:t>死亡，除了疫苗及檢測外，嚴格的</w:t>
      </w:r>
      <w:r>
        <w:rPr>
          <w:rFonts w:ascii="Times New Roman" w:eastAsia="標楷體" w:hAnsi="Times New Roman" w:cs="Times New Roman" w:hint="eastAsia"/>
          <w:bCs/>
        </w:rPr>
        <w:t>NPI</w:t>
      </w:r>
      <w:r>
        <w:rPr>
          <w:rFonts w:ascii="Times New Roman" w:eastAsia="標楷體" w:hAnsi="Times New Roman" w:cs="Times New Roman" w:hint="eastAsia"/>
          <w:bCs/>
        </w:rPr>
        <w:t>限制已造成全球經濟上的損失及生活上的不便，因此本</w:t>
      </w:r>
      <w:proofErr w:type="gramStart"/>
      <w:r>
        <w:rPr>
          <w:rFonts w:ascii="Times New Roman" w:eastAsia="標楷體" w:hAnsi="Times New Roman" w:cs="Times New Roman" w:hint="eastAsia"/>
          <w:bCs/>
        </w:rPr>
        <w:t>週</w:t>
      </w:r>
      <w:proofErr w:type="gramEnd"/>
      <w:r>
        <w:rPr>
          <w:rFonts w:ascii="Times New Roman" w:eastAsia="標楷體" w:hAnsi="Times New Roman" w:cs="Times New Roman" w:hint="eastAsia"/>
          <w:bCs/>
        </w:rPr>
        <w:t>主要探討</w:t>
      </w:r>
      <w:r>
        <w:rPr>
          <w:rFonts w:ascii="Times New Roman" w:eastAsia="標楷體" w:hAnsi="Times New Roman" w:cs="Times New Roman" w:hint="eastAsia"/>
        </w:rPr>
        <w:t>在有限的疫苗涵蓋率及檢測情況下如何相對應調整</w:t>
      </w:r>
      <w:r>
        <w:rPr>
          <w:rFonts w:ascii="Times New Roman" w:eastAsia="標楷體" w:hAnsi="Times New Roman" w:cs="Times New Roman" w:hint="eastAsia"/>
        </w:rPr>
        <w:t>NPI</w:t>
      </w:r>
      <w:r>
        <w:rPr>
          <w:rFonts w:ascii="Times New Roman" w:eastAsia="標楷體" w:hAnsi="Times New Roman" w:cs="Times New Roman" w:hint="eastAsia"/>
        </w:rPr>
        <w:t>，達到與病毒共存並同時復甦經濟。</w:t>
      </w:r>
      <w:r w:rsidR="00822BE1">
        <w:rPr>
          <w:rFonts w:ascii="Times New Roman" w:eastAsia="標楷體" w:hAnsi="Times New Roman" w:cs="Times New Roman" w:hint="eastAsia"/>
          <w:bCs/>
        </w:rPr>
        <w:t>由全球</w:t>
      </w:r>
      <w:r>
        <w:rPr>
          <w:rFonts w:ascii="Times New Roman" w:eastAsia="標楷體" w:hAnsi="Times New Roman" w:cs="Times New Roman" w:hint="eastAsia"/>
          <w:bCs/>
        </w:rPr>
        <w:t>兩劑</w:t>
      </w:r>
      <w:r w:rsidR="00822BE1">
        <w:rPr>
          <w:rFonts w:ascii="Times New Roman" w:eastAsia="標楷體" w:hAnsi="Times New Roman" w:cs="Times New Roman" w:hint="eastAsia"/>
          <w:bCs/>
        </w:rPr>
        <w:t>疫苗施打率與</w:t>
      </w:r>
      <w:r w:rsidR="00822BE1">
        <w:rPr>
          <w:rFonts w:ascii="Times New Roman" w:eastAsia="標楷體" w:hAnsi="Times New Roman" w:cs="Times New Roman" w:hint="eastAsia"/>
          <w:bCs/>
        </w:rPr>
        <w:t>NPI</w:t>
      </w:r>
      <w:r w:rsidR="00822BE1">
        <w:rPr>
          <w:rFonts w:ascii="Times New Roman" w:eastAsia="標楷體" w:hAnsi="Times New Roman" w:cs="Times New Roman" w:hint="eastAsia"/>
          <w:bCs/>
        </w:rPr>
        <w:t>限制的趨勢可看出，隨著兩劑疫苗</w:t>
      </w:r>
      <w:r>
        <w:rPr>
          <w:rFonts w:ascii="Times New Roman" w:eastAsia="標楷體" w:hAnsi="Times New Roman" w:cs="Times New Roman" w:hint="eastAsia"/>
          <w:bCs/>
        </w:rPr>
        <w:t>率</w:t>
      </w:r>
      <w:r w:rsidR="00822BE1">
        <w:rPr>
          <w:rFonts w:ascii="Times New Roman" w:eastAsia="標楷體" w:hAnsi="Times New Roman" w:cs="Times New Roman" w:hint="eastAsia"/>
          <w:bCs/>
        </w:rPr>
        <w:t>提升</w:t>
      </w:r>
      <w:r>
        <w:rPr>
          <w:rFonts w:ascii="Times New Roman" w:eastAsia="標楷體" w:hAnsi="Times New Roman" w:cs="Times New Roman" w:hint="eastAsia"/>
          <w:bCs/>
        </w:rPr>
        <w:t>至</w:t>
      </w:r>
      <w:r>
        <w:rPr>
          <w:rFonts w:ascii="Times New Roman" w:eastAsia="標楷體" w:hAnsi="Times New Roman" w:cs="Times New Roman" w:hint="eastAsia"/>
          <w:bCs/>
        </w:rPr>
        <w:t>2</w:t>
      </w:r>
      <w:r>
        <w:rPr>
          <w:rFonts w:ascii="Times New Roman" w:eastAsia="標楷體" w:hAnsi="Times New Roman" w:cs="Times New Roman"/>
          <w:bCs/>
        </w:rPr>
        <w:t>6%</w:t>
      </w:r>
      <w:r w:rsidR="00822BE1">
        <w:rPr>
          <w:rFonts w:ascii="Times New Roman" w:eastAsia="標楷體" w:hAnsi="Times New Roman" w:cs="Times New Roman" w:hint="eastAsia"/>
          <w:bCs/>
        </w:rPr>
        <w:t>，</w:t>
      </w:r>
      <w:r w:rsidR="00822BE1">
        <w:rPr>
          <w:rFonts w:ascii="Times New Roman" w:eastAsia="標楷體" w:hAnsi="Times New Roman" w:cs="Times New Roman" w:hint="eastAsia"/>
          <w:bCs/>
        </w:rPr>
        <w:t>NPI</w:t>
      </w:r>
      <w:r w:rsidR="00822BE1">
        <w:rPr>
          <w:rFonts w:ascii="Times New Roman" w:eastAsia="標楷體" w:hAnsi="Times New Roman" w:cs="Times New Roman" w:hint="eastAsia"/>
          <w:bCs/>
        </w:rPr>
        <w:t>限制亦有逐漸放寬的趨勢，目前已由六月初的</w:t>
      </w:r>
      <w:r w:rsidR="00822BE1">
        <w:rPr>
          <w:rFonts w:ascii="Times New Roman" w:eastAsia="標楷體" w:hAnsi="Times New Roman" w:cs="Times New Roman" w:hint="eastAsia"/>
          <w:bCs/>
        </w:rPr>
        <w:t>5</w:t>
      </w:r>
      <w:r w:rsidR="00822BE1">
        <w:rPr>
          <w:rFonts w:ascii="Times New Roman" w:eastAsia="標楷體" w:hAnsi="Times New Roman" w:cs="Times New Roman"/>
          <w:bCs/>
        </w:rPr>
        <w:t>2%</w:t>
      </w:r>
      <w:r w:rsidR="00822BE1">
        <w:rPr>
          <w:rFonts w:ascii="Times New Roman" w:eastAsia="標楷體" w:hAnsi="Times New Roman" w:cs="Times New Roman"/>
          <w:bCs/>
        </w:rPr>
        <w:t>下降至現今的</w:t>
      </w:r>
      <w:r w:rsidR="00822BE1">
        <w:rPr>
          <w:rFonts w:ascii="Times New Roman" w:eastAsia="標楷體" w:hAnsi="Times New Roman" w:cs="Times New Roman" w:hint="eastAsia"/>
          <w:bCs/>
        </w:rPr>
        <w:t>4</w:t>
      </w:r>
      <w:r w:rsidR="00822BE1">
        <w:rPr>
          <w:rFonts w:ascii="Times New Roman" w:eastAsia="標楷體" w:hAnsi="Times New Roman" w:cs="Times New Roman"/>
          <w:bCs/>
        </w:rPr>
        <w:t>3%</w:t>
      </w:r>
      <w:r w:rsidR="00822BE1">
        <w:rPr>
          <w:rFonts w:ascii="Times New Roman" w:eastAsia="標楷體" w:hAnsi="Times New Roman" w:cs="Times New Roman"/>
          <w:bCs/>
        </w:rPr>
        <w:t>，逐漸</w:t>
      </w:r>
      <w:r w:rsidR="00822BE1">
        <w:rPr>
          <w:rFonts w:ascii="Times New Roman" w:eastAsia="標楷體" w:hAnsi="Times New Roman" w:cs="Times New Roman" w:hint="eastAsia"/>
        </w:rPr>
        <w:t>達到與病毒共存的情形</w:t>
      </w:r>
      <w:r w:rsidR="00647712">
        <w:rPr>
          <w:rFonts w:ascii="Times New Roman" w:eastAsia="標楷體" w:hAnsi="Times New Roman" w:cs="Times New Roman"/>
        </w:rPr>
        <w:t>。</w:t>
      </w:r>
      <w:r>
        <w:rPr>
          <w:rFonts w:ascii="Times New Roman" w:eastAsia="標楷體" w:hAnsi="Times New Roman" w:cs="Times New Roman"/>
        </w:rPr>
        <w:t>深入探討六大洲的差異後可發現，歐洲疫苗施打率最高，整體</w:t>
      </w:r>
      <w:r>
        <w:rPr>
          <w:rFonts w:ascii="Times New Roman" w:eastAsia="標楷體" w:hAnsi="Times New Roman" w:cs="Times New Roman"/>
        </w:rPr>
        <w:t>NPI</w:t>
      </w:r>
      <w:r>
        <w:rPr>
          <w:rFonts w:ascii="Times New Roman" w:eastAsia="標楷體" w:hAnsi="Times New Roman" w:cs="Times New Roman"/>
        </w:rPr>
        <w:t>下降幅度也最大</w:t>
      </w:r>
      <w:r>
        <w:rPr>
          <w:rFonts w:ascii="Times New Roman" w:eastAsia="標楷體" w:hAnsi="Times New Roman" w:cs="Times New Roman"/>
        </w:rPr>
        <w:t>(33%)</w:t>
      </w:r>
      <w:r>
        <w:rPr>
          <w:rFonts w:ascii="Times New Roman" w:eastAsia="標楷體" w:hAnsi="Times New Roman" w:cs="Times New Roman"/>
        </w:rPr>
        <w:t>，然而在同樣高疫苗施打率的北美洲，其</w:t>
      </w:r>
      <w:r>
        <w:rPr>
          <w:rFonts w:ascii="Times New Roman" w:eastAsia="標楷體" w:hAnsi="Times New Roman" w:cs="Times New Roman"/>
        </w:rPr>
        <w:t>NPI</w:t>
      </w:r>
      <w:r>
        <w:rPr>
          <w:rFonts w:ascii="Times New Roman" w:eastAsia="標楷體" w:hAnsi="Times New Roman" w:cs="Times New Roman"/>
        </w:rPr>
        <w:t>仍維持在</w:t>
      </w:r>
      <w:r w:rsidR="00544131">
        <w:rPr>
          <w:rFonts w:ascii="Times New Roman" w:eastAsia="標楷體" w:hAnsi="Times New Roman" w:cs="Times New Roman"/>
        </w:rPr>
        <w:t>57%</w:t>
      </w:r>
      <w:r w:rsidR="00544131">
        <w:rPr>
          <w:rFonts w:ascii="Times New Roman" w:eastAsia="標楷體" w:hAnsi="Times New Roman" w:cs="Times New Roman"/>
        </w:rPr>
        <w:t>；而對於施打率中度及低度的南美洲、亞洲及非洲</w:t>
      </w:r>
      <w:r w:rsidR="00544131">
        <w:rPr>
          <w:rFonts w:ascii="Times New Roman" w:eastAsia="標楷體" w:hAnsi="Times New Roman" w:cs="Times New Roman" w:hint="eastAsia"/>
        </w:rPr>
        <w:t>，</w:t>
      </w:r>
      <w:r w:rsidR="00544131">
        <w:rPr>
          <w:rFonts w:ascii="Times New Roman" w:eastAsia="標楷體" w:hAnsi="Times New Roman" w:cs="Times New Roman"/>
        </w:rPr>
        <w:t>NPI</w:t>
      </w:r>
      <w:r w:rsidR="00544131">
        <w:rPr>
          <w:rFonts w:ascii="Times New Roman" w:eastAsia="標楷體" w:hAnsi="Times New Roman" w:cs="Times New Roman"/>
        </w:rPr>
        <w:t>限制亦有微幅下降，然</w:t>
      </w:r>
      <w:r>
        <w:rPr>
          <w:rFonts w:ascii="Times New Roman" w:eastAsia="標楷體" w:hAnsi="Times New Roman" w:cs="Times New Roman"/>
        </w:rPr>
        <w:t>而大洋洲反而近期</w:t>
      </w:r>
      <w:r>
        <w:rPr>
          <w:rFonts w:ascii="Times New Roman" w:eastAsia="標楷體" w:hAnsi="Times New Roman" w:cs="Times New Roman"/>
        </w:rPr>
        <w:t>NPI</w:t>
      </w:r>
      <w:r>
        <w:rPr>
          <w:rFonts w:ascii="Times New Roman" w:eastAsia="標楷體" w:hAnsi="Times New Roman" w:cs="Times New Roman"/>
        </w:rPr>
        <w:t>有上升的趨勢</w:t>
      </w:r>
      <w:r w:rsidR="00544131">
        <w:rPr>
          <w:rFonts w:ascii="Times New Roman" w:eastAsia="標楷體" w:hAnsi="Times New Roman" w:cs="Times New Roman"/>
        </w:rPr>
        <w:t>。</w:t>
      </w:r>
      <w:r w:rsidR="00B4500B">
        <w:rPr>
          <w:rFonts w:ascii="Times New Roman" w:eastAsia="標楷體" w:hAnsi="Times New Roman" w:cs="Times New Roman" w:hint="eastAsia"/>
        </w:rPr>
        <w:t>而台灣亦由</w:t>
      </w:r>
      <w:r w:rsidR="00B4500B">
        <w:rPr>
          <w:rFonts w:ascii="Times New Roman" w:eastAsia="標楷體" w:hAnsi="Times New Roman" w:cs="Times New Roman"/>
        </w:rPr>
        <w:t>六月初本土</w:t>
      </w:r>
      <w:proofErr w:type="gramStart"/>
      <w:r w:rsidR="00B4500B">
        <w:rPr>
          <w:rFonts w:ascii="Times New Roman" w:eastAsia="標楷體" w:hAnsi="Times New Roman" w:cs="Times New Roman"/>
        </w:rPr>
        <w:t>疫</w:t>
      </w:r>
      <w:proofErr w:type="gramEnd"/>
      <w:r w:rsidR="00B4500B">
        <w:rPr>
          <w:rFonts w:ascii="Times New Roman" w:eastAsia="標楷體" w:hAnsi="Times New Roman" w:cs="Times New Roman"/>
        </w:rPr>
        <w:t>情流行的嚴格</w:t>
      </w:r>
      <w:r w:rsidR="00B4500B">
        <w:rPr>
          <w:rFonts w:ascii="Times New Roman" w:eastAsia="標楷體" w:hAnsi="Times New Roman" w:cs="Times New Roman"/>
        </w:rPr>
        <w:t>NPI</w:t>
      </w:r>
      <w:r w:rsidR="00B4500B">
        <w:rPr>
          <w:rFonts w:ascii="Times New Roman" w:eastAsia="標楷體" w:hAnsi="Times New Roman" w:cs="Times New Roman"/>
        </w:rPr>
        <w:t>限制</w:t>
      </w:r>
      <w:r w:rsidR="00B4500B">
        <w:rPr>
          <w:rFonts w:ascii="Times New Roman" w:eastAsia="標楷體" w:hAnsi="Times New Roman" w:cs="Times New Roman"/>
        </w:rPr>
        <w:t>(76%)</w:t>
      </w:r>
      <w:r w:rsidR="00B4500B">
        <w:rPr>
          <w:rFonts w:ascii="Times New Roman" w:eastAsia="標楷體" w:hAnsi="Times New Roman" w:cs="Times New Roman"/>
        </w:rPr>
        <w:t>下降至現今的</w:t>
      </w:r>
      <w:r w:rsidR="00B4500B">
        <w:rPr>
          <w:rFonts w:ascii="Times New Roman" w:eastAsia="標楷體" w:hAnsi="Times New Roman" w:cs="Times New Roman" w:hint="eastAsia"/>
        </w:rPr>
        <w:t>3</w:t>
      </w:r>
      <w:r w:rsidR="00B4500B">
        <w:rPr>
          <w:rFonts w:ascii="Times New Roman" w:eastAsia="標楷體" w:hAnsi="Times New Roman" w:cs="Times New Roman"/>
        </w:rPr>
        <w:t>6%</w:t>
      </w:r>
    </w:p>
    <w:p w14:paraId="749FE4C4" w14:textId="324EE9FF" w:rsidR="00557C3F" w:rsidRPr="00557C3F" w:rsidRDefault="00544131" w:rsidP="00557C3F">
      <w:pPr>
        <w:pStyle w:val="Web"/>
        <w:shd w:val="clear" w:color="auto" w:fill="FFFFFF"/>
        <w:spacing w:before="90" w:beforeAutospacing="0" w:after="90" w:afterAutospacing="0" w:line="480" w:lineRule="auto"/>
        <w:ind w:firstLine="480"/>
        <w:jc w:val="both"/>
        <w:rPr>
          <w:rFonts w:ascii="Times New Roman" w:eastAsia="標楷體" w:hAnsi="Times New Roman" w:cs="Times New Roman"/>
        </w:rPr>
      </w:pPr>
      <w:r>
        <w:rPr>
          <w:rFonts w:ascii="Times New Roman" w:eastAsia="標楷體" w:hAnsi="Times New Roman" w:cs="Times New Roman"/>
        </w:rPr>
        <w:t>然而</w:t>
      </w:r>
      <w:r>
        <w:rPr>
          <w:rFonts w:ascii="Times New Roman" w:eastAsia="標楷體" w:hAnsi="Times New Roman" w:cs="Times New Roman"/>
        </w:rPr>
        <w:t>NPI</w:t>
      </w:r>
      <w:r>
        <w:rPr>
          <w:rFonts w:ascii="Times New Roman" w:eastAsia="標楷體" w:hAnsi="Times New Roman" w:cs="Times New Roman"/>
        </w:rPr>
        <w:t>限制項目類型</w:t>
      </w:r>
      <w:proofErr w:type="gramStart"/>
      <w:r>
        <w:rPr>
          <w:rFonts w:ascii="Times New Roman" w:eastAsia="標楷體" w:hAnsi="Times New Roman" w:cs="Times New Roman"/>
        </w:rPr>
        <w:t>多樣，</w:t>
      </w:r>
      <w:proofErr w:type="gramEnd"/>
      <w:r>
        <w:rPr>
          <w:rFonts w:ascii="Times New Roman" w:eastAsia="標楷體" w:hAnsi="Times New Roman" w:cs="Times New Roman"/>
        </w:rPr>
        <w:t>包含</w:t>
      </w:r>
      <w:r w:rsidR="00557C3F">
        <w:rPr>
          <w:rFonts w:ascii="Times New Roman" w:eastAsia="標楷體" w:hAnsi="Times New Roman" w:cs="Times New Roman"/>
        </w:rPr>
        <w:t>學校關閉、工作場所關閉、取消公共活動、聚會限制、關閉公共運輸、封鎖、國內旅遊、國際旅遊及口罩配戴等等，由分項的分析可看出，並非全部的</w:t>
      </w:r>
      <w:proofErr w:type="spellStart"/>
      <w:r w:rsidR="00557C3F">
        <w:rPr>
          <w:rFonts w:ascii="Times New Roman" w:eastAsia="標楷體" w:hAnsi="Times New Roman" w:cs="Times New Roman"/>
        </w:rPr>
        <w:t>NPI</w:t>
      </w:r>
      <w:proofErr w:type="spellEnd"/>
      <w:r w:rsidR="001D2392">
        <w:rPr>
          <w:rFonts w:ascii="Times New Roman" w:eastAsia="標楷體" w:hAnsi="Times New Roman" w:cs="Times New Roman"/>
        </w:rPr>
        <w:t>都有下降的趨勢，以學校、</w:t>
      </w:r>
      <w:r w:rsidR="00557C3F">
        <w:rPr>
          <w:rFonts w:ascii="Times New Roman" w:eastAsia="標楷體" w:hAnsi="Times New Roman" w:cs="Times New Roman"/>
        </w:rPr>
        <w:t>工作場所</w:t>
      </w:r>
      <w:r w:rsidR="001D2392">
        <w:rPr>
          <w:rFonts w:ascii="Times New Roman" w:eastAsia="標楷體" w:hAnsi="Times New Roman" w:cs="Times New Roman"/>
        </w:rPr>
        <w:t>及國際旅遊</w:t>
      </w:r>
      <w:r w:rsidR="00557C3F">
        <w:rPr>
          <w:rFonts w:ascii="Times New Roman" w:eastAsia="標楷體" w:hAnsi="Times New Roman" w:cs="Times New Roman"/>
        </w:rPr>
        <w:t>的放寬為主，聚會限制及口罩</w:t>
      </w:r>
      <w:proofErr w:type="gramStart"/>
      <w:r w:rsidR="00557C3F">
        <w:rPr>
          <w:rFonts w:ascii="Times New Roman" w:eastAsia="標楷體" w:hAnsi="Times New Roman" w:cs="Times New Roman"/>
        </w:rPr>
        <w:t>配戴仍維持</w:t>
      </w:r>
      <w:proofErr w:type="gramEnd"/>
      <w:r w:rsidR="00557C3F">
        <w:rPr>
          <w:rFonts w:ascii="Times New Roman" w:eastAsia="標楷體" w:hAnsi="Times New Roman" w:cs="Times New Roman"/>
        </w:rPr>
        <w:t>在高標準上。因此如何對抗後續流感化的</w:t>
      </w:r>
      <w:r w:rsidR="00557C3F">
        <w:rPr>
          <w:rFonts w:ascii="Times New Roman" w:eastAsia="標楷體" w:hAnsi="Times New Roman" w:cs="Times New Roman"/>
        </w:rPr>
        <w:t>COVID</w:t>
      </w:r>
      <w:r w:rsidR="00557C3F">
        <w:rPr>
          <w:rFonts w:ascii="Times New Roman" w:eastAsia="標楷體" w:hAnsi="Times New Roman" w:cs="Times New Roman" w:hint="eastAsia"/>
        </w:rPr>
        <w:t>-</w:t>
      </w:r>
      <w:r w:rsidR="00557C3F">
        <w:rPr>
          <w:rFonts w:ascii="Times New Roman" w:eastAsia="標楷體" w:hAnsi="Times New Roman" w:cs="Times New Roman"/>
        </w:rPr>
        <w:t>19</w:t>
      </w:r>
      <w:r w:rsidR="00557C3F">
        <w:rPr>
          <w:rFonts w:ascii="Times New Roman" w:eastAsia="標楷體" w:hAnsi="Times New Roman" w:cs="Times New Roman"/>
        </w:rPr>
        <w:t>，進入新常態生活，利用最佳化的</w:t>
      </w:r>
      <w:r w:rsidR="00557C3F">
        <w:rPr>
          <w:rFonts w:ascii="Times New Roman" w:eastAsia="標楷體" w:hAnsi="Times New Roman" w:cs="Times New Roman"/>
        </w:rPr>
        <w:t>NPI</w:t>
      </w:r>
      <w:r w:rsidR="00557C3F">
        <w:rPr>
          <w:rFonts w:ascii="Times New Roman" w:eastAsia="標楷體" w:hAnsi="Times New Roman" w:cs="Times New Roman"/>
        </w:rPr>
        <w:t>搭配疫苗及檢測是非常重要的。</w:t>
      </w:r>
    </w:p>
    <w:p w14:paraId="1C94ED6F" w14:textId="77777777" w:rsidR="00557C3F" w:rsidRDefault="00557C3F" w:rsidP="00715DD8">
      <w:pPr>
        <w:pStyle w:val="Web"/>
        <w:shd w:val="clear" w:color="auto" w:fill="FFFFFF"/>
        <w:spacing w:before="90" w:beforeAutospacing="0" w:after="90" w:afterAutospacing="0" w:line="480" w:lineRule="auto"/>
        <w:jc w:val="both"/>
        <w:rPr>
          <w:rFonts w:ascii="Times New Roman" w:eastAsia="標楷體" w:hAnsi="Times New Roman" w:cs="Times New Roman"/>
        </w:rPr>
      </w:pPr>
    </w:p>
    <w:p w14:paraId="35FADF77" w14:textId="721D8D2F" w:rsidR="008C385E" w:rsidRDefault="008C385E" w:rsidP="00715DD8">
      <w:pPr>
        <w:pStyle w:val="Web"/>
        <w:shd w:val="clear" w:color="auto" w:fill="FFFFFF"/>
        <w:spacing w:before="90" w:beforeAutospacing="0" w:after="90" w:afterAutospacing="0" w:line="480" w:lineRule="auto"/>
        <w:jc w:val="both"/>
        <w:rPr>
          <w:rFonts w:ascii="Times New Roman" w:eastAsia="標楷體" w:hAnsi="Times New Roman" w:cs="Times New Roman"/>
          <w:b/>
        </w:rPr>
      </w:pPr>
      <w:r w:rsidRPr="008C385E">
        <w:rPr>
          <w:rFonts w:ascii="Times New Roman" w:eastAsia="標楷體" w:hAnsi="Times New Roman" w:cs="Times New Roman" w:hint="eastAsia"/>
          <w:b/>
        </w:rPr>
        <w:t xml:space="preserve">COVID-19 </w:t>
      </w:r>
      <w:r w:rsidRPr="008C385E">
        <w:rPr>
          <w:rFonts w:ascii="Times New Roman" w:eastAsia="標楷體" w:hAnsi="Times New Roman" w:cs="Times New Roman" w:hint="eastAsia"/>
          <w:b/>
        </w:rPr>
        <w:t>國際</w:t>
      </w:r>
      <w:proofErr w:type="gramStart"/>
      <w:r w:rsidRPr="008C385E">
        <w:rPr>
          <w:rFonts w:ascii="Times New Roman" w:eastAsia="標楷體" w:hAnsi="Times New Roman" w:cs="Times New Roman" w:hint="eastAsia"/>
          <w:b/>
        </w:rPr>
        <w:t>疫情與</w:t>
      </w:r>
      <w:proofErr w:type="gramEnd"/>
      <w:r w:rsidRPr="008C385E">
        <w:rPr>
          <w:rFonts w:ascii="Times New Roman" w:eastAsia="標楷體" w:hAnsi="Times New Roman" w:cs="Times New Roman" w:hint="eastAsia"/>
          <w:b/>
        </w:rPr>
        <w:t>防疫策略</w:t>
      </w:r>
    </w:p>
    <w:p w14:paraId="763AC14A" w14:textId="77777777" w:rsidR="008C385E" w:rsidRPr="008C385E" w:rsidRDefault="008C385E" w:rsidP="008C385E">
      <w:pPr>
        <w:pStyle w:val="Web"/>
        <w:numPr>
          <w:ilvl w:val="0"/>
          <w:numId w:val="25"/>
        </w:numPr>
        <w:shd w:val="clear" w:color="auto" w:fill="FFFFFF"/>
        <w:spacing w:before="90" w:beforeAutospacing="0" w:after="90" w:afterAutospacing="0" w:line="480" w:lineRule="auto"/>
        <w:rPr>
          <w:rFonts w:ascii="Times New Roman" w:eastAsia="標楷體" w:hAnsi="Times New Roman" w:cs="Times New Roman"/>
          <w:b/>
        </w:rPr>
      </w:pPr>
      <w:r w:rsidRPr="008C385E">
        <w:rPr>
          <w:rFonts w:ascii="Times New Roman" w:eastAsia="標楷體" w:hAnsi="Times New Roman" w:cs="Times New Roman"/>
          <w:b/>
        </w:rPr>
        <w:lastRenderedPageBreak/>
        <w:t>美洲</w:t>
      </w:r>
      <w:proofErr w:type="gramStart"/>
      <w:r w:rsidRPr="008C385E">
        <w:rPr>
          <w:rFonts w:ascii="Times New Roman" w:eastAsia="標楷體" w:hAnsi="Times New Roman" w:cs="Times New Roman"/>
          <w:b/>
        </w:rPr>
        <w:t>疫</w:t>
      </w:r>
      <w:proofErr w:type="gramEnd"/>
      <w:r w:rsidRPr="008C385E">
        <w:rPr>
          <w:rFonts w:ascii="Times New Roman" w:eastAsia="標楷體" w:hAnsi="Times New Roman" w:cs="Times New Roman"/>
          <w:b/>
        </w:rPr>
        <w:t>情</w:t>
      </w:r>
    </w:p>
    <w:p w14:paraId="10598F73" w14:textId="32AF8B04" w:rsidR="00296ED1" w:rsidRPr="00296ED1" w:rsidRDefault="008C385E" w:rsidP="00296ED1">
      <w:pPr>
        <w:pStyle w:val="Web"/>
        <w:shd w:val="clear" w:color="auto" w:fill="FFFFFF"/>
        <w:spacing w:before="90" w:after="90" w:line="480" w:lineRule="auto"/>
        <w:ind w:left="480"/>
        <w:jc w:val="both"/>
        <w:rPr>
          <w:rFonts w:ascii="Times New Roman" w:eastAsia="標楷體" w:hAnsi="Times New Roman" w:cs="Times New Roman"/>
          <w:bCs/>
        </w:rPr>
      </w:pPr>
      <w:r>
        <w:rPr>
          <w:rFonts w:ascii="Times New Roman" w:eastAsia="標楷體" w:hAnsi="Times New Roman" w:cs="Times New Roman"/>
        </w:rPr>
        <w:tab/>
      </w:r>
      <w:r w:rsidR="00296ED1" w:rsidRPr="00296ED1">
        <w:rPr>
          <w:rFonts w:ascii="Times New Roman" w:eastAsia="標楷體" w:hAnsi="Times New Roman" w:cs="Times New Roman" w:hint="eastAsia"/>
          <w:bCs/>
        </w:rPr>
        <w:t>美國近期因</w:t>
      </w:r>
      <w:proofErr w:type="gramStart"/>
      <w:r w:rsidR="00296ED1" w:rsidRPr="00296ED1">
        <w:rPr>
          <w:rFonts w:ascii="Times New Roman" w:eastAsia="標楷體" w:hAnsi="Times New Roman" w:cs="Times New Roman" w:hint="eastAsia"/>
          <w:bCs/>
        </w:rPr>
        <w:t>南方洲</w:t>
      </w:r>
      <w:proofErr w:type="gramEnd"/>
      <w:r w:rsidR="00296ED1" w:rsidRPr="00296ED1">
        <w:rPr>
          <w:rFonts w:ascii="Times New Roman" w:eastAsia="標楷體" w:hAnsi="Times New Roman" w:cs="Times New Roman" w:hint="eastAsia"/>
          <w:bCs/>
        </w:rPr>
        <w:t>疫苗施打率逐漸提升，</w:t>
      </w:r>
      <w:proofErr w:type="gramStart"/>
      <w:r w:rsidR="00296ED1" w:rsidRPr="00296ED1">
        <w:rPr>
          <w:rFonts w:ascii="Times New Roman" w:eastAsia="標楷體" w:hAnsi="Times New Roman" w:cs="Times New Roman" w:hint="eastAsia"/>
          <w:bCs/>
        </w:rPr>
        <w:t>確診數逐漸</w:t>
      </w:r>
      <w:proofErr w:type="gramEnd"/>
      <w:r w:rsidR="00296ED1" w:rsidRPr="00296ED1">
        <w:rPr>
          <w:rFonts w:ascii="Times New Roman" w:eastAsia="標楷體" w:hAnsi="Times New Roman" w:cs="Times New Roman" w:hint="eastAsia"/>
          <w:bCs/>
        </w:rPr>
        <w:t>趨緩進而使得其全美</w:t>
      </w:r>
      <w:proofErr w:type="gramStart"/>
      <w:r w:rsidR="00296ED1" w:rsidRPr="00296ED1">
        <w:rPr>
          <w:rFonts w:ascii="Times New Roman" w:eastAsia="標楷體" w:hAnsi="Times New Roman" w:cs="Times New Roman" w:hint="eastAsia"/>
          <w:bCs/>
        </w:rPr>
        <w:t>確診數自九月起呈下降</w:t>
      </w:r>
      <w:proofErr w:type="gramEnd"/>
      <w:r w:rsidR="00296ED1" w:rsidRPr="00296ED1">
        <w:rPr>
          <w:rFonts w:ascii="Times New Roman" w:eastAsia="標楷體" w:hAnsi="Times New Roman" w:cs="Times New Roman" w:hint="eastAsia"/>
          <w:bCs/>
        </w:rPr>
        <w:t>趨勢，然而</w:t>
      </w:r>
      <w:r w:rsidR="00296ED1" w:rsidRPr="00296ED1">
        <w:rPr>
          <w:rFonts w:ascii="Times New Roman" w:eastAsia="標楷體" w:hAnsi="Times New Roman" w:cs="Times New Roman" w:hint="eastAsia"/>
          <w:bCs/>
        </w:rPr>
        <w:t>Delta</w:t>
      </w:r>
      <w:r w:rsidR="00296ED1" w:rsidRPr="00296ED1">
        <w:rPr>
          <w:rFonts w:ascii="Times New Roman" w:eastAsia="標楷體" w:hAnsi="Times New Roman" w:cs="Times New Roman" w:hint="eastAsia"/>
          <w:bCs/>
        </w:rPr>
        <w:t>變種病毒仍然持續在未接種者間傳播，使得原先完整施打率相對較低的西北部地區近期</w:t>
      </w:r>
      <w:proofErr w:type="gramStart"/>
      <w:r w:rsidR="00296ED1" w:rsidRPr="00296ED1">
        <w:rPr>
          <w:rFonts w:ascii="Times New Roman" w:eastAsia="標楷體" w:hAnsi="Times New Roman" w:cs="Times New Roman" w:hint="eastAsia"/>
          <w:bCs/>
        </w:rPr>
        <w:t>疫</w:t>
      </w:r>
      <w:proofErr w:type="gramEnd"/>
      <w:r w:rsidR="00296ED1" w:rsidRPr="00296ED1">
        <w:rPr>
          <w:rFonts w:ascii="Times New Roman" w:eastAsia="標楷體" w:hAnsi="Times New Roman" w:cs="Times New Roman" w:hint="eastAsia"/>
          <w:bCs/>
        </w:rPr>
        <w:t>情淪陷，且蒙大拿州也自八月起完全放寬其聚會限制，恐加速變種病毒的擴散。另外，全美的</w:t>
      </w:r>
      <w:r w:rsidR="00296ED1" w:rsidRPr="00296ED1">
        <w:rPr>
          <w:rFonts w:ascii="Times New Roman" w:eastAsia="標楷體" w:hAnsi="Times New Roman" w:cs="Times New Roman" w:hint="eastAsia"/>
          <w:bCs/>
        </w:rPr>
        <w:t>NPI</w:t>
      </w:r>
      <w:r w:rsidR="00296ED1" w:rsidRPr="00296ED1">
        <w:rPr>
          <w:rFonts w:ascii="Times New Roman" w:eastAsia="標楷體" w:hAnsi="Times New Roman" w:cs="Times New Roman" w:hint="eastAsia"/>
          <w:bCs/>
        </w:rPr>
        <w:t>措施隨疫苗施打率的</w:t>
      </w:r>
      <w:r w:rsidR="00CC1540">
        <w:rPr>
          <w:rFonts w:ascii="Times New Roman" w:eastAsia="標楷體" w:hAnsi="Times New Roman" w:cs="Times New Roman" w:hint="eastAsia"/>
          <w:bCs/>
        </w:rPr>
        <w:t>提升逐漸下降，是否會因為</w:t>
      </w:r>
      <w:proofErr w:type="gramStart"/>
      <w:r w:rsidR="00CC1540">
        <w:rPr>
          <w:rFonts w:ascii="Times New Roman" w:eastAsia="標楷體" w:hAnsi="Times New Roman" w:cs="Times New Roman" w:hint="eastAsia"/>
          <w:bCs/>
        </w:rPr>
        <w:t>過早解封造成</w:t>
      </w:r>
      <w:proofErr w:type="gramEnd"/>
      <w:r w:rsidR="00CC1540">
        <w:rPr>
          <w:rFonts w:ascii="Times New Roman" w:eastAsia="標楷體" w:hAnsi="Times New Roman" w:cs="Times New Roman" w:hint="eastAsia"/>
          <w:bCs/>
        </w:rPr>
        <w:t>第五波</w:t>
      </w:r>
      <w:proofErr w:type="gramStart"/>
      <w:r w:rsidR="00CC1540">
        <w:rPr>
          <w:rFonts w:ascii="Times New Roman" w:eastAsia="標楷體" w:hAnsi="Times New Roman" w:cs="Times New Roman" w:hint="eastAsia"/>
          <w:bCs/>
        </w:rPr>
        <w:t>疫情再</w:t>
      </w:r>
      <w:proofErr w:type="gramEnd"/>
      <w:r w:rsidR="00CC1540">
        <w:rPr>
          <w:rFonts w:ascii="Times New Roman" w:eastAsia="標楷體" w:hAnsi="Times New Roman" w:cs="Times New Roman" w:hint="eastAsia"/>
          <w:bCs/>
        </w:rPr>
        <w:t>起，必須再審慎評估</w:t>
      </w:r>
      <w:r w:rsidR="00296ED1" w:rsidRPr="00296ED1">
        <w:rPr>
          <w:rFonts w:ascii="Times New Roman" w:eastAsia="標楷體" w:hAnsi="Times New Roman" w:cs="Times New Roman" w:hint="eastAsia"/>
          <w:bCs/>
        </w:rPr>
        <w:t>。</w:t>
      </w:r>
    </w:p>
    <w:p w14:paraId="0E209499" w14:textId="77777777" w:rsidR="00296ED1" w:rsidRDefault="00296ED1" w:rsidP="00296ED1">
      <w:pPr>
        <w:pStyle w:val="Web"/>
        <w:shd w:val="clear" w:color="auto" w:fill="FFFFFF"/>
        <w:spacing w:before="90" w:beforeAutospacing="0" w:after="90" w:afterAutospacing="0" w:line="480" w:lineRule="auto"/>
        <w:ind w:left="480"/>
        <w:jc w:val="both"/>
        <w:rPr>
          <w:rFonts w:ascii="Times New Roman" w:eastAsia="標楷體" w:hAnsi="Times New Roman" w:cs="Times New Roman"/>
          <w:bCs/>
        </w:rPr>
      </w:pPr>
      <w:r w:rsidRPr="00296ED1">
        <w:rPr>
          <w:rFonts w:ascii="Times New Roman" w:eastAsia="標楷體" w:hAnsi="Times New Roman" w:cs="Times New Roman" w:hint="eastAsia"/>
          <w:bCs/>
        </w:rPr>
        <w:t>同樣位處北美洲的加拿大，</w:t>
      </w:r>
      <w:r w:rsidRPr="00296ED1">
        <w:rPr>
          <w:rFonts w:ascii="Times New Roman" w:eastAsia="標楷體" w:hAnsi="Times New Roman" w:cs="Times New Roman" w:hint="eastAsia"/>
          <w:bCs/>
        </w:rPr>
        <w:t>12</w:t>
      </w:r>
      <w:r w:rsidRPr="00296ED1">
        <w:rPr>
          <w:rFonts w:ascii="Times New Roman" w:eastAsia="標楷體" w:hAnsi="Times New Roman" w:cs="Times New Roman" w:hint="eastAsia"/>
          <w:bCs/>
        </w:rPr>
        <w:t>歲以上之完整接種率已達</w:t>
      </w:r>
      <w:r w:rsidRPr="00296ED1">
        <w:rPr>
          <w:rFonts w:ascii="Times New Roman" w:eastAsia="標楷體" w:hAnsi="Times New Roman" w:cs="Times New Roman" w:hint="eastAsia"/>
          <w:bCs/>
        </w:rPr>
        <w:t>81%</w:t>
      </w:r>
      <w:r w:rsidRPr="00296ED1">
        <w:rPr>
          <w:rFonts w:ascii="Times New Roman" w:eastAsia="標楷體" w:hAnsi="Times New Roman" w:cs="Times New Roman" w:hint="eastAsia"/>
          <w:bCs/>
        </w:rPr>
        <w:t>，且</w:t>
      </w:r>
      <w:r w:rsidRPr="00296ED1">
        <w:rPr>
          <w:rFonts w:ascii="Times New Roman" w:eastAsia="標楷體" w:hAnsi="Times New Roman" w:cs="Times New Roman" w:hint="eastAsia"/>
          <w:bCs/>
        </w:rPr>
        <w:t>NPI</w:t>
      </w:r>
      <w:r w:rsidRPr="00296ED1">
        <w:rPr>
          <w:rFonts w:ascii="Times New Roman" w:eastAsia="標楷體" w:hAnsi="Times New Roman" w:cs="Times New Roman" w:hint="eastAsia"/>
          <w:bCs/>
        </w:rPr>
        <w:t>措施仍然維持在</w:t>
      </w:r>
      <w:proofErr w:type="gramStart"/>
      <w:r w:rsidRPr="00296ED1">
        <w:rPr>
          <w:rFonts w:ascii="Times New Roman" w:eastAsia="標楷體" w:hAnsi="Times New Roman" w:cs="Times New Roman" w:hint="eastAsia"/>
          <w:bCs/>
        </w:rPr>
        <w:t>7</w:t>
      </w:r>
      <w:r w:rsidRPr="00296ED1">
        <w:rPr>
          <w:rFonts w:ascii="Times New Roman" w:eastAsia="標楷體" w:hAnsi="Times New Roman" w:cs="Times New Roman" w:hint="eastAsia"/>
          <w:bCs/>
        </w:rPr>
        <w:t>成</w:t>
      </w:r>
      <w:proofErr w:type="gramEnd"/>
      <w:r w:rsidRPr="00296ED1">
        <w:rPr>
          <w:rFonts w:ascii="Times New Roman" w:eastAsia="標楷體" w:hAnsi="Times New Roman" w:cs="Times New Roman" w:hint="eastAsia"/>
          <w:bCs/>
        </w:rPr>
        <w:t>左右，包含持續禁止國內與</w:t>
      </w:r>
      <w:proofErr w:type="gramStart"/>
      <w:r w:rsidRPr="00296ED1">
        <w:rPr>
          <w:rFonts w:ascii="Times New Roman" w:eastAsia="標楷體" w:hAnsi="Times New Roman" w:cs="Times New Roman" w:hint="eastAsia"/>
          <w:bCs/>
        </w:rPr>
        <w:t>國際間的旅遊</w:t>
      </w:r>
      <w:proofErr w:type="gramEnd"/>
      <w:r w:rsidRPr="00296ED1">
        <w:rPr>
          <w:rFonts w:ascii="Times New Roman" w:eastAsia="標楷體" w:hAnsi="Times New Roman" w:cs="Times New Roman" w:hint="eastAsia"/>
          <w:bCs/>
        </w:rPr>
        <w:t>及取消大型的公共活動，但近期確診及死亡數仍然再次回升，其主要原因除了南部的亞伯達省，由於</w:t>
      </w:r>
      <w:r w:rsidRPr="00296ED1">
        <w:rPr>
          <w:rFonts w:ascii="Times New Roman" w:eastAsia="標楷體" w:hAnsi="Times New Roman" w:cs="Times New Roman" w:hint="eastAsia"/>
          <w:bCs/>
        </w:rPr>
        <w:t>12-17</w:t>
      </w:r>
      <w:r w:rsidRPr="00296ED1">
        <w:rPr>
          <w:rFonts w:ascii="Times New Roman" w:eastAsia="標楷體" w:hAnsi="Times New Roman" w:cs="Times New Roman" w:hint="eastAsia"/>
          <w:bCs/>
        </w:rPr>
        <w:t>歲的疫苗施打率較低，僅</w:t>
      </w:r>
      <w:r w:rsidRPr="00296ED1">
        <w:rPr>
          <w:rFonts w:ascii="Times New Roman" w:eastAsia="標楷體" w:hAnsi="Times New Roman" w:cs="Times New Roman" w:hint="eastAsia"/>
          <w:bCs/>
        </w:rPr>
        <w:t>60%</w:t>
      </w:r>
      <w:r w:rsidRPr="00296ED1">
        <w:rPr>
          <w:rFonts w:ascii="Times New Roman" w:eastAsia="標楷體" w:hAnsi="Times New Roman" w:cs="Times New Roman" w:hint="eastAsia"/>
          <w:bCs/>
        </w:rPr>
        <w:t>，因此在開學後已有</w:t>
      </w:r>
      <w:r w:rsidRPr="00296ED1">
        <w:rPr>
          <w:rFonts w:ascii="Times New Roman" w:eastAsia="標楷體" w:hAnsi="Times New Roman" w:cs="Times New Roman" w:hint="eastAsia"/>
          <w:bCs/>
        </w:rPr>
        <w:t>54</w:t>
      </w:r>
      <w:r w:rsidRPr="00296ED1">
        <w:rPr>
          <w:rFonts w:ascii="Times New Roman" w:eastAsia="標楷體" w:hAnsi="Times New Roman" w:cs="Times New Roman" w:hint="eastAsia"/>
          <w:bCs/>
        </w:rPr>
        <w:t>所學校爆發群聚感染外，其他省分因為疫苗突破性感染的增加，使得</w:t>
      </w:r>
      <w:proofErr w:type="gramStart"/>
      <w:r w:rsidRPr="00296ED1">
        <w:rPr>
          <w:rFonts w:ascii="Times New Roman" w:eastAsia="標楷體" w:hAnsi="Times New Roman" w:cs="Times New Roman" w:hint="eastAsia"/>
          <w:bCs/>
        </w:rPr>
        <w:t>確診數再次</w:t>
      </w:r>
      <w:proofErr w:type="gramEnd"/>
      <w:r w:rsidRPr="00296ED1">
        <w:rPr>
          <w:rFonts w:ascii="Times New Roman" w:eastAsia="標楷體" w:hAnsi="Times New Roman" w:cs="Times New Roman" w:hint="eastAsia"/>
          <w:bCs/>
        </w:rPr>
        <w:t>攀升。</w:t>
      </w:r>
    </w:p>
    <w:p w14:paraId="37911409" w14:textId="6AD66B30" w:rsidR="008C385E" w:rsidRPr="00321C9A" w:rsidRDefault="00296ED1" w:rsidP="00296ED1">
      <w:pPr>
        <w:pStyle w:val="Web"/>
        <w:shd w:val="clear" w:color="auto" w:fill="FFFFFF"/>
        <w:spacing w:before="90" w:beforeAutospacing="0" w:after="90" w:afterAutospacing="0" w:line="480" w:lineRule="auto"/>
        <w:ind w:left="480"/>
        <w:jc w:val="both"/>
        <w:rPr>
          <w:rFonts w:ascii="Times New Roman" w:eastAsia="標楷體" w:hAnsi="Times New Roman" w:cs="Times New Roman"/>
        </w:rPr>
      </w:pPr>
      <w:r>
        <w:rPr>
          <w:rFonts w:ascii="Times New Roman" w:eastAsia="標楷體" w:hAnsi="Times New Roman" w:cs="Times New Roman"/>
        </w:rPr>
        <w:tab/>
      </w:r>
      <w:r>
        <w:rPr>
          <w:rFonts w:ascii="Times New Roman" w:eastAsia="標楷體" w:hAnsi="Times New Roman" w:cs="Times New Roman"/>
        </w:rPr>
        <w:t>南美洲</w:t>
      </w:r>
      <w:r w:rsidRPr="00296ED1">
        <w:rPr>
          <w:rFonts w:ascii="Times New Roman" w:eastAsia="標楷體" w:hAnsi="Times New Roman" w:cs="Times New Roman" w:hint="eastAsia"/>
        </w:rPr>
        <w:t>智利與巴西因疫苗接種率的提升，</w:t>
      </w:r>
      <w:proofErr w:type="gramStart"/>
      <w:r w:rsidRPr="00296ED1">
        <w:rPr>
          <w:rFonts w:ascii="Times New Roman" w:eastAsia="標楷體" w:hAnsi="Times New Roman" w:cs="Times New Roman" w:hint="eastAsia"/>
        </w:rPr>
        <w:t>疫</w:t>
      </w:r>
      <w:proofErr w:type="gramEnd"/>
      <w:r w:rsidRPr="00296ED1">
        <w:rPr>
          <w:rFonts w:ascii="Times New Roman" w:eastAsia="標楷體" w:hAnsi="Times New Roman" w:cs="Times New Roman" w:hint="eastAsia"/>
        </w:rPr>
        <w:t>情逐漸趨緩，智利一劑及兩劑接種率高達</w:t>
      </w:r>
      <w:r w:rsidRPr="00296ED1">
        <w:rPr>
          <w:rFonts w:ascii="Times New Roman" w:eastAsia="標楷體" w:hAnsi="Times New Roman" w:cs="Times New Roman" w:hint="eastAsia"/>
        </w:rPr>
        <w:t>83%</w:t>
      </w:r>
      <w:r w:rsidRPr="00296ED1">
        <w:rPr>
          <w:rFonts w:ascii="Times New Roman" w:eastAsia="標楷體" w:hAnsi="Times New Roman" w:cs="Times New Roman" w:hint="eastAsia"/>
        </w:rPr>
        <w:t>及</w:t>
      </w:r>
      <w:r w:rsidRPr="00296ED1">
        <w:rPr>
          <w:rFonts w:ascii="Times New Roman" w:eastAsia="標楷體" w:hAnsi="Times New Roman" w:cs="Times New Roman" w:hint="eastAsia"/>
        </w:rPr>
        <w:t>74%</w:t>
      </w:r>
      <w:r w:rsidRPr="00296ED1">
        <w:rPr>
          <w:rFonts w:ascii="Times New Roman" w:eastAsia="標楷體" w:hAnsi="Times New Roman" w:cs="Times New Roman" w:hint="eastAsia"/>
        </w:rPr>
        <w:t>，此外更針對</w:t>
      </w:r>
      <w:r w:rsidRPr="00296ED1">
        <w:rPr>
          <w:rFonts w:ascii="Times New Roman" w:eastAsia="標楷體" w:hAnsi="Times New Roman" w:cs="Times New Roman" w:hint="eastAsia"/>
        </w:rPr>
        <w:t>3/31</w:t>
      </w:r>
      <w:r w:rsidRPr="00296ED1">
        <w:rPr>
          <w:rFonts w:ascii="Times New Roman" w:eastAsia="標楷體" w:hAnsi="Times New Roman" w:cs="Times New Roman" w:hint="eastAsia"/>
        </w:rPr>
        <w:t>以前</w:t>
      </w:r>
      <w:proofErr w:type="gramStart"/>
      <w:r w:rsidRPr="00296ED1">
        <w:rPr>
          <w:rFonts w:ascii="Times New Roman" w:eastAsia="標楷體" w:hAnsi="Times New Roman" w:cs="Times New Roman" w:hint="eastAsia"/>
        </w:rPr>
        <w:t>接種科興疫苗</w:t>
      </w:r>
      <w:proofErr w:type="gramEnd"/>
      <w:r w:rsidRPr="00296ED1">
        <w:rPr>
          <w:rFonts w:ascii="Times New Roman" w:eastAsia="標楷體" w:hAnsi="Times New Roman" w:cs="Times New Roman" w:hint="eastAsia"/>
        </w:rPr>
        <w:t>55</w:t>
      </w:r>
      <w:r w:rsidRPr="00296ED1">
        <w:rPr>
          <w:rFonts w:ascii="Times New Roman" w:eastAsia="標楷體" w:hAnsi="Times New Roman" w:cs="Times New Roman" w:hint="eastAsia"/>
        </w:rPr>
        <w:t>歲以上的民眾提供第三劑</w:t>
      </w:r>
      <w:r w:rsidRPr="00296ED1">
        <w:rPr>
          <w:rFonts w:ascii="Times New Roman" w:eastAsia="標楷體" w:hAnsi="Times New Roman" w:cs="Times New Roman" w:hint="eastAsia"/>
        </w:rPr>
        <w:t>AZ</w:t>
      </w:r>
      <w:r w:rsidRPr="00296ED1">
        <w:rPr>
          <w:rFonts w:ascii="Times New Roman" w:eastAsia="標楷體" w:hAnsi="Times New Roman" w:cs="Times New Roman" w:hint="eastAsia"/>
        </w:rPr>
        <w:t>疫苗，目前第三劑接種率已達</w:t>
      </w:r>
      <w:r w:rsidRPr="00296ED1">
        <w:rPr>
          <w:rFonts w:ascii="Times New Roman" w:eastAsia="標楷體" w:hAnsi="Times New Roman" w:cs="Times New Roman" w:hint="eastAsia"/>
        </w:rPr>
        <w:t>20%</w:t>
      </w:r>
      <w:r w:rsidRPr="00296ED1">
        <w:rPr>
          <w:rFonts w:ascii="Times New Roman" w:eastAsia="標楷體" w:hAnsi="Times New Roman" w:cs="Times New Roman" w:hint="eastAsia"/>
        </w:rPr>
        <w:t>，自</w:t>
      </w:r>
      <w:proofErr w:type="gramStart"/>
      <w:r w:rsidRPr="00296ED1">
        <w:rPr>
          <w:rFonts w:ascii="Times New Roman" w:eastAsia="標楷體" w:hAnsi="Times New Roman" w:cs="Times New Roman" w:hint="eastAsia"/>
        </w:rPr>
        <w:t>六月起確診</w:t>
      </w:r>
      <w:proofErr w:type="gramEnd"/>
      <w:r w:rsidRPr="00296ED1">
        <w:rPr>
          <w:rFonts w:ascii="Times New Roman" w:eastAsia="標楷體" w:hAnsi="Times New Roman" w:cs="Times New Roman" w:hint="eastAsia"/>
        </w:rPr>
        <w:t>及死亡數持續下降，也在高疫苗施打的情況下逐漸放寬</w:t>
      </w:r>
      <w:r w:rsidRPr="00296ED1">
        <w:rPr>
          <w:rFonts w:ascii="Times New Roman" w:eastAsia="標楷體" w:hAnsi="Times New Roman" w:cs="Times New Roman" w:hint="eastAsia"/>
        </w:rPr>
        <w:t>NPI</w:t>
      </w:r>
      <w:r w:rsidRPr="00296ED1">
        <w:rPr>
          <w:rFonts w:ascii="Times New Roman" w:eastAsia="標楷體" w:hAnsi="Times New Roman" w:cs="Times New Roman" w:hint="eastAsia"/>
        </w:rPr>
        <w:t>限制，如：學校關閉、工作場所關閉、取消公共活動、封鎖及國內移動，而聚會限制及口罩配戴雖然也放寬了限制但仍為智利目前相較嚴格的</w:t>
      </w:r>
      <w:r w:rsidRPr="00296ED1">
        <w:rPr>
          <w:rFonts w:ascii="Times New Roman" w:eastAsia="標楷體" w:hAnsi="Times New Roman" w:cs="Times New Roman" w:hint="eastAsia"/>
        </w:rPr>
        <w:t>NPIs</w:t>
      </w:r>
      <w:r w:rsidRPr="00296ED1">
        <w:rPr>
          <w:rFonts w:ascii="Times New Roman" w:eastAsia="標楷體" w:hAnsi="Times New Roman" w:cs="Times New Roman" w:hint="eastAsia"/>
        </w:rPr>
        <w:t>。而巴西一劑接種率也高達</w:t>
      </w:r>
      <w:r w:rsidRPr="00296ED1">
        <w:rPr>
          <w:rFonts w:ascii="Times New Roman" w:eastAsia="標楷體" w:hAnsi="Times New Roman" w:cs="Times New Roman" w:hint="eastAsia"/>
        </w:rPr>
        <w:t>72%</w:t>
      </w:r>
      <w:r w:rsidRPr="00296ED1">
        <w:rPr>
          <w:rFonts w:ascii="Times New Roman" w:eastAsia="標楷體" w:hAnsi="Times New Roman" w:cs="Times New Roman" w:hint="eastAsia"/>
        </w:rPr>
        <w:t>，兩劑來到</w:t>
      </w:r>
      <w:r w:rsidRPr="00296ED1">
        <w:rPr>
          <w:rFonts w:ascii="Times New Roman" w:eastAsia="標楷體" w:hAnsi="Times New Roman" w:cs="Times New Roman" w:hint="eastAsia"/>
        </w:rPr>
        <w:t>46%</w:t>
      </w:r>
      <w:r w:rsidRPr="00296ED1">
        <w:rPr>
          <w:rFonts w:ascii="Times New Roman" w:eastAsia="標楷體" w:hAnsi="Times New Roman" w:cs="Times New Roman" w:hint="eastAsia"/>
        </w:rPr>
        <w:t>，在持續推動疫</w:t>
      </w:r>
      <w:r w:rsidRPr="00296ED1">
        <w:rPr>
          <w:rFonts w:ascii="Times New Roman" w:eastAsia="標楷體" w:hAnsi="Times New Roman" w:cs="Times New Roman" w:hint="eastAsia"/>
        </w:rPr>
        <w:lastRenderedPageBreak/>
        <w:t>苗施打下，確診及死亡數持續下降，進而逐步放寬</w:t>
      </w:r>
      <w:r w:rsidRPr="00296ED1">
        <w:rPr>
          <w:rFonts w:ascii="Times New Roman" w:eastAsia="標楷體" w:hAnsi="Times New Roman" w:cs="Times New Roman" w:hint="eastAsia"/>
        </w:rPr>
        <w:t>NPI</w:t>
      </w:r>
      <w:r w:rsidRPr="00296ED1">
        <w:rPr>
          <w:rFonts w:ascii="Times New Roman" w:eastAsia="標楷體" w:hAnsi="Times New Roman" w:cs="Times New Roman" w:hint="eastAsia"/>
        </w:rPr>
        <w:t>限制，如：工作場所關閉及取消公共活動，而國內移動及口罩</w:t>
      </w:r>
      <w:proofErr w:type="gramStart"/>
      <w:r w:rsidRPr="00296ED1">
        <w:rPr>
          <w:rFonts w:ascii="Times New Roman" w:eastAsia="標楷體" w:hAnsi="Times New Roman" w:cs="Times New Roman" w:hint="eastAsia"/>
        </w:rPr>
        <w:t>配戴仍非常</w:t>
      </w:r>
      <w:proofErr w:type="gramEnd"/>
      <w:r w:rsidRPr="00296ED1">
        <w:rPr>
          <w:rFonts w:ascii="Times New Roman" w:eastAsia="標楷體" w:hAnsi="Times New Roman" w:cs="Times New Roman" w:hint="eastAsia"/>
        </w:rPr>
        <w:t>嚴格。</w:t>
      </w:r>
    </w:p>
    <w:p w14:paraId="54F5E4BE" w14:textId="5F9C92CA" w:rsidR="008C385E" w:rsidRPr="008C385E" w:rsidRDefault="008C385E" w:rsidP="008C385E">
      <w:pPr>
        <w:pStyle w:val="Web"/>
        <w:numPr>
          <w:ilvl w:val="0"/>
          <w:numId w:val="25"/>
        </w:numPr>
        <w:shd w:val="clear" w:color="auto" w:fill="FFFFFF"/>
        <w:spacing w:before="90" w:beforeAutospacing="0" w:after="90" w:afterAutospacing="0" w:line="480" w:lineRule="auto"/>
        <w:jc w:val="both"/>
        <w:rPr>
          <w:rFonts w:ascii="Times New Roman" w:eastAsia="標楷體" w:hAnsi="Times New Roman" w:cs="Times New Roman"/>
          <w:b/>
        </w:rPr>
      </w:pPr>
      <w:r w:rsidRPr="008C385E">
        <w:rPr>
          <w:rFonts w:ascii="Times New Roman" w:eastAsia="標楷體" w:hAnsi="Times New Roman" w:cs="Times New Roman" w:hint="eastAsia"/>
          <w:b/>
        </w:rPr>
        <w:t>歐洲</w:t>
      </w:r>
      <w:proofErr w:type="gramStart"/>
      <w:r w:rsidRPr="008C385E">
        <w:rPr>
          <w:rFonts w:ascii="Times New Roman" w:eastAsia="標楷體" w:hAnsi="Times New Roman" w:cs="Times New Roman" w:hint="eastAsia"/>
          <w:b/>
        </w:rPr>
        <w:t>疫</w:t>
      </w:r>
      <w:proofErr w:type="gramEnd"/>
      <w:r w:rsidRPr="008C385E">
        <w:rPr>
          <w:rFonts w:ascii="Times New Roman" w:eastAsia="標楷體" w:hAnsi="Times New Roman" w:cs="Times New Roman" w:hint="eastAsia"/>
          <w:b/>
        </w:rPr>
        <w:t>情</w:t>
      </w:r>
    </w:p>
    <w:p w14:paraId="4B426C91" w14:textId="7D9C7314" w:rsidR="007A63A5" w:rsidRPr="007A63A5" w:rsidRDefault="007A63A5" w:rsidP="007A63A5">
      <w:pPr>
        <w:pStyle w:val="Web"/>
        <w:shd w:val="clear" w:color="auto" w:fill="FFFFFF"/>
        <w:spacing w:before="90" w:after="90" w:line="480" w:lineRule="auto"/>
        <w:ind w:left="480"/>
        <w:jc w:val="both"/>
        <w:rPr>
          <w:rFonts w:ascii="Times New Roman" w:eastAsia="標楷體" w:hAnsi="Times New Roman" w:cs="Times New Roman"/>
          <w:bCs/>
        </w:rPr>
      </w:pPr>
      <w:r>
        <w:rPr>
          <w:rFonts w:ascii="Times New Roman" w:eastAsia="標楷體" w:hAnsi="Times New Roman" w:cs="Times New Roman"/>
          <w:bCs/>
        </w:rPr>
        <w:tab/>
      </w:r>
      <w:r w:rsidRPr="007A63A5">
        <w:rPr>
          <w:rFonts w:ascii="Times New Roman" w:eastAsia="標楷體" w:hAnsi="Times New Roman" w:cs="Times New Roman" w:hint="eastAsia"/>
          <w:bCs/>
        </w:rPr>
        <w:t>歐洲各國施打率持續上升，英國及法國全人口兩劑施打率上升至</w:t>
      </w:r>
      <w:r w:rsidRPr="007A63A5">
        <w:rPr>
          <w:rFonts w:ascii="Times New Roman" w:eastAsia="標楷體" w:hAnsi="Times New Roman" w:cs="Times New Roman" w:hint="eastAsia"/>
          <w:bCs/>
        </w:rPr>
        <w:t>67%</w:t>
      </w:r>
      <w:r w:rsidRPr="007A63A5">
        <w:rPr>
          <w:rFonts w:ascii="Times New Roman" w:eastAsia="標楷體" w:hAnsi="Times New Roman" w:cs="Times New Roman" w:hint="eastAsia"/>
          <w:bCs/>
        </w:rPr>
        <w:t>，在此基礎下兩國選擇了不同程度的</w:t>
      </w:r>
      <w:r w:rsidRPr="007A63A5">
        <w:rPr>
          <w:rFonts w:ascii="Times New Roman" w:eastAsia="標楷體" w:hAnsi="Times New Roman" w:cs="Times New Roman" w:hint="eastAsia"/>
          <w:bCs/>
        </w:rPr>
        <w:t>NPI</w:t>
      </w:r>
      <w:r w:rsidRPr="007A63A5">
        <w:rPr>
          <w:rFonts w:ascii="Times New Roman" w:eastAsia="標楷體" w:hAnsi="Times New Roman" w:cs="Times New Roman" w:hint="eastAsia"/>
          <w:bCs/>
        </w:rPr>
        <w:t>措施。英國</w:t>
      </w:r>
      <w:r w:rsidRPr="007A63A5">
        <w:rPr>
          <w:rFonts w:ascii="Times New Roman" w:eastAsia="標楷體" w:hAnsi="Times New Roman" w:cs="Times New Roman" w:hint="eastAsia"/>
          <w:bCs/>
        </w:rPr>
        <w:t>NPI</w:t>
      </w:r>
      <w:r w:rsidRPr="007A63A5">
        <w:rPr>
          <w:rFonts w:ascii="Times New Roman" w:eastAsia="標楷體" w:hAnsi="Times New Roman" w:cs="Times New Roman" w:hint="eastAsia"/>
          <w:bCs/>
        </w:rPr>
        <w:t>措施嚴謹度隨著施打率上升持續下降，近期約為</w:t>
      </w:r>
      <w:r w:rsidRPr="007A63A5">
        <w:rPr>
          <w:rFonts w:ascii="Times New Roman" w:eastAsia="標楷體" w:hAnsi="Times New Roman" w:cs="Times New Roman" w:hint="eastAsia"/>
          <w:bCs/>
        </w:rPr>
        <w:t>24%</w:t>
      </w:r>
      <w:r w:rsidRPr="007A63A5">
        <w:rPr>
          <w:rFonts w:ascii="Times New Roman" w:eastAsia="標楷體" w:hAnsi="Times New Roman" w:cs="Times New Roman" w:hint="eastAsia"/>
          <w:bCs/>
        </w:rPr>
        <w:t>，仍持續維持配戴口罩及聚會限制，</w:t>
      </w:r>
      <w:proofErr w:type="gramStart"/>
      <w:r w:rsidRPr="007A63A5">
        <w:rPr>
          <w:rFonts w:ascii="Times New Roman" w:eastAsia="標楷體" w:hAnsi="Times New Roman" w:cs="Times New Roman" w:hint="eastAsia"/>
          <w:bCs/>
        </w:rPr>
        <w:t>疫</w:t>
      </w:r>
      <w:proofErr w:type="gramEnd"/>
      <w:r w:rsidRPr="007A63A5">
        <w:rPr>
          <w:rFonts w:ascii="Times New Roman" w:eastAsia="標楷體" w:hAnsi="Times New Roman" w:cs="Times New Roman" w:hint="eastAsia"/>
          <w:bCs/>
        </w:rPr>
        <w:t>情受到</w:t>
      </w:r>
      <w:r w:rsidRPr="007A63A5">
        <w:rPr>
          <w:rFonts w:ascii="Times New Roman" w:eastAsia="標楷體" w:hAnsi="Times New Roman" w:cs="Times New Roman" w:hint="eastAsia"/>
          <w:bCs/>
        </w:rPr>
        <w:t>Delta</w:t>
      </w:r>
      <w:r w:rsidRPr="007A63A5">
        <w:rPr>
          <w:rFonts w:ascii="Times New Roman" w:eastAsia="標楷體" w:hAnsi="Times New Roman" w:cs="Times New Roman" w:hint="eastAsia"/>
          <w:bCs/>
        </w:rPr>
        <w:t>變種侵襲影響雖沒有持續上升，但仍維持每日約</w:t>
      </w:r>
      <w:r w:rsidRPr="007A63A5">
        <w:rPr>
          <w:rFonts w:ascii="Times New Roman" w:eastAsia="標楷體" w:hAnsi="Times New Roman" w:cs="Times New Roman" w:hint="eastAsia"/>
          <w:bCs/>
        </w:rPr>
        <w:t>3-4</w:t>
      </w:r>
      <w:r w:rsidRPr="007A63A5">
        <w:rPr>
          <w:rFonts w:ascii="Times New Roman" w:eastAsia="標楷體" w:hAnsi="Times New Roman" w:cs="Times New Roman" w:hint="eastAsia"/>
          <w:bCs/>
        </w:rPr>
        <w:t>萬人</w:t>
      </w:r>
      <w:proofErr w:type="gramStart"/>
      <w:r w:rsidRPr="007A63A5">
        <w:rPr>
          <w:rFonts w:ascii="Times New Roman" w:eastAsia="標楷體" w:hAnsi="Times New Roman" w:cs="Times New Roman" w:hint="eastAsia"/>
          <w:bCs/>
        </w:rPr>
        <w:t>確診數</w:t>
      </w:r>
      <w:proofErr w:type="gramEnd"/>
      <w:r w:rsidRPr="007A63A5">
        <w:rPr>
          <w:rFonts w:ascii="Times New Roman" w:eastAsia="標楷體" w:hAnsi="Times New Roman" w:cs="Times New Roman" w:hint="eastAsia"/>
          <w:bCs/>
        </w:rPr>
        <w:t>，不過在疫苗的保護之下死亡率相當低。其中較為嚴重者以未施打疫苗為</w:t>
      </w:r>
      <w:proofErr w:type="gramStart"/>
      <w:r w:rsidRPr="007A63A5">
        <w:rPr>
          <w:rFonts w:ascii="Times New Roman" w:eastAsia="標楷體" w:hAnsi="Times New Roman" w:cs="Times New Roman" w:hint="eastAsia"/>
          <w:bCs/>
        </w:rPr>
        <w:t>大宗，</w:t>
      </w:r>
      <w:proofErr w:type="gramEnd"/>
      <w:r w:rsidRPr="007A63A5">
        <w:rPr>
          <w:rFonts w:ascii="Times New Roman" w:eastAsia="標楷體" w:hAnsi="Times New Roman" w:cs="Times New Roman" w:hint="eastAsia"/>
          <w:bCs/>
        </w:rPr>
        <w:t>故持續鼓勵民眾施打疫苗，特別是</w:t>
      </w:r>
      <w:r w:rsidRPr="007A63A5">
        <w:rPr>
          <w:rFonts w:ascii="Times New Roman" w:eastAsia="標楷體" w:hAnsi="Times New Roman" w:cs="Times New Roman" w:hint="eastAsia"/>
          <w:bCs/>
        </w:rPr>
        <w:t>12-18</w:t>
      </w:r>
      <w:r w:rsidRPr="007A63A5">
        <w:rPr>
          <w:rFonts w:ascii="Times New Roman" w:eastAsia="標楷體" w:hAnsi="Times New Roman" w:cs="Times New Roman" w:hint="eastAsia"/>
          <w:bCs/>
        </w:rPr>
        <w:t>歲青少年。而法國的</w:t>
      </w:r>
      <w:r w:rsidRPr="007A63A5">
        <w:rPr>
          <w:rFonts w:ascii="Times New Roman" w:eastAsia="標楷體" w:hAnsi="Times New Roman" w:cs="Times New Roman" w:hint="eastAsia"/>
          <w:bCs/>
        </w:rPr>
        <w:t>NPI</w:t>
      </w:r>
      <w:r w:rsidRPr="007A63A5">
        <w:rPr>
          <w:rFonts w:ascii="Times New Roman" w:eastAsia="標楷體" w:hAnsi="Times New Roman" w:cs="Times New Roman" w:hint="eastAsia"/>
          <w:bCs/>
        </w:rPr>
        <w:t>程度隨著疫苗施打率略有下降，但仍維持相當高的數字，近期</w:t>
      </w:r>
      <w:r w:rsidRPr="007A63A5">
        <w:rPr>
          <w:rFonts w:ascii="Times New Roman" w:eastAsia="標楷體" w:hAnsi="Times New Roman" w:cs="Times New Roman" w:hint="eastAsia"/>
          <w:bCs/>
        </w:rPr>
        <w:t>NPI</w:t>
      </w:r>
      <w:r w:rsidRPr="007A63A5">
        <w:rPr>
          <w:rFonts w:ascii="Times New Roman" w:eastAsia="標楷體" w:hAnsi="Times New Roman" w:cs="Times New Roman" w:hint="eastAsia"/>
          <w:bCs/>
        </w:rPr>
        <w:t>程度為</w:t>
      </w:r>
      <w:r w:rsidRPr="007A63A5">
        <w:rPr>
          <w:rFonts w:ascii="Times New Roman" w:eastAsia="標楷體" w:hAnsi="Times New Roman" w:cs="Times New Roman" w:hint="eastAsia"/>
          <w:bCs/>
        </w:rPr>
        <w:t>56%</w:t>
      </w:r>
      <w:r w:rsidRPr="007A63A5">
        <w:rPr>
          <w:rFonts w:ascii="Times New Roman" w:eastAsia="標楷體" w:hAnsi="Times New Roman" w:cs="Times New Roman" w:hint="eastAsia"/>
          <w:bCs/>
        </w:rPr>
        <w:t>，避免國內</w:t>
      </w:r>
      <w:r w:rsidRPr="007A63A5">
        <w:rPr>
          <w:rFonts w:ascii="Times New Roman" w:eastAsia="標楷體" w:hAnsi="Times New Roman" w:cs="Times New Roman" w:hint="eastAsia"/>
          <w:bCs/>
        </w:rPr>
        <w:t>/</w:t>
      </w:r>
      <w:r w:rsidRPr="007A63A5">
        <w:rPr>
          <w:rFonts w:ascii="Times New Roman" w:eastAsia="標楷體" w:hAnsi="Times New Roman" w:cs="Times New Roman" w:hint="eastAsia"/>
          <w:bCs/>
        </w:rPr>
        <w:t>外旅遊及配戴口罩，在疫苗跟</w:t>
      </w:r>
      <w:r w:rsidRPr="007A63A5">
        <w:rPr>
          <w:rFonts w:ascii="Times New Roman" w:eastAsia="標楷體" w:hAnsi="Times New Roman" w:cs="Times New Roman" w:hint="eastAsia"/>
          <w:bCs/>
        </w:rPr>
        <w:t>NPI</w:t>
      </w:r>
      <w:r w:rsidRPr="007A63A5">
        <w:rPr>
          <w:rFonts w:ascii="Times New Roman" w:eastAsia="標楷體" w:hAnsi="Times New Roman" w:cs="Times New Roman" w:hint="eastAsia"/>
          <w:bCs/>
        </w:rPr>
        <w:t>雙管齊下的努力下</w:t>
      </w:r>
      <w:proofErr w:type="gramStart"/>
      <w:r w:rsidRPr="007A63A5">
        <w:rPr>
          <w:rFonts w:ascii="Times New Roman" w:eastAsia="標楷體" w:hAnsi="Times New Roman" w:cs="Times New Roman" w:hint="eastAsia"/>
          <w:bCs/>
        </w:rPr>
        <w:t>疫</w:t>
      </w:r>
      <w:proofErr w:type="gramEnd"/>
      <w:r w:rsidRPr="007A63A5">
        <w:rPr>
          <w:rFonts w:ascii="Times New Roman" w:eastAsia="標楷體" w:hAnsi="Times New Roman" w:cs="Times New Roman" w:hint="eastAsia"/>
          <w:bCs/>
        </w:rPr>
        <w:t>情持續下降，法國政府也持續推廣健康通行證並取消免費檢測，進而提升民眾疫苗施打意願。</w:t>
      </w:r>
    </w:p>
    <w:p w14:paraId="5B39192E" w14:textId="54D8009D" w:rsidR="008C385E" w:rsidRDefault="007A63A5" w:rsidP="007A63A5">
      <w:pPr>
        <w:pStyle w:val="Web"/>
        <w:shd w:val="clear" w:color="auto" w:fill="FFFFFF"/>
        <w:spacing w:before="90" w:beforeAutospacing="0" w:after="90" w:afterAutospacing="0" w:line="480" w:lineRule="auto"/>
        <w:ind w:left="480"/>
        <w:jc w:val="both"/>
        <w:rPr>
          <w:rFonts w:ascii="Times New Roman" w:eastAsia="標楷體" w:hAnsi="Times New Roman" w:cs="Times New Roman"/>
          <w:bCs/>
        </w:rPr>
      </w:pPr>
      <w:r>
        <w:rPr>
          <w:rFonts w:ascii="Times New Roman" w:eastAsia="標楷體" w:hAnsi="Times New Roman" w:cs="Times New Roman"/>
          <w:bCs/>
        </w:rPr>
        <w:tab/>
      </w:r>
      <w:r w:rsidRPr="007A63A5">
        <w:rPr>
          <w:rFonts w:ascii="Times New Roman" w:eastAsia="標楷體" w:hAnsi="Times New Roman" w:cs="Times New Roman" w:hint="eastAsia"/>
          <w:bCs/>
        </w:rPr>
        <w:t>東歐</w:t>
      </w:r>
      <w:proofErr w:type="gramStart"/>
      <w:r w:rsidRPr="007A63A5">
        <w:rPr>
          <w:rFonts w:ascii="Times New Roman" w:eastAsia="標楷體" w:hAnsi="Times New Roman" w:cs="Times New Roman" w:hint="eastAsia"/>
          <w:bCs/>
        </w:rPr>
        <w:t>疫</w:t>
      </w:r>
      <w:proofErr w:type="gramEnd"/>
      <w:r w:rsidRPr="007A63A5">
        <w:rPr>
          <w:rFonts w:ascii="Times New Roman" w:eastAsia="標楷體" w:hAnsi="Times New Roman" w:cs="Times New Roman" w:hint="eastAsia"/>
          <w:bCs/>
        </w:rPr>
        <w:t>情受到俄羅斯</w:t>
      </w:r>
      <w:proofErr w:type="gramStart"/>
      <w:r w:rsidRPr="007A63A5">
        <w:rPr>
          <w:rFonts w:ascii="Times New Roman" w:eastAsia="標楷體" w:hAnsi="Times New Roman" w:cs="Times New Roman" w:hint="eastAsia"/>
          <w:bCs/>
        </w:rPr>
        <w:t>疫</w:t>
      </w:r>
      <w:proofErr w:type="gramEnd"/>
      <w:r w:rsidRPr="007A63A5">
        <w:rPr>
          <w:rFonts w:ascii="Times New Roman" w:eastAsia="標楷體" w:hAnsi="Times New Roman" w:cs="Times New Roman" w:hint="eastAsia"/>
          <w:bCs/>
        </w:rPr>
        <w:t>情影響，俄羅斯鄰國</w:t>
      </w:r>
      <w:proofErr w:type="gramStart"/>
      <w:r w:rsidRPr="007A63A5">
        <w:rPr>
          <w:rFonts w:ascii="Times New Roman" w:eastAsia="標楷體" w:hAnsi="Times New Roman" w:cs="Times New Roman" w:hint="eastAsia"/>
          <w:bCs/>
        </w:rPr>
        <w:t>疫</w:t>
      </w:r>
      <w:proofErr w:type="gramEnd"/>
      <w:r w:rsidRPr="007A63A5">
        <w:rPr>
          <w:rFonts w:ascii="Times New Roman" w:eastAsia="標楷體" w:hAnsi="Times New Roman" w:cs="Times New Roman" w:hint="eastAsia"/>
          <w:bCs/>
        </w:rPr>
        <w:t>情進入秋冬持續上升。立陶宛疫苗兩劑施打率較高達</w:t>
      </w:r>
      <w:r w:rsidRPr="007A63A5">
        <w:rPr>
          <w:rFonts w:ascii="Times New Roman" w:eastAsia="標楷體" w:hAnsi="Times New Roman" w:cs="Times New Roman" w:hint="eastAsia"/>
          <w:bCs/>
        </w:rPr>
        <w:t>61%</w:t>
      </w:r>
      <w:r w:rsidRPr="007A63A5">
        <w:rPr>
          <w:rFonts w:ascii="Times New Roman" w:eastAsia="標楷體" w:hAnsi="Times New Roman" w:cs="Times New Roman" w:hint="eastAsia"/>
          <w:bCs/>
        </w:rPr>
        <w:t>，</w:t>
      </w:r>
      <w:r w:rsidRPr="007A63A5">
        <w:rPr>
          <w:rFonts w:ascii="Times New Roman" w:eastAsia="標楷體" w:hAnsi="Times New Roman" w:cs="Times New Roman" w:hint="eastAsia"/>
          <w:bCs/>
        </w:rPr>
        <w:t>NPI</w:t>
      </w:r>
      <w:r w:rsidRPr="007A63A5">
        <w:rPr>
          <w:rFonts w:ascii="Times New Roman" w:eastAsia="標楷體" w:hAnsi="Times New Roman" w:cs="Times New Roman" w:hint="eastAsia"/>
          <w:bCs/>
        </w:rPr>
        <w:t>措施下降至</w:t>
      </w:r>
      <w:r w:rsidRPr="007A63A5">
        <w:rPr>
          <w:rFonts w:ascii="Times New Roman" w:eastAsia="標楷體" w:hAnsi="Times New Roman" w:cs="Times New Roman" w:hint="eastAsia"/>
          <w:bCs/>
        </w:rPr>
        <w:t>24%</w:t>
      </w:r>
      <w:r w:rsidRPr="007A63A5">
        <w:rPr>
          <w:rFonts w:ascii="Times New Roman" w:eastAsia="標楷體" w:hAnsi="Times New Roman" w:cs="Times New Roman" w:hint="eastAsia"/>
          <w:bCs/>
        </w:rPr>
        <w:t>仍維持配戴口罩及聚會限制，近日強制室內配帶口罩，並為</w:t>
      </w:r>
      <w:r w:rsidRPr="007A63A5">
        <w:rPr>
          <w:rFonts w:ascii="Times New Roman" w:eastAsia="標楷體" w:hAnsi="Times New Roman" w:cs="Times New Roman" w:hint="eastAsia"/>
          <w:bCs/>
        </w:rPr>
        <w:t>75</w:t>
      </w:r>
      <w:r w:rsidRPr="007A63A5">
        <w:rPr>
          <w:rFonts w:ascii="Times New Roman" w:eastAsia="標楷體" w:hAnsi="Times New Roman" w:cs="Times New Roman" w:hint="eastAsia"/>
          <w:bCs/>
        </w:rPr>
        <w:t>歲以上施打疫苗者提供每人</w:t>
      </w:r>
      <w:r w:rsidRPr="007A63A5">
        <w:rPr>
          <w:rFonts w:ascii="Times New Roman" w:eastAsia="標楷體" w:hAnsi="Times New Roman" w:cs="Times New Roman" w:hint="eastAsia"/>
          <w:bCs/>
        </w:rPr>
        <w:t>100</w:t>
      </w:r>
      <w:r w:rsidRPr="007A63A5">
        <w:rPr>
          <w:rFonts w:ascii="Times New Roman" w:eastAsia="標楷體" w:hAnsi="Times New Roman" w:cs="Times New Roman" w:hint="eastAsia"/>
          <w:bCs/>
        </w:rPr>
        <w:t>歐元獎金。白俄羅斯兩劑疫苗施打率僅</w:t>
      </w:r>
      <w:r w:rsidRPr="007A63A5">
        <w:rPr>
          <w:rFonts w:ascii="Times New Roman" w:eastAsia="標楷體" w:hAnsi="Times New Roman" w:cs="Times New Roman" w:hint="eastAsia"/>
          <w:bCs/>
        </w:rPr>
        <w:t>17%</w:t>
      </w:r>
      <w:r w:rsidRPr="007A63A5">
        <w:rPr>
          <w:rFonts w:ascii="Times New Roman" w:eastAsia="標楷體" w:hAnsi="Times New Roman" w:cs="Times New Roman" w:hint="eastAsia"/>
          <w:bCs/>
        </w:rPr>
        <w:t>，且疫苗廠牌以中國國藥及俄羅斯疫苗為主，受到獨裁政府</w:t>
      </w:r>
      <w:r w:rsidRPr="007A63A5">
        <w:rPr>
          <w:rFonts w:ascii="Times New Roman" w:eastAsia="標楷體" w:hAnsi="Times New Roman" w:cs="Times New Roman" w:hint="eastAsia"/>
          <w:bCs/>
        </w:rPr>
        <w:lastRenderedPageBreak/>
        <w:t>政權震盪影響，</w:t>
      </w:r>
      <w:r w:rsidRPr="007A63A5">
        <w:rPr>
          <w:rFonts w:ascii="Times New Roman" w:eastAsia="標楷體" w:hAnsi="Times New Roman" w:cs="Times New Roman" w:hint="eastAsia"/>
          <w:bCs/>
        </w:rPr>
        <w:t>NPI</w:t>
      </w:r>
      <w:r w:rsidRPr="007A63A5">
        <w:rPr>
          <w:rFonts w:ascii="Times New Roman" w:eastAsia="標楷體" w:hAnsi="Times New Roman" w:cs="Times New Roman" w:hint="eastAsia"/>
          <w:bCs/>
        </w:rPr>
        <w:t>措施難以維持僅</w:t>
      </w:r>
      <w:r w:rsidRPr="007A63A5">
        <w:rPr>
          <w:rFonts w:ascii="Times New Roman" w:eastAsia="標楷體" w:hAnsi="Times New Roman" w:cs="Times New Roman" w:hint="eastAsia"/>
          <w:bCs/>
        </w:rPr>
        <w:t>12%</w:t>
      </w:r>
      <w:r w:rsidRPr="007A63A5">
        <w:rPr>
          <w:rFonts w:ascii="Times New Roman" w:eastAsia="標楷體" w:hAnsi="Times New Roman" w:cs="Times New Roman" w:hint="eastAsia"/>
          <w:bCs/>
        </w:rPr>
        <w:t>，多數難民往</w:t>
      </w:r>
      <w:proofErr w:type="gramStart"/>
      <w:r w:rsidRPr="007A63A5">
        <w:rPr>
          <w:rFonts w:ascii="Times New Roman" w:eastAsia="標楷體" w:hAnsi="Times New Roman" w:cs="Times New Roman" w:hint="eastAsia"/>
          <w:bCs/>
        </w:rPr>
        <w:t>波藍邊境</w:t>
      </w:r>
      <w:proofErr w:type="gramEnd"/>
      <w:r w:rsidRPr="007A63A5">
        <w:rPr>
          <w:rFonts w:ascii="Times New Roman" w:eastAsia="標楷體" w:hAnsi="Times New Roman" w:cs="Times New Roman" w:hint="eastAsia"/>
          <w:bCs/>
        </w:rPr>
        <w:t>移動，防疫不力，</w:t>
      </w:r>
      <w:proofErr w:type="gramStart"/>
      <w:r w:rsidRPr="007A63A5">
        <w:rPr>
          <w:rFonts w:ascii="Times New Roman" w:eastAsia="標楷體" w:hAnsi="Times New Roman" w:cs="Times New Roman" w:hint="eastAsia"/>
          <w:bCs/>
        </w:rPr>
        <w:t>疫</w:t>
      </w:r>
      <w:proofErr w:type="gramEnd"/>
      <w:r w:rsidRPr="007A63A5">
        <w:rPr>
          <w:rFonts w:ascii="Times New Roman" w:eastAsia="標楷體" w:hAnsi="Times New Roman" w:cs="Times New Roman" w:hint="eastAsia"/>
          <w:bCs/>
        </w:rPr>
        <w:t>情持續升溫。</w:t>
      </w:r>
    </w:p>
    <w:p w14:paraId="2357FBDD" w14:textId="6E8055C4" w:rsidR="008C385E" w:rsidRPr="008C385E" w:rsidRDefault="008C385E" w:rsidP="008C385E">
      <w:pPr>
        <w:pStyle w:val="Web"/>
        <w:numPr>
          <w:ilvl w:val="0"/>
          <w:numId w:val="25"/>
        </w:numPr>
        <w:shd w:val="clear" w:color="auto" w:fill="FFFFFF"/>
        <w:spacing w:before="90" w:beforeAutospacing="0" w:after="90" w:afterAutospacing="0" w:line="480" w:lineRule="auto"/>
        <w:jc w:val="both"/>
        <w:rPr>
          <w:rFonts w:ascii="Times New Roman" w:eastAsia="標楷體" w:hAnsi="Times New Roman" w:cs="Times New Roman"/>
          <w:b/>
        </w:rPr>
      </w:pPr>
      <w:r w:rsidRPr="008C385E">
        <w:rPr>
          <w:rFonts w:ascii="Times New Roman" w:eastAsia="標楷體" w:hAnsi="Times New Roman" w:cs="Times New Roman"/>
          <w:b/>
        </w:rPr>
        <w:t>亞洲</w:t>
      </w:r>
      <w:proofErr w:type="gramStart"/>
      <w:r w:rsidRPr="008C385E">
        <w:rPr>
          <w:rFonts w:ascii="Times New Roman" w:eastAsia="標楷體" w:hAnsi="Times New Roman" w:cs="Times New Roman"/>
          <w:b/>
        </w:rPr>
        <w:t>疫</w:t>
      </w:r>
      <w:proofErr w:type="gramEnd"/>
      <w:r w:rsidRPr="008C385E">
        <w:rPr>
          <w:rFonts w:ascii="Times New Roman" w:eastAsia="標楷體" w:hAnsi="Times New Roman" w:cs="Times New Roman"/>
          <w:b/>
        </w:rPr>
        <w:t>情</w:t>
      </w:r>
    </w:p>
    <w:p w14:paraId="2D6E83D8" w14:textId="45397E1F" w:rsidR="008C385E" w:rsidRPr="008C385E" w:rsidRDefault="008C385E" w:rsidP="008C385E">
      <w:pPr>
        <w:pStyle w:val="Web"/>
        <w:shd w:val="clear" w:color="auto" w:fill="FFFFFF"/>
        <w:spacing w:before="90" w:beforeAutospacing="0" w:after="90" w:afterAutospacing="0" w:line="480" w:lineRule="auto"/>
        <w:ind w:left="480"/>
        <w:jc w:val="both"/>
        <w:rPr>
          <w:rFonts w:ascii="Times New Roman" w:eastAsia="標楷體" w:hAnsi="Times New Roman" w:cs="Times New Roman"/>
          <w:bCs/>
        </w:rPr>
      </w:pPr>
      <w:r>
        <w:rPr>
          <w:rFonts w:ascii="Times New Roman" w:eastAsia="標楷體" w:hAnsi="Times New Roman" w:cs="Times New Roman"/>
          <w:bCs/>
        </w:rPr>
        <w:tab/>
      </w:r>
      <w:r w:rsidR="007A63A5" w:rsidRPr="007A63A5">
        <w:rPr>
          <w:rFonts w:ascii="Times New Roman" w:eastAsia="標楷體" w:hAnsi="Times New Roman" w:cs="Times New Roman" w:hint="eastAsia"/>
          <w:bCs/>
        </w:rPr>
        <w:t>亞洲居多國家</w:t>
      </w:r>
      <w:proofErr w:type="gramStart"/>
      <w:r w:rsidR="007A63A5" w:rsidRPr="007A63A5">
        <w:rPr>
          <w:rFonts w:ascii="Times New Roman" w:eastAsia="標楷體" w:hAnsi="Times New Roman" w:cs="Times New Roman" w:hint="eastAsia"/>
          <w:bCs/>
        </w:rPr>
        <w:t>疫情已</w:t>
      </w:r>
      <w:proofErr w:type="gramEnd"/>
      <w:r w:rsidR="007A63A5" w:rsidRPr="007A63A5">
        <w:rPr>
          <w:rFonts w:ascii="Times New Roman" w:eastAsia="標楷體" w:hAnsi="Times New Roman" w:cs="Times New Roman" w:hint="eastAsia"/>
          <w:bCs/>
        </w:rPr>
        <w:t>受控制，東南亞部分國家持續採取病毒共存策略，疫苗施打率新加坡及馬來西亞皆為高疫苗施打國家，新加坡全人口一劑</w:t>
      </w:r>
      <w:r w:rsidR="007A63A5" w:rsidRPr="007A63A5">
        <w:rPr>
          <w:rFonts w:ascii="Times New Roman" w:eastAsia="標楷體" w:hAnsi="Times New Roman" w:cs="Times New Roman" w:hint="eastAsia"/>
          <w:bCs/>
        </w:rPr>
        <w:t>/</w:t>
      </w:r>
      <w:r w:rsidR="007A63A5" w:rsidRPr="007A63A5">
        <w:rPr>
          <w:rFonts w:ascii="Times New Roman" w:eastAsia="標楷體" w:hAnsi="Times New Roman" w:cs="Times New Roman" w:hint="eastAsia"/>
          <w:bCs/>
        </w:rPr>
        <w:t>兩劑</w:t>
      </w:r>
      <w:proofErr w:type="gramStart"/>
      <w:r w:rsidR="007A63A5" w:rsidRPr="007A63A5">
        <w:rPr>
          <w:rFonts w:ascii="Times New Roman" w:eastAsia="標楷體" w:hAnsi="Times New Roman" w:cs="Times New Roman" w:hint="eastAsia"/>
          <w:bCs/>
        </w:rPr>
        <w:t>施打已達</w:t>
      </w:r>
      <w:proofErr w:type="gramEnd"/>
      <w:r w:rsidR="007A63A5" w:rsidRPr="007A63A5">
        <w:rPr>
          <w:rFonts w:ascii="Times New Roman" w:eastAsia="標楷體" w:hAnsi="Times New Roman" w:cs="Times New Roman" w:hint="eastAsia"/>
          <w:bCs/>
        </w:rPr>
        <w:t>80%/78%</w:t>
      </w:r>
      <w:r w:rsidR="007A63A5" w:rsidRPr="007A63A5">
        <w:rPr>
          <w:rFonts w:ascii="Times New Roman" w:eastAsia="標楷體" w:hAnsi="Times New Roman" w:cs="Times New Roman" w:hint="eastAsia"/>
          <w:bCs/>
        </w:rPr>
        <w:t>，</w:t>
      </w:r>
      <w:r w:rsidR="007A63A5" w:rsidRPr="007A63A5">
        <w:rPr>
          <w:rFonts w:ascii="Times New Roman" w:eastAsia="標楷體" w:hAnsi="Times New Roman" w:cs="Times New Roman" w:hint="eastAsia"/>
          <w:bCs/>
        </w:rPr>
        <w:t>8</w:t>
      </w:r>
      <w:r w:rsidR="007A63A5" w:rsidRPr="007A63A5">
        <w:rPr>
          <w:rFonts w:ascii="Times New Roman" w:eastAsia="標楷體" w:hAnsi="Times New Roman" w:cs="Times New Roman" w:hint="eastAsia"/>
          <w:bCs/>
        </w:rPr>
        <w:t>月開始與病毒共存策略啟動後放寬</w:t>
      </w:r>
      <w:r w:rsidR="007A63A5" w:rsidRPr="007A63A5">
        <w:rPr>
          <w:rFonts w:ascii="Times New Roman" w:eastAsia="標楷體" w:hAnsi="Times New Roman" w:cs="Times New Roman" w:hint="eastAsia"/>
          <w:bCs/>
        </w:rPr>
        <w:t>NPI</w:t>
      </w:r>
      <w:r w:rsidR="007A63A5" w:rsidRPr="007A63A5">
        <w:rPr>
          <w:rFonts w:ascii="Times New Roman" w:eastAsia="標楷體" w:hAnsi="Times New Roman" w:cs="Times New Roman" w:hint="eastAsia"/>
          <w:bCs/>
        </w:rPr>
        <w:t>，學校與工作場所限制漸開放，</w:t>
      </w:r>
      <w:proofErr w:type="gramStart"/>
      <w:r w:rsidR="007A63A5" w:rsidRPr="007A63A5">
        <w:rPr>
          <w:rFonts w:ascii="Times New Roman" w:eastAsia="標楷體" w:hAnsi="Times New Roman" w:cs="Times New Roman" w:hint="eastAsia"/>
          <w:bCs/>
        </w:rPr>
        <w:t>確診數及</w:t>
      </w:r>
      <w:proofErr w:type="gramEnd"/>
      <w:r w:rsidR="007A63A5" w:rsidRPr="007A63A5">
        <w:rPr>
          <w:rFonts w:ascii="Times New Roman" w:eastAsia="標楷體" w:hAnsi="Times New Roman" w:cs="Times New Roman" w:hint="eastAsia"/>
          <w:bCs/>
        </w:rPr>
        <w:t>死亡數仍有上升現象，主要為尚未施打疫苗之民眾感染，</w:t>
      </w:r>
      <w:r w:rsidR="007A63A5" w:rsidRPr="007A63A5">
        <w:rPr>
          <w:rFonts w:ascii="Times New Roman" w:eastAsia="標楷體" w:hAnsi="Times New Roman" w:cs="Times New Roman" w:hint="eastAsia"/>
          <w:bCs/>
        </w:rPr>
        <w:t>10</w:t>
      </w:r>
      <w:r w:rsidR="007A63A5" w:rsidRPr="007A63A5">
        <w:rPr>
          <w:rFonts w:ascii="Times New Roman" w:eastAsia="標楷體" w:hAnsi="Times New Roman" w:cs="Times New Roman" w:hint="eastAsia"/>
          <w:bCs/>
        </w:rPr>
        <w:t>月則開始限制群聚人數為</w:t>
      </w:r>
      <w:r w:rsidR="007A63A5" w:rsidRPr="007A63A5">
        <w:rPr>
          <w:rFonts w:ascii="Times New Roman" w:eastAsia="標楷體" w:hAnsi="Times New Roman" w:cs="Times New Roman" w:hint="eastAsia"/>
          <w:bCs/>
        </w:rPr>
        <w:t>2</w:t>
      </w:r>
      <w:r w:rsidR="007A63A5" w:rsidRPr="007A63A5">
        <w:rPr>
          <w:rFonts w:ascii="Times New Roman" w:eastAsia="標楷體" w:hAnsi="Times New Roman" w:cs="Times New Roman" w:hint="eastAsia"/>
          <w:bCs/>
        </w:rPr>
        <w:t>人；先前試營與</w:t>
      </w:r>
      <w:proofErr w:type="gramStart"/>
      <w:r w:rsidR="007A63A5" w:rsidRPr="007A63A5">
        <w:rPr>
          <w:rFonts w:ascii="Times New Roman" w:eastAsia="標楷體" w:hAnsi="Times New Roman" w:cs="Times New Roman" w:hint="eastAsia"/>
          <w:bCs/>
        </w:rPr>
        <w:t>與汶萊</w:t>
      </w:r>
      <w:proofErr w:type="gramEnd"/>
      <w:r w:rsidR="007A63A5" w:rsidRPr="007A63A5">
        <w:rPr>
          <w:rFonts w:ascii="Times New Roman" w:eastAsia="標楷體" w:hAnsi="Times New Roman" w:cs="Times New Roman" w:hint="eastAsia"/>
          <w:bCs/>
        </w:rPr>
        <w:t>、德國的疫苗接種旅遊通道，</w:t>
      </w:r>
      <w:r w:rsidR="007A63A5" w:rsidRPr="007A63A5">
        <w:rPr>
          <w:rFonts w:ascii="Times New Roman" w:eastAsia="標楷體" w:hAnsi="Times New Roman" w:cs="Times New Roman" w:hint="eastAsia"/>
          <w:bCs/>
        </w:rPr>
        <w:t>3100</w:t>
      </w:r>
      <w:r w:rsidR="007A63A5" w:rsidRPr="007A63A5">
        <w:rPr>
          <w:rFonts w:ascii="Times New Roman" w:eastAsia="標楷體" w:hAnsi="Times New Roman" w:cs="Times New Roman" w:hint="eastAsia"/>
          <w:bCs/>
        </w:rPr>
        <w:t>旅客中僅</w:t>
      </w:r>
      <w:r w:rsidR="007A63A5" w:rsidRPr="007A63A5">
        <w:rPr>
          <w:rFonts w:ascii="Times New Roman" w:eastAsia="標楷體" w:hAnsi="Times New Roman" w:cs="Times New Roman" w:hint="eastAsia"/>
          <w:bCs/>
        </w:rPr>
        <w:t>2</w:t>
      </w:r>
      <w:r w:rsidR="007A63A5" w:rsidRPr="007A63A5">
        <w:rPr>
          <w:rFonts w:ascii="Times New Roman" w:eastAsia="標楷體" w:hAnsi="Times New Roman" w:cs="Times New Roman" w:hint="eastAsia"/>
          <w:bCs/>
        </w:rPr>
        <w:t>名境外個案，因此近期新加坡擬擴大開放</w:t>
      </w:r>
      <w:proofErr w:type="gramStart"/>
      <w:r w:rsidR="007A63A5" w:rsidRPr="007A63A5">
        <w:rPr>
          <w:rFonts w:ascii="Times New Roman" w:eastAsia="標楷體" w:hAnsi="Times New Roman" w:cs="Times New Roman" w:hint="eastAsia"/>
          <w:bCs/>
        </w:rPr>
        <w:t>”</w:t>
      </w:r>
      <w:proofErr w:type="gramEnd"/>
      <w:r w:rsidR="007A63A5" w:rsidRPr="007A63A5">
        <w:rPr>
          <w:rFonts w:ascii="Times New Roman" w:eastAsia="標楷體" w:hAnsi="Times New Roman" w:cs="Times New Roman" w:hint="eastAsia"/>
          <w:bCs/>
        </w:rPr>
        <w:t>綠色通道</w:t>
      </w:r>
      <w:proofErr w:type="gramStart"/>
      <w:r w:rsidR="007A63A5" w:rsidRPr="007A63A5">
        <w:rPr>
          <w:rFonts w:ascii="Times New Roman" w:eastAsia="標楷體" w:hAnsi="Times New Roman" w:cs="Times New Roman" w:hint="eastAsia"/>
          <w:bCs/>
        </w:rPr>
        <w:t>”</w:t>
      </w:r>
      <w:proofErr w:type="gramEnd"/>
      <w:r w:rsidR="007A63A5" w:rsidRPr="007A63A5">
        <w:rPr>
          <w:rFonts w:ascii="Times New Roman" w:eastAsia="標楷體" w:hAnsi="Times New Roman" w:cs="Times New Roman" w:hint="eastAsia"/>
          <w:bCs/>
        </w:rPr>
        <w:t>計畫，允許來自英、美等</w:t>
      </w:r>
      <w:r w:rsidR="007A63A5" w:rsidRPr="007A63A5">
        <w:rPr>
          <w:rFonts w:ascii="Times New Roman" w:eastAsia="標楷體" w:hAnsi="Times New Roman" w:cs="Times New Roman" w:hint="eastAsia"/>
          <w:bCs/>
        </w:rPr>
        <w:t>11</w:t>
      </w:r>
      <w:r w:rsidR="007A63A5" w:rsidRPr="007A63A5">
        <w:rPr>
          <w:rFonts w:ascii="Times New Roman" w:eastAsia="標楷體" w:hAnsi="Times New Roman" w:cs="Times New Roman" w:hint="eastAsia"/>
          <w:bCs/>
        </w:rPr>
        <w:t>國已完整接種的旅客入境免隔離，並且允許低風險國家如台灣、香港等地單邊開放，入境後接受</w:t>
      </w:r>
      <w:r w:rsidR="007A63A5" w:rsidRPr="007A63A5">
        <w:rPr>
          <w:rFonts w:ascii="Times New Roman" w:eastAsia="標楷體" w:hAnsi="Times New Roman" w:cs="Times New Roman" w:hint="eastAsia"/>
          <w:bCs/>
        </w:rPr>
        <w:t>PCR</w:t>
      </w:r>
      <w:r w:rsidR="007A63A5" w:rsidRPr="007A63A5">
        <w:rPr>
          <w:rFonts w:ascii="Times New Roman" w:eastAsia="標楷體" w:hAnsi="Times New Roman" w:cs="Times New Roman" w:hint="eastAsia"/>
          <w:bCs/>
        </w:rPr>
        <w:t>檢測即可自由活動。馬來西亞則因</w:t>
      </w:r>
      <w:proofErr w:type="gramStart"/>
      <w:r w:rsidR="007A63A5" w:rsidRPr="007A63A5">
        <w:rPr>
          <w:rFonts w:ascii="Times New Roman" w:eastAsia="標楷體" w:hAnsi="Times New Roman" w:cs="Times New Roman" w:hint="eastAsia"/>
          <w:bCs/>
        </w:rPr>
        <w:t>疫苗高施打</w:t>
      </w:r>
      <w:proofErr w:type="gramEnd"/>
      <w:r w:rsidR="007A63A5" w:rsidRPr="007A63A5">
        <w:rPr>
          <w:rFonts w:ascii="Times New Roman" w:eastAsia="標楷體" w:hAnsi="Times New Roman" w:cs="Times New Roman" w:hint="eastAsia"/>
          <w:bCs/>
        </w:rPr>
        <w:t>及嚴謹</w:t>
      </w:r>
      <w:r w:rsidR="007A63A5" w:rsidRPr="007A63A5">
        <w:rPr>
          <w:rFonts w:ascii="Times New Roman" w:eastAsia="標楷體" w:hAnsi="Times New Roman" w:cs="Times New Roman" w:hint="eastAsia"/>
          <w:bCs/>
        </w:rPr>
        <w:t>NPI</w:t>
      </w:r>
      <w:r w:rsidR="007A63A5" w:rsidRPr="007A63A5">
        <w:rPr>
          <w:rFonts w:ascii="Times New Roman" w:eastAsia="標楷體" w:hAnsi="Times New Roman" w:cs="Times New Roman" w:hint="eastAsia"/>
          <w:bCs/>
        </w:rPr>
        <w:t>實施下，確診及死亡逐漸趨緩，近期</w:t>
      </w:r>
      <w:r w:rsidR="007A63A5" w:rsidRPr="007A63A5">
        <w:rPr>
          <w:rFonts w:ascii="Times New Roman" w:eastAsia="標楷體" w:hAnsi="Times New Roman" w:cs="Times New Roman" w:hint="eastAsia"/>
          <w:bCs/>
        </w:rPr>
        <w:t>10</w:t>
      </w:r>
      <w:r w:rsidR="007A63A5" w:rsidRPr="007A63A5">
        <w:rPr>
          <w:rFonts w:ascii="Times New Roman" w:eastAsia="標楷體" w:hAnsi="Times New Roman" w:cs="Times New Roman" w:hint="eastAsia"/>
          <w:bCs/>
        </w:rPr>
        <w:t>月開始因疫苗施打率逐漸放鬆聚會限制及取消公共活動等，並於</w:t>
      </w:r>
      <w:r w:rsidR="007A63A5" w:rsidRPr="007A63A5">
        <w:rPr>
          <w:rFonts w:ascii="Times New Roman" w:eastAsia="標楷體" w:hAnsi="Times New Roman" w:cs="Times New Roman" w:hint="eastAsia"/>
          <w:bCs/>
        </w:rPr>
        <w:t>10/11</w:t>
      </w:r>
      <w:r w:rsidR="007A63A5" w:rsidRPr="007A63A5">
        <w:rPr>
          <w:rFonts w:ascii="Times New Roman" w:eastAsia="標楷體" w:hAnsi="Times New Roman" w:cs="Times New Roman" w:hint="eastAsia"/>
          <w:bCs/>
        </w:rPr>
        <w:t>起允許完整施打者可跨州移動，出國不用特別申請。另外越南與菲律賓為較低疫苗施打地區</w:t>
      </w:r>
      <w:r w:rsidR="007A63A5" w:rsidRPr="007A63A5">
        <w:rPr>
          <w:rFonts w:ascii="Times New Roman" w:eastAsia="標楷體" w:hAnsi="Times New Roman" w:cs="Times New Roman" w:hint="eastAsia"/>
          <w:bCs/>
        </w:rPr>
        <w:t>(</w:t>
      </w:r>
      <w:r w:rsidR="007A63A5" w:rsidRPr="007A63A5">
        <w:rPr>
          <w:rFonts w:ascii="Times New Roman" w:eastAsia="標楷體" w:hAnsi="Times New Roman" w:cs="Times New Roman" w:hint="eastAsia"/>
          <w:bCs/>
        </w:rPr>
        <w:t>兩劑</w:t>
      </w:r>
      <w:proofErr w:type="gramStart"/>
      <w:r w:rsidR="007A63A5" w:rsidRPr="007A63A5">
        <w:rPr>
          <w:rFonts w:ascii="Times New Roman" w:eastAsia="標楷體" w:hAnsi="Times New Roman" w:cs="Times New Roman" w:hint="eastAsia"/>
          <w:bCs/>
        </w:rPr>
        <w:t>施打約為</w:t>
      </w:r>
      <w:r w:rsidR="007A63A5" w:rsidRPr="007A63A5">
        <w:rPr>
          <w:rFonts w:ascii="Times New Roman" w:eastAsia="標楷體" w:hAnsi="Times New Roman" w:cs="Times New Roman" w:hint="eastAsia"/>
          <w:bCs/>
        </w:rPr>
        <w:t>2</w:t>
      </w:r>
      <w:r w:rsidR="007A63A5" w:rsidRPr="007A63A5">
        <w:rPr>
          <w:rFonts w:ascii="Times New Roman" w:eastAsia="標楷體" w:hAnsi="Times New Roman" w:cs="Times New Roman" w:hint="eastAsia"/>
          <w:bCs/>
        </w:rPr>
        <w:t>成</w:t>
      </w:r>
      <w:proofErr w:type="gramEnd"/>
      <w:r w:rsidR="007A63A5" w:rsidRPr="007A63A5">
        <w:rPr>
          <w:rFonts w:ascii="Times New Roman" w:eastAsia="標楷體" w:hAnsi="Times New Roman" w:cs="Times New Roman" w:hint="eastAsia"/>
          <w:bCs/>
        </w:rPr>
        <w:t>)</w:t>
      </w:r>
      <w:r w:rsidR="007A63A5" w:rsidRPr="007A63A5">
        <w:rPr>
          <w:rFonts w:ascii="Times New Roman" w:eastAsia="標楷體" w:hAnsi="Times New Roman" w:cs="Times New Roman" w:hint="eastAsia"/>
          <w:bCs/>
        </w:rPr>
        <w:t>，但因嚴謹</w:t>
      </w:r>
      <w:r w:rsidR="007A63A5" w:rsidRPr="007A63A5">
        <w:rPr>
          <w:rFonts w:ascii="Times New Roman" w:eastAsia="標楷體" w:hAnsi="Times New Roman" w:cs="Times New Roman" w:hint="eastAsia"/>
          <w:bCs/>
        </w:rPr>
        <w:t>NPI</w:t>
      </w:r>
      <w:r w:rsidR="007A63A5" w:rsidRPr="007A63A5">
        <w:rPr>
          <w:rFonts w:ascii="Times New Roman" w:eastAsia="標楷體" w:hAnsi="Times New Roman" w:cs="Times New Roman" w:hint="eastAsia"/>
          <w:bCs/>
        </w:rPr>
        <w:t>措施</w:t>
      </w:r>
      <w:proofErr w:type="gramStart"/>
      <w:r w:rsidR="007A63A5" w:rsidRPr="007A63A5">
        <w:rPr>
          <w:rFonts w:ascii="Times New Roman" w:eastAsia="標楷體" w:hAnsi="Times New Roman" w:cs="Times New Roman" w:hint="eastAsia"/>
          <w:bCs/>
        </w:rPr>
        <w:t>確診跟死亡</w:t>
      </w:r>
      <w:proofErr w:type="gramEnd"/>
      <w:r w:rsidR="007A63A5" w:rsidRPr="007A63A5">
        <w:rPr>
          <w:rFonts w:ascii="Times New Roman" w:eastAsia="標楷體" w:hAnsi="Times New Roman" w:cs="Times New Roman" w:hint="eastAsia"/>
          <w:bCs/>
        </w:rPr>
        <w:t>都有下降趨勢，其中越南因經濟及紡織廠工業重創，胡志明市及周邊地區開始解除</w:t>
      </w:r>
      <w:proofErr w:type="gramStart"/>
      <w:r w:rsidR="007A63A5" w:rsidRPr="007A63A5">
        <w:rPr>
          <w:rFonts w:ascii="Times New Roman" w:eastAsia="標楷體" w:hAnsi="Times New Roman" w:cs="Times New Roman" w:hint="eastAsia"/>
          <w:bCs/>
        </w:rPr>
        <w:t>嚴格封城</w:t>
      </w:r>
      <w:proofErr w:type="gramEnd"/>
      <w:r w:rsidR="007A63A5" w:rsidRPr="007A63A5">
        <w:rPr>
          <w:rFonts w:ascii="Times New Roman" w:eastAsia="標楷體" w:hAnsi="Times New Roman" w:cs="Times New Roman" w:hint="eastAsia"/>
          <w:bCs/>
        </w:rPr>
        <w:t>策略，但因先前</w:t>
      </w:r>
      <w:proofErr w:type="gramStart"/>
      <w:r w:rsidR="007A63A5" w:rsidRPr="007A63A5">
        <w:rPr>
          <w:rFonts w:ascii="Times New Roman" w:eastAsia="標楷體" w:hAnsi="Times New Roman" w:cs="Times New Roman" w:hint="eastAsia"/>
          <w:bCs/>
        </w:rPr>
        <w:t>疫</w:t>
      </w:r>
      <w:proofErr w:type="gramEnd"/>
      <w:r w:rsidR="007A63A5" w:rsidRPr="007A63A5">
        <w:rPr>
          <w:rFonts w:ascii="Times New Roman" w:eastAsia="標楷體" w:hAnsi="Times New Roman" w:cs="Times New Roman" w:hint="eastAsia"/>
          <w:bCs/>
        </w:rPr>
        <w:t>情期間工廠被迫停工或減產，大量員工返回家</w:t>
      </w:r>
      <w:r w:rsidR="007A63A5" w:rsidRPr="007A63A5">
        <w:rPr>
          <w:rFonts w:ascii="Times New Roman" w:eastAsia="標楷體" w:hAnsi="Times New Roman" w:cs="Times New Roman" w:hint="eastAsia"/>
          <w:bCs/>
        </w:rPr>
        <w:lastRenderedPageBreak/>
        <w:t>鄉，因此工廠</w:t>
      </w:r>
      <w:proofErr w:type="gramStart"/>
      <w:r w:rsidR="007A63A5" w:rsidRPr="007A63A5">
        <w:rPr>
          <w:rFonts w:ascii="Times New Roman" w:eastAsia="標楷體" w:hAnsi="Times New Roman" w:cs="Times New Roman" w:hint="eastAsia"/>
          <w:bCs/>
        </w:rPr>
        <w:t>面臨大缺工</w:t>
      </w:r>
      <w:proofErr w:type="gramEnd"/>
      <w:r w:rsidR="007A63A5" w:rsidRPr="007A63A5">
        <w:rPr>
          <w:rFonts w:ascii="Times New Roman" w:eastAsia="標楷體" w:hAnsi="Times New Roman" w:cs="Times New Roman" w:hint="eastAsia"/>
          <w:bCs/>
        </w:rPr>
        <w:t>現象；菲律賓近期準備</w:t>
      </w:r>
      <w:proofErr w:type="gramStart"/>
      <w:r w:rsidR="007A63A5" w:rsidRPr="007A63A5">
        <w:rPr>
          <w:rFonts w:ascii="Times New Roman" w:eastAsia="標楷體" w:hAnsi="Times New Roman" w:cs="Times New Roman" w:hint="eastAsia"/>
          <w:bCs/>
        </w:rPr>
        <w:t>逐步解封</w:t>
      </w:r>
      <w:proofErr w:type="gramEnd"/>
      <w:r w:rsidR="007A63A5" w:rsidRPr="007A63A5">
        <w:rPr>
          <w:rFonts w:ascii="Times New Roman" w:eastAsia="標楷體" w:hAnsi="Times New Roman" w:cs="Times New Roman" w:hint="eastAsia"/>
          <w:bCs/>
        </w:rPr>
        <w:t>、放寬學校關閉措施、加速疫苗施打並重啟經濟，預計將在</w:t>
      </w:r>
      <w:r w:rsidR="007A63A5" w:rsidRPr="007A63A5">
        <w:rPr>
          <w:rFonts w:ascii="Times New Roman" w:eastAsia="標楷體" w:hAnsi="Times New Roman" w:cs="Times New Roman" w:hint="eastAsia"/>
          <w:bCs/>
        </w:rPr>
        <w:t>2021</w:t>
      </w:r>
      <w:r w:rsidR="007A63A5" w:rsidRPr="007A63A5">
        <w:rPr>
          <w:rFonts w:ascii="Times New Roman" w:eastAsia="標楷體" w:hAnsi="Times New Roman" w:cs="Times New Roman" w:hint="eastAsia"/>
          <w:bCs/>
        </w:rPr>
        <w:t>年底前為所有旅遊業員工接種疫苗。</w:t>
      </w:r>
    </w:p>
    <w:p w14:paraId="6F8E8775" w14:textId="15C0C7D6" w:rsidR="008C385E" w:rsidRDefault="008C385E" w:rsidP="008C385E">
      <w:pPr>
        <w:pStyle w:val="Web"/>
        <w:numPr>
          <w:ilvl w:val="0"/>
          <w:numId w:val="25"/>
        </w:numPr>
        <w:shd w:val="clear" w:color="auto" w:fill="FFFFFF"/>
        <w:spacing w:before="90" w:beforeAutospacing="0" w:after="90" w:afterAutospacing="0" w:line="480" w:lineRule="auto"/>
        <w:jc w:val="both"/>
        <w:rPr>
          <w:rFonts w:ascii="Times New Roman" w:eastAsia="標楷體" w:hAnsi="Times New Roman" w:cs="Times New Roman"/>
          <w:b/>
        </w:rPr>
      </w:pPr>
      <w:r>
        <w:rPr>
          <w:rFonts w:ascii="Times New Roman" w:eastAsia="標楷體" w:hAnsi="Times New Roman" w:cs="Times New Roman"/>
          <w:b/>
        </w:rPr>
        <w:t>大洋洲</w:t>
      </w:r>
      <w:proofErr w:type="gramStart"/>
      <w:r>
        <w:rPr>
          <w:rFonts w:ascii="Times New Roman" w:eastAsia="標楷體" w:hAnsi="Times New Roman" w:cs="Times New Roman"/>
          <w:b/>
        </w:rPr>
        <w:t>疫</w:t>
      </w:r>
      <w:proofErr w:type="gramEnd"/>
      <w:r>
        <w:rPr>
          <w:rFonts w:ascii="Times New Roman" w:eastAsia="標楷體" w:hAnsi="Times New Roman" w:cs="Times New Roman"/>
          <w:b/>
        </w:rPr>
        <w:t>情</w:t>
      </w:r>
    </w:p>
    <w:p w14:paraId="4D80830E" w14:textId="6A0EF906" w:rsidR="00D811A1" w:rsidRPr="00D811A1" w:rsidRDefault="00D811A1" w:rsidP="00D811A1">
      <w:pPr>
        <w:pStyle w:val="ab"/>
        <w:spacing w:line="480" w:lineRule="auto"/>
        <w:ind w:leftChars="0"/>
        <w:rPr>
          <w:rFonts w:ascii="Times New Roman" w:hAnsi="Times New Roman" w:cs="Times New Roman"/>
        </w:rPr>
      </w:pPr>
      <w:r>
        <w:rPr>
          <w:rFonts w:ascii="Times New Roman" w:hAnsi="Times New Roman" w:cs="Times New Roman"/>
        </w:rPr>
        <w:tab/>
      </w:r>
      <w:r w:rsidRPr="00D811A1">
        <w:rPr>
          <w:rFonts w:ascii="Times New Roman" w:hAnsi="Times New Roman" w:cs="Times New Roman" w:hint="eastAsia"/>
        </w:rPr>
        <w:t>澳洲</w:t>
      </w:r>
      <w:r w:rsidRPr="00D811A1">
        <w:rPr>
          <w:rFonts w:ascii="Times New Roman" w:hAnsi="Times New Roman" w:cs="Times New Roman" w:hint="eastAsia"/>
        </w:rPr>
        <w:t>1</w:t>
      </w:r>
      <w:r w:rsidRPr="00D811A1">
        <w:rPr>
          <w:rFonts w:ascii="Times New Roman" w:hAnsi="Times New Roman" w:cs="Times New Roman"/>
        </w:rPr>
        <w:t>6</w:t>
      </w:r>
      <w:r w:rsidRPr="00D811A1">
        <w:rPr>
          <w:rFonts w:ascii="Times New Roman" w:hAnsi="Times New Roman" w:cs="Times New Roman" w:hint="eastAsia"/>
        </w:rPr>
        <w:t>歲以上一劑及兩劑疫苗施打率達</w:t>
      </w:r>
      <w:r w:rsidRPr="00D811A1">
        <w:rPr>
          <w:rFonts w:ascii="Times New Roman" w:hAnsi="Times New Roman" w:cs="Times New Roman" w:hint="eastAsia"/>
        </w:rPr>
        <w:t>8</w:t>
      </w:r>
      <w:r w:rsidRPr="00D811A1">
        <w:rPr>
          <w:rFonts w:ascii="Times New Roman" w:hAnsi="Times New Roman" w:cs="Times New Roman"/>
        </w:rPr>
        <w:t>2%</w:t>
      </w:r>
      <w:r w:rsidRPr="00D811A1">
        <w:rPr>
          <w:rFonts w:ascii="Times New Roman" w:hAnsi="Times New Roman" w:cs="Times New Roman" w:hint="eastAsia"/>
        </w:rPr>
        <w:t>及</w:t>
      </w:r>
      <w:r w:rsidRPr="00D811A1">
        <w:rPr>
          <w:rFonts w:ascii="Times New Roman" w:hAnsi="Times New Roman" w:cs="Times New Roman" w:hint="eastAsia"/>
        </w:rPr>
        <w:t>6</w:t>
      </w:r>
      <w:r w:rsidRPr="00D811A1">
        <w:rPr>
          <w:rFonts w:ascii="Times New Roman" w:hAnsi="Times New Roman" w:cs="Times New Roman"/>
        </w:rPr>
        <w:t>2%</w:t>
      </w:r>
      <w:r w:rsidRPr="00D811A1">
        <w:rPr>
          <w:rFonts w:ascii="Times New Roman" w:hAnsi="Times New Roman" w:cs="Times New Roman" w:hint="eastAsia"/>
        </w:rPr>
        <w:t>，其中新南威爾斯州疫苗施打</w:t>
      </w:r>
      <w:proofErr w:type="gramStart"/>
      <w:r w:rsidRPr="00D811A1">
        <w:rPr>
          <w:rFonts w:ascii="Times New Roman" w:hAnsi="Times New Roman" w:cs="Times New Roman" w:hint="eastAsia"/>
        </w:rPr>
        <w:t>最</w:t>
      </w:r>
      <w:proofErr w:type="gramEnd"/>
      <w:r w:rsidRPr="00D811A1">
        <w:rPr>
          <w:rFonts w:ascii="Times New Roman" w:hAnsi="Times New Roman" w:cs="Times New Roman" w:hint="eastAsia"/>
        </w:rPr>
        <w:t>快速，分別為</w:t>
      </w:r>
      <w:r w:rsidRPr="00D811A1">
        <w:rPr>
          <w:rFonts w:ascii="Times New Roman" w:hAnsi="Times New Roman" w:cs="Times New Roman"/>
        </w:rPr>
        <w:t>90%</w:t>
      </w:r>
      <w:r w:rsidRPr="00D811A1">
        <w:rPr>
          <w:rFonts w:ascii="Times New Roman" w:hAnsi="Times New Roman" w:cs="Times New Roman" w:hint="eastAsia"/>
        </w:rPr>
        <w:t>及</w:t>
      </w:r>
      <w:r w:rsidRPr="00D811A1">
        <w:rPr>
          <w:rFonts w:ascii="Times New Roman" w:hAnsi="Times New Roman" w:cs="Times New Roman" w:hint="eastAsia"/>
        </w:rPr>
        <w:t>7</w:t>
      </w:r>
      <w:r w:rsidRPr="00D811A1">
        <w:rPr>
          <w:rFonts w:ascii="Times New Roman" w:hAnsi="Times New Roman" w:cs="Times New Roman"/>
        </w:rPr>
        <w:t>4%</w:t>
      </w:r>
      <w:r w:rsidRPr="00D811A1">
        <w:rPr>
          <w:rFonts w:ascii="Times New Roman" w:hAnsi="Times New Roman" w:cs="Times New Roman" w:hint="eastAsia"/>
        </w:rPr>
        <w:t>已達解封條件，因此雪梨</w:t>
      </w:r>
      <w:proofErr w:type="gramStart"/>
      <w:r w:rsidRPr="00D811A1">
        <w:rPr>
          <w:rFonts w:ascii="Times New Roman" w:hAnsi="Times New Roman" w:cs="Times New Roman" w:hint="eastAsia"/>
        </w:rPr>
        <w:t>在封城近百</w:t>
      </w:r>
      <w:proofErr w:type="gramEnd"/>
      <w:r w:rsidRPr="00D811A1">
        <w:rPr>
          <w:rFonts w:ascii="Times New Roman" w:hAnsi="Times New Roman" w:cs="Times New Roman" w:hint="eastAsia"/>
        </w:rPr>
        <w:t>天後於</w:t>
      </w:r>
      <w:r w:rsidRPr="00D811A1">
        <w:rPr>
          <w:rFonts w:ascii="Times New Roman" w:hAnsi="Times New Roman" w:cs="Times New Roman" w:hint="eastAsia"/>
        </w:rPr>
        <w:t>1</w:t>
      </w:r>
      <w:r w:rsidRPr="00D811A1">
        <w:rPr>
          <w:rFonts w:ascii="Times New Roman" w:hAnsi="Times New Roman" w:cs="Times New Roman"/>
        </w:rPr>
        <w:t>0/11</w:t>
      </w:r>
      <w:proofErr w:type="gramStart"/>
      <w:r w:rsidRPr="00D811A1">
        <w:rPr>
          <w:rFonts w:ascii="Times New Roman" w:hAnsi="Times New Roman" w:cs="Times New Roman" w:hint="eastAsia"/>
        </w:rPr>
        <w:t>終於解封</w:t>
      </w:r>
      <w:proofErr w:type="gramEnd"/>
      <w:r w:rsidRPr="00D811A1">
        <w:rPr>
          <w:rFonts w:ascii="Times New Roman" w:hAnsi="Times New Roman" w:cs="Times New Roman" w:hint="eastAsia"/>
        </w:rPr>
        <w:t>，但僅限於施打疫苗者，若未施打疫苗仍需待在家，而坎培拉也預計在</w:t>
      </w:r>
      <w:r w:rsidRPr="00D811A1">
        <w:rPr>
          <w:rFonts w:ascii="Times New Roman" w:hAnsi="Times New Roman" w:cs="Times New Roman" w:hint="eastAsia"/>
        </w:rPr>
        <w:t>1</w:t>
      </w:r>
      <w:r w:rsidRPr="00D811A1">
        <w:rPr>
          <w:rFonts w:ascii="Times New Roman" w:hAnsi="Times New Roman" w:cs="Times New Roman"/>
        </w:rPr>
        <w:t>0/15</w:t>
      </w:r>
      <w:proofErr w:type="gramStart"/>
      <w:r w:rsidRPr="00D811A1">
        <w:rPr>
          <w:rFonts w:ascii="Times New Roman" w:hAnsi="Times New Roman" w:cs="Times New Roman" w:hint="eastAsia"/>
        </w:rPr>
        <w:t>解封</w:t>
      </w:r>
      <w:proofErr w:type="gramEnd"/>
      <w:r w:rsidRPr="00D811A1">
        <w:rPr>
          <w:rFonts w:ascii="Times New Roman" w:hAnsi="Times New Roman" w:cs="Times New Roman" w:hint="eastAsia"/>
        </w:rPr>
        <w:t>，儘管全國</w:t>
      </w:r>
      <w:proofErr w:type="gramStart"/>
      <w:r w:rsidRPr="00D811A1">
        <w:rPr>
          <w:rFonts w:ascii="Times New Roman" w:hAnsi="Times New Roman" w:cs="Times New Roman" w:hint="eastAsia"/>
        </w:rPr>
        <w:t>疫情仍</w:t>
      </w:r>
      <w:proofErr w:type="gramEnd"/>
      <w:r w:rsidRPr="00D811A1">
        <w:rPr>
          <w:rFonts w:ascii="Times New Roman" w:hAnsi="Times New Roman" w:cs="Times New Roman" w:hint="eastAsia"/>
        </w:rPr>
        <w:t>持續上升，但由於新南威爾斯州疫苗施打率高並搭配嚴格</w:t>
      </w:r>
      <w:r w:rsidRPr="00D811A1">
        <w:rPr>
          <w:rFonts w:ascii="Times New Roman" w:hAnsi="Times New Roman" w:cs="Times New Roman" w:hint="eastAsia"/>
        </w:rPr>
        <w:t>NPI</w:t>
      </w:r>
      <w:r w:rsidRPr="00D811A1">
        <w:rPr>
          <w:rFonts w:ascii="Times New Roman" w:hAnsi="Times New Roman" w:cs="Times New Roman" w:hint="eastAsia"/>
        </w:rPr>
        <w:t>限制，確診人數大幅下降。第二大的維多利亞州由於疫苗施打尚未達解封條件，因此墨爾本仍</w:t>
      </w:r>
      <w:proofErr w:type="gramStart"/>
      <w:r w:rsidRPr="00D811A1">
        <w:rPr>
          <w:rFonts w:ascii="Times New Roman" w:hAnsi="Times New Roman" w:cs="Times New Roman" w:hint="eastAsia"/>
        </w:rPr>
        <w:t>無法解封</w:t>
      </w:r>
      <w:proofErr w:type="gramEnd"/>
      <w:r w:rsidRPr="00D811A1">
        <w:rPr>
          <w:rFonts w:ascii="Times New Roman" w:hAnsi="Times New Roman" w:cs="Times New Roman" w:hint="eastAsia"/>
        </w:rPr>
        <w:t>，預計將在</w:t>
      </w:r>
      <w:r w:rsidRPr="00D811A1">
        <w:rPr>
          <w:rFonts w:ascii="Times New Roman" w:hAnsi="Times New Roman" w:cs="Times New Roman" w:hint="eastAsia"/>
        </w:rPr>
        <w:t>1</w:t>
      </w:r>
      <w:r w:rsidRPr="00D811A1">
        <w:rPr>
          <w:rFonts w:ascii="Times New Roman" w:hAnsi="Times New Roman" w:cs="Times New Roman"/>
        </w:rPr>
        <w:t>0</w:t>
      </w:r>
      <w:r w:rsidRPr="00D811A1">
        <w:rPr>
          <w:rFonts w:ascii="Times New Roman" w:hAnsi="Times New Roman" w:cs="Times New Roman" w:hint="eastAsia"/>
        </w:rPr>
        <w:t>月底達標。</w:t>
      </w:r>
    </w:p>
    <w:p w14:paraId="1FBF1EC2" w14:textId="077B8D6F" w:rsidR="008C385E" w:rsidRPr="00D811A1" w:rsidRDefault="00D811A1" w:rsidP="00D811A1">
      <w:pPr>
        <w:pStyle w:val="ab"/>
        <w:spacing w:line="480" w:lineRule="auto"/>
        <w:ind w:leftChars="0"/>
        <w:rPr>
          <w:rFonts w:ascii="Times New Roman" w:hAnsi="Times New Roman" w:cs="Times New Roman"/>
        </w:rPr>
      </w:pPr>
      <w:r>
        <w:rPr>
          <w:rFonts w:ascii="Times New Roman" w:hAnsi="Times New Roman" w:cs="Times New Roman"/>
        </w:rPr>
        <w:tab/>
      </w:r>
      <w:r w:rsidRPr="00D811A1">
        <w:rPr>
          <w:rFonts w:ascii="Times New Roman" w:hAnsi="Times New Roman" w:cs="Times New Roman" w:hint="eastAsia"/>
        </w:rPr>
        <w:t>在紐西蘭自</w:t>
      </w:r>
      <w:r w:rsidRPr="00D811A1">
        <w:rPr>
          <w:rFonts w:ascii="Times New Roman" w:hAnsi="Times New Roman" w:cs="Times New Roman" w:hint="eastAsia"/>
        </w:rPr>
        <w:t>8</w:t>
      </w:r>
      <w:r w:rsidRPr="00D811A1">
        <w:rPr>
          <w:rFonts w:ascii="Times New Roman" w:hAnsi="Times New Roman" w:cs="Times New Roman"/>
        </w:rPr>
        <w:t>/17</w:t>
      </w:r>
      <w:r w:rsidRPr="00D811A1">
        <w:rPr>
          <w:rFonts w:ascii="Times New Roman" w:hAnsi="Times New Roman" w:cs="Times New Roman" w:hint="eastAsia"/>
        </w:rPr>
        <w:t>起最高警戒至今仍無法</w:t>
      </w:r>
      <w:r w:rsidR="00CC1540">
        <w:rPr>
          <w:rFonts w:ascii="Times New Roman" w:hAnsi="Times New Roman" w:cs="Times New Roman" w:hint="eastAsia"/>
        </w:rPr>
        <w:t>達到</w:t>
      </w:r>
      <w:r w:rsidRPr="00D811A1">
        <w:rPr>
          <w:rFonts w:ascii="Times New Roman" w:hAnsi="Times New Roman" w:cs="Times New Roman" w:hint="eastAsia"/>
        </w:rPr>
        <w:t>有效控制</w:t>
      </w:r>
      <w:r w:rsidRPr="00D811A1">
        <w:rPr>
          <w:rFonts w:ascii="Times New Roman" w:hAnsi="Times New Roman" w:cs="Times New Roman" w:hint="eastAsia"/>
        </w:rPr>
        <w:t>D</w:t>
      </w:r>
      <w:r w:rsidRPr="00D811A1">
        <w:rPr>
          <w:rFonts w:ascii="Times New Roman" w:hAnsi="Times New Roman" w:cs="Times New Roman"/>
        </w:rPr>
        <w:t>elta</w:t>
      </w:r>
      <w:r w:rsidRPr="00D811A1">
        <w:rPr>
          <w:rFonts w:ascii="Times New Roman" w:hAnsi="Times New Roman" w:cs="Times New Roman" w:hint="eastAsia"/>
        </w:rPr>
        <w:t>病毒</w:t>
      </w:r>
      <w:r w:rsidR="00CC1540">
        <w:rPr>
          <w:rFonts w:ascii="Times New Roman" w:hAnsi="Times New Roman" w:cs="Times New Roman" w:hint="eastAsia"/>
        </w:rPr>
        <w:t>的期望</w:t>
      </w:r>
      <w:r w:rsidRPr="00D811A1">
        <w:rPr>
          <w:rFonts w:ascii="Times New Roman" w:hAnsi="Times New Roman" w:cs="Times New Roman" w:hint="eastAsia"/>
        </w:rPr>
        <w:t>，因此</w:t>
      </w:r>
      <w:r w:rsidRPr="00D811A1">
        <w:rPr>
          <w:rFonts w:ascii="Times New Roman" w:hAnsi="Times New Roman" w:cs="Times New Roman" w:hint="eastAsia"/>
        </w:rPr>
        <w:t>1</w:t>
      </w:r>
      <w:r w:rsidRPr="00D811A1">
        <w:rPr>
          <w:rFonts w:ascii="Times New Roman" w:hAnsi="Times New Roman" w:cs="Times New Roman"/>
        </w:rPr>
        <w:t>0/4</w:t>
      </w:r>
      <w:r w:rsidRPr="00D811A1">
        <w:rPr>
          <w:rFonts w:ascii="Times New Roman" w:hAnsi="Times New Roman" w:cs="Times New Roman" w:hint="eastAsia"/>
        </w:rPr>
        <w:t>宣佈</w:t>
      </w:r>
      <w:proofErr w:type="gramStart"/>
      <w:r w:rsidRPr="00D811A1">
        <w:rPr>
          <w:rFonts w:ascii="Times New Roman" w:hAnsi="Times New Roman" w:cs="Times New Roman" w:hint="eastAsia"/>
        </w:rPr>
        <w:t>放棄清零政策</w:t>
      </w:r>
      <w:proofErr w:type="gramEnd"/>
      <w:r w:rsidRPr="00D811A1">
        <w:rPr>
          <w:rFonts w:ascii="Times New Roman" w:hAnsi="Times New Roman" w:cs="Times New Roman" w:hint="eastAsia"/>
        </w:rPr>
        <w:t>，提升疫苗</w:t>
      </w:r>
      <w:proofErr w:type="gramStart"/>
      <w:r w:rsidRPr="00D811A1">
        <w:rPr>
          <w:rFonts w:ascii="Times New Roman" w:hAnsi="Times New Roman" w:cs="Times New Roman" w:hint="eastAsia"/>
        </w:rPr>
        <w:t>施打以換取</w:t>
      </w:r>
      <w:proofErr w:type="gramEnd"/>
      <w:r w:rsidRPr="00D811A1">
        <w:rPr>
          <w:rFonts w:ascii="Times New Roman" w:hAnsi="Times New Roman" w:cs="Times New Roman" w:hint="eastAsia"/>
        </w:rPr>
        <w:t>自由，此外在這波本土傳染中，確診者大多為未施打疫苗者，因此除了提升疫苗施打外，目前更強制教師與衛生工作者施打疫苗，達</w:t>
      </w:r>
      <w:r w:rsidRPr="00D811A1">
        <w:rPr>
          <w:rFonts w:ascii="Times New Roman" w:hAnsi="Times New Roman" w:cs="Times New Roman" w:hint="eastAsia"/>
        </w:rPr>
        <w:t>9</w:t>
      </w:r>
      <w:r w:rsidRPr="00D811A1">
        <w:rPr>
          <w:rFonts w:ascii="Times New Roman" w:hAnsi="Times New Roman" w:cs="Times New Roman"/>
        </w:rPr>
        <w:t>0%</w:t>
      </w:r>
      <w:r w:rsidRPr="00D811A1">
        <w:rPr>
          <w:rFonts w:ascii="Times New Roman" w:hAnsi="Times New Roman" w:cs="Times New Roman" w:hint="eastAsia"/>
        </w:rPr>
        <w:t>接種率時即可</w:t>
      </w:r>
      <w:proofErr w:type="gramStart"/>
      <w:r w:rsidRPr="00D811A1">
        <w:rPr>
          <w:rFonts w:ascii="Times New Roman" w:hAnsi="Times New Roman" w:cs="Times New Roman" w:hint="eastAsia"/>
        </w:rPr>
        <w:t>結束解封</w:t>
      </w:r>
      <w:proofErr w:type="gramEnd"/>
      <w:r w:rsidRPr="00D811A1">
        <w:rPr>
          <w:rFonts w:ascii="Times New Roman" w:hAnsi="Times New Roman" w:cs="Times New Roman" w:hint="eastAsia"/>
        </w:rPr>
        <w:t>。</w:t>
      </w:r>
    </w:p>
    <w:p w14:paraId="4C672CC6" w14:textId="1EB1AFC4" w:rsidR="008C385E" w:rsidRPr="008C385E" w:rsidRDefault="008C385E" w:rsidP="008C385E">
      <w:pPr>
        <w:pStyle w:val="Web"/>
        <w:numPr>
          <w:ilvl w:val="0"/>
          <w:numId w:val="25"/>
        </w:numPr>
        <w:shd w:val="clear" w:color="auto" w:fill="FFFFFF"/>
        <w:spacing w:before="90" w:beforeAutospacing="0" w:after="90" w:afterAutospacing="0" w:line="480" w:lineRule="auto"/>
        <w:jc w:val="both"/>
        <w:rPr>
          <w:rFonts w:ascii="Times New Roman" w:eastAsia="標楷體" w:hAnsi="Times New Roman" w:cs="Times New Roman"/>
          <w:b/>
        </w:rPr>
      </w:pPr>
      <w:r w:rsidRPr="008C385E">
        <w:rPr>
          <w:rFonts w:ascii="Times New Roman" w:eastAsia="標楷體" w:hAnsi="Times New Roman" w:cs="Times New Roman" w:hint="eastAsia"/>
          <w:b/>
        </w:rPr>
        <w:t>非洲</w:t>
      </w:r>
      <w:proofErr w:type="gramStart"/>
      <w:r w:rsidRPr="008C385E">
        <w:rPr>
          <w:rFonts w:ascii="Times New Roman" w:eastAsia="標楷體" w:hAnsi="Times New Roman" w:cs="Times New Roman" w:hint="eastAsia"/>
          <w:b/>
        </w:rPr>
        <w:t>疫</w:t>
      </w:r>
      <w:proofErr w:type="gramEnd"/>
      <w:r w:rsidRPr="008C385E">
        <w:rPr>
          <w:rFonts w:ascii="Times New Roman" w:eastAsia="標楷體" w:hAnsi="Times New Roman" w:cs="Times New Roman" w:hint="eastAsia"/>
          <w:b/>
        </w:rPr>
        <w:t>情</w:t>
      </w:r>
      <w:bookmarkStart w:id="0" w:name="_GoBack"/>
      <w:bookmarkEnd w:id="0"/>
    </w:p>
    <w:p w14:paraId="12241443" w14:textId="7E6766B9" w:rsidR="008C385E" w:rsidRDefault="008C385E" w:rsidP="008C385E">
      <w:pPr>
        <w:pStyle w:val="Web"/>
        <w:shd w:val="clear" w:color="auto" w:fill="FFFFFF"/>
        <w:spacing w:before="90" w:beforeAutospacing="0" w:after="90" w:afterAutospacing="0" w:line="480" w:lineRule="auto"/>
        <w:ind w:left="480"/>
        <w:jc w:val="both"/>
        <w:rPr>
          <w:rFonts w:ascii="Times New Roman" w:eastAsia="標楷體" w:hAnsi="Times New Roman" w:cs="Times New Roman"/>
          <w:bCs/>
        </w:rPr>
      </w:pPr>
      <w:r>
        <w:rPr>
          <w:rFonts w:ascii="Times New Roman" w:eastAsia="標楷體" w:hAnsi="Times New Roman" w:cs="Times New Roman"/>
          <w:bCs/>
        </w:rPr>
        <w:tab/>
      </w:r>
      <w:r w:rsidR="00296ED1" w:rsidRPr="00296ED1">
        <w:rPr>
          <w:rFonts w:ascii="Times New Roman" w:eastAsia="標楷體" w:hAnsi="Times New Roman" w:cs="Times New Roman" w:hint="eastAsia"/>
          <w:bCs/>
        </w:rPr>
        <w:t>非洲近期各國都積極的施打疫苗，以降低</w:t>
      </w:r>
      <w:proofErr w:type="gramStart"/>
      <w:r w:rsidR="00296ED1" w:rsidRPr="00296ED1">
        <w:rPr>
          <w:rFonts w:ascii="Times New Roman" w:eastAsia="標楷體" w:hAnsi="Times New Roman" w:cs="Times New Roman" w:hint="eastAsia"/>
          <w:bCs/>
        </w:rPr>
        <w:t>疫情對</w:t>
      </w:r>
      <w:proofErr w:type="gramEnd"/>
      <w:r w:rsidR="00296ED1" w:rsidRPr="00296ED1">
        <w:rPr>
          <w:rFonts w:ascii="Times New Roman" w:eastAsia="標楷體" w:hAnsi="Times New Roman" w:cs="Times New Roman" w:hint="eastAsia"/>
          <w:bCs/>
        </w:rPr>
        <w:t>各國所造成的經濟衝擊，如非洲疫苗施打率最高的國家，完整施打率已達</w:t>
      </w:r>
      <w:r w:rsidR="00296ED1" w:rsidRPr="00296ED1">
        <w:rPr>
          <w:rFonts w:ascii="Times New Roman" w:eastAsia="標楷體" w:hAnsi="Times New Roman" w:cs="Times New Roman" w:hint="eastAsia"/>
          <w:bCs/>
        </w:rPr>
        <w:t>61%</w:t>
      </w:r>
      <w:r w:rsidR="00296ED1" w:rsidRPr="00296ED1">
        <w:rPr>
          <w:rFonts w:ascii="Times New Roman" w:eastAsia="標楷體" w:hAnsi="Times New Roman" w:cs="Times New Roman" w:hint="eastAsia"/>
          <w:bCs/>
        </w:rPr>
        <w:t>之摩洛哥，搭配嚴謹的</w:t>
      </w:r>
      <w:r w:rsidR="00296ED1" w:rsidRPr="00296ED1">
        <w:rPr>
          <w:rFonts w:ascii="Times New Roman" w:eastAsia="標楷體" w:hAnsi="Times New Roman" w:cs="Times New Roman" w:hint="eastAsia"/>
          <w:bCs/>
        </w:rPr>
        <w:t>NPI</w:t>
      </w:r>
      <w:r w:rsidR="00296ED1" w:rsidRPr="00296ED1">
        <w:rPr>
          <w:rFonts w:ascii="Times New Roman" w:eastAsia="標楷體" w:hAnsi="Times New Roman" w:cs="Times New Roman" w:hint="eastAsia"/>
          <w:bCs/>
        </w:rPr>
        <w:t>措施，如城市間旅行須出示疫苗接種證明等，使得</w:t>
      </w:r>
      <w:proofErr w:type="gramStart"/>
      <w:r w:rsidR="00296ED1" w:rsidRPr="00296ED1">
        <w:rPr>
          <w:rFonts w:ascii="Times New Roman" w:eastAsia="標楷體" w:hAnsi="Times New Roman" w:cs="Times New Roman" w:hint="eastAsia"/>
          <w:bCs/>
        </w:rPr>
        <w:t>確診數與</w:t>
      </w:r>
      <w:proofErr w:type="gramEnd"/>
      <w:r w:rsidR="00296ED1" w:rsidRPr="00296ED1">
        <w:rPr>
          <w:rFonts w:ascii="Times New Roman" w:eastAsia="標楷體" w:hAnsi="Times New Roman" w:cs="Times New Roman" w:hint="eastAsia"/>
          <w:bCs/>
        </w:rPr>
        <w:t>死亡數都受到良好的控制。而</w:t>
      </w:r>
      <w:r w:rsidR="00296ED1" w:rsidRPr="00296ED1">
        <w:rPr>
          <w:rFonts w:ascii="Times New Roman" w:eastAsia="標楷體" w:hAnsi="Times New Roman" w:cs="Times New Roman" w:hint="eastAsia"/>
          <w:bCs/>
        </w:rPr>
        <w:lastRenderedPageBreak/>
        <w:t>兩劑疫苗施打率達</w:t>
      </w:r>
      <w:r w:rsidR="00296ED1" w:rsidRPr="00296ED1">
        <w:rPr>
          <w:rFonts w:ascii="Times New Roman" w:eastAsia="標楷體" w:hAnsi="Times New Roman" w:cs="Times New Roman" w:hint="eastAsia"/>
          <w:bCs/>
        </w:rPr>
        <w:t>22%</w:t>
      </w:r>
      <w:r w:rsidR="00296ED1" w:rsidRPr="00296ED1">
        <w:rPr>
          <w:rFonts w:ascii="Times New Roman" w:eastAsia="標楷體" w:hAnsi="Times New Roman" w:cs="Times New Roman" w:hint="eastAsia"/>
          <w:bCs/>
        </w:rPr>
        <w:t>的南非，近期也因為</w:t>
      </w:r>
      <w:proofErr w:type="gramStart"/>
      <w:r w:rsidR="00296ED1" w:rsidRPr="00296ED1">
        <w:rPr>
          <w:rFonts w:ascii="Times New Roman" w:eastAsia="標楷體" w:hAnsi="Times New Roman" w:cs="Times New Roman" w:hint="eastAsia"/>
          <w:bCs/>
        </w:rPr>
        <w:t>確診數與死亡數趨緩</w:t>
      </w:r>
      <w:proofErr w:type="gramEnd"/>
      <w:r w:rsidR="00296ED1" w:rsidRPr="00296ED1">
        <w:rPr>
          <w:rFonts w:ascii="Times New Roman" w:eastAsia="標楷體" w:hAnsi="Times New Roman" w:cs="Times New Roman" w:hint="eastAsia"/>
          <w:bCs/>
        </w:rPr>
        <w:t>，逐漸放寬警戒措施，重新開放工作場所與校園並增加活動限制人數。</w:t>
      </w:r>
    </w:p>
    <w:p w14:paraId="656E20BB" w14:textId="77777777" w:rsidR="008C385E" w:rsidRPr="008C385E" w:rsidRDefault="008C385E" w:rsidP="008C385E">
      <w:pPr>
        <w:pStyle w:val="Web"/>
        <w:shd w:val="clear" w:color="auto" w:fill="FFFFFF"/>
        <w:spacing w:before="90" w:beforeAutospacing="0" w:after="90" w:afterAutospacing="0" w:line="480" w:lineRule="auto"/>
        <w:jc w:val="both"/>
        <w:rPr>
          <w:rFonts w:ascii="Times New Roman" w:eastAsia="標楷體" w:hAnsi="Times New Roman" w:cs="Times New Roman"/>
        </w:rPr>
      </w:pPr>
    </w:p>
    <w:p w14:paraId="4126B1A5" w14:textId="77777777" w:rsidR="00394507" w:rsidRDefault="008C385E" w:rsidP="00394507">
      <w:pPr>
        <w:pStyle w:val="Web"/>
        <w:shd w:val="clear" w:color="auto" w:fill="FFFFFF"/>
        <w:spacing w:before="90" w:beforeAutospacing="0" w:after="90" w:afterAutospacing="0" w:line="480" w:lineRule="auto"/>
        <w:jc w:val="both"/>
        <w:rPr>
          <w:rFonts w:ascii="Times New Roman" w:eastAsia="標楷體" w:hAnsi="Times New Roman" w:cs="Times New Roman"/>
          <w:b/>
        </w:rPr>
      </w:pPr>
      <w:proofErr w:type="gramStart"/>
      <w:r w:rsidRPr="008C385E">
        <w:rPr>
          <w:rFonts w:ascii="Times New Roman" w:eastAsia="標楷體" w:hAnsi="Times New Roman" w:cs="Times New Roman" w:hint="eastAsia"/>
          <w:b/>
        </w:rPr>
        <w:t>新冠肺炎</w:t>
      </w:r>
      <w:proofErr w:type="gramEnd"/>
      <w:r w:rsidRPr="008C385E">
        <w:rPr>
          <w:rFonts w:ascii="Times New Roman" w:eastAsia="標楷體" w:hAnsi="Times New Roman" w:cs="Times New Roman" w:hint="eastAsia"/>
          <w:b/>
        </w:rPr>
        <w:t>疫苗保護力減弱與第三劑加強劑</w:t>
      </w:r>
      <w:r w:rsidR="00394507">
        <w:rPr>
          <w:rFonts w:ascii="Times New Roman" w:eastAsia="標楷體" w:hAnsi="Times New Roman" w:cs="Times New Roman"/>
          <w:b/>
        </w:rPr>
        <w:tab/>
      </w:r>
    </w:p>
    <w:p w14:paraId="5F263239" w14:textId="4495B1C5" w:rsidR="00394507" w:rsidRDefault="00394507" w:rsidP="00394507">
      <w:pPr>
        <w:pStyle w:val="Web"/>
        <w:shd w:val="clear" w:color="auto" w:fill="FFFFFF"/>
        <w:spacing w:before="90" w:beforeAutospacing="0" w:after="90" w:afterAutospacing="0" w:line="480" w:lineRule="auto"/>
        <w:jc w:val="both"/>
        <w:rPr>
          <w:rFonts w:ascii="Times New Roman" w:eastAsia="標楷體" w:hAnsi="Times New Roman" w:cs="Times New Roman"/>
        </w:rPr>
      </w:pPr>
      <w:r>
        <w:rPr>
          <w:rFonts w:ascii="Times New Roman" w:eastAsia="標楷體" w:hAnsi="Times New Roman" w:cs="Times New Roman"/>
          <w:b/>
        </w:rPr>
        <w:tab/>
      </w:r>
      <w:r w:rsidRPr="00394507">
        <w:rPr>
          <w:rFonts w:ascii="Times New Roman" w:eastAsia="標楷體" w:hAnsi="Times New Roman" w:cs="Times New Roman" w:hint="eastAsia"/>
        </w:rPr>
        <w:t>目前多國已有高完整疫苗施打覆蓋率，通過追蹤這些國家後續感染及免疫情況能讓我們了解疫苗保護力是否會減弱及保護時間能維持多久。通過評估</w:t>
      </w:r>
      <w:r w:rsidRPr="00394507">
        <w:rPr>
          <w:rFonts w:ascii="Times New Roman" w:eastAsia="標楷體" w:hAnsi="Times New Roman" w:cs="Times New Roman" w:hint="eastAsia"/>
        </w:rPr>
        <w:t>BNT</w:t>
      </w:r>
      <w:r w:rsidRPr="00394507">
        <w:rPr>
          <w:rFonts w:ascii="Times New Roman" w:eastAsia="標楷體" w:hAnsi="Times New Roman" w:cs="Times New Roman" w:hint="eastAsia"/>
        </w:rPr>
        <w:t>疫苗在卡達</w:t>
      </w:r>
      <w:r w:rsidRPr="00394507">
        <w:rPr>
          <w:rFonts w:ascii="Times New Roman" w:eastAsia="標楷體" w:hAnsi="Times New Roman" w:cs="Times New Roman" w:hint="eastAsia"/>
        </w:rPr>
        <w:t xml:space="preserve"> 2021</w:t>
      </w:r>
      <w:r w:rsidRPr="00394507">
        <w:rPr>
          <w:rFonts w:ascii="Times New Roman" w:eastAsia="標楷體" w:hAnsi="Times New Roman" w:cs="Times New Roman" w:hint="eastAsia"/>
        </w:rPr>
        <w:t>年</w:t>
      </w:r>
      <w:r w:rsidRPr="00394507">
        <w:rPr>
          <w:rFonts w:ascii="Times New Roman" w:eastAsia="標楷體" w:hAnsi="Times New Roman" w:cs="Times New Roman" w:hint="eastAsia"/>
        </w:rPr>
        <w:t>1</w:t>
      </w:r>
      <w:r w:rsidRPr="00394507">
        <w:rPr>
          <w:rFonts w:ascii="Times New Roman" w:eastAsia="標楷體" w:hAnsi="Times New Roman" w:cs="Times New Roman" w:hint="eastAsia"/>
        </w:rPr>
        <w:t>月至</w:t>
      </w:r>
      <w:r w:rsidRPr="00394507">
        <w:rPr>
          <w:rFonts w:ascii="Times New Roman" w:eastAsia="標楷體" w:hAnsi="Times New Roman" w:cs="Times New Roman" w:hint="eastAsia"/>
        </w:rPr>
        <w:t>9</w:t>
      </w:r>
      <w:r w:rsidRPr="00394507">
        <w:rPr>
          <w:rFonts w:ascii="Times New Roman" w:eastAsia="標楷體" w:hAnsi="Times New Roman" w:cs="Times New Roman" w:hint="eastAsia"/>
        </w:rPr>
        <w:t>月針對</w:t>
      </w:r>
      <w:r w:rsidRPr="00394507">
        <w:rPr>
          <w:rFonts w:ascii="Times New Roman" w:eastAsia="標楷體" w:hAnsi="Times New Roman" w:cs="Times New Roman" w:hint="eastAsia"/>
        </w:rPr>
        <w:t>SARS-COV-2</w:t>
      </w:r>
      <w:r w:rsidRPr="00394507">
        <w:rPr>
          <w:rFonts w:ascii="Times New Roman" w:eastAsia="標楷體" w:hAnsi="Times New Roman" w:cs="Times New Roman" w:hint="eastAsia"/>
        </w:rPr>
        <w:t>感染、重症及死亡的保護力效益持續情況，發現</w:t>
      </w:r>
      <w:r w:rsidRPr="00394507">
        <w:rPr>
          <w:rFonts w:ascii="Times New Roman" w:eastAsia="標楷體" w:hAnsi="Times New Roman" w:cs="Times New Roman" w:hint="eastAsia"/>
        </w:rPr>
        <w:t>BNT</w:t>
      </w:r>
      <w:r w:rsidRPr="00394507">
        <w:rPr>
          <w:rFonts w:ascii="Times New Roman" w:eastAsia="標楷體" w:hAnsi="Times New Roman" w:cs="Times New Roman" w:hint="eastAsia"/>
        </w:rPr>
        <w:t>疫苗針對</w:t>
      </w:r>
      <w:r w:rsidRPr="00394507">
        <w:rPr>
          <w:rFonts w:ascii="Times New Roman" w:eastAsia="標楷體" w:hAnsi="Times New Roman" w:cs="Times New Roman" w:hint="eastAsia"/>
        </w:rPr>
        <w:t xml:space="preserve"> SARS-COV-2 </w:t>
      </w:r>
      <w:r w:rsidRPr="00394507">
        <w:rPr>
          <w:rFonts w:ascii="Times New Roman" w:eastAsia="標楷體" w:hAnsi="Times New Roman" w:cs="Times New Roman" w:hint="eastAsia"/>
        </w:rPr>
        <w:t>感染保護力效益於第二劑後一個月達到</w:t>
      </w:r>
      <w:proofErr w:type="gramStart"/>
      <w:r w:rsidRPr="00394507">
        <w:rPr>
          <w:rFonts w:ascii="Times New Roman" w:eastAsia="標楷體" w:hAnsi="Times New Roman" w:cs="Times New Roman" w:hint="eastAsia"/>
        </w:rPr>
        <w:t>峰值後開始</w:t>
      </w:r>
      <w:proofErr w:type="gramEnd"/>
      <w:r w:rsidRPr="00394507">
        <w:rPr>
          <w:rFonts w:ascii="Times New Roman" w:eastAsia="標楷體" w:hAnsi="Times New Roman" w:cs="Times New Roman" w:hint="eastAsia"/>
        </w:rPr>
        <w:t>減弱，</w:t>
      </w:r>
      <w:r w:rsidRPr="00394507">
        <w:rPr>
          <w:rFonts w:ascii="Times New Roman" w:eastAsia="標楷體" w:hAnsi="Times New Roman" w:cs="Times New Roman" w:hint="eastAsia"/>
        </w:rPr>
        <w:t>7</w:t>
      </w:r>
      <w:r w:rsidRPr="00394507">
        <w:rPr>
          <w:rFonts w:ascii="Times New Roman" w:eastAsia="標楷體" w:hAnsi="Times New Roman" w:cs="Times New Roman" w:hint="eastAsia"/>
        </w:rPr>
        <w:t>個月後僅剩</w:t>
      </w:r>
      <w:r w:rsidRPr="00394507">
        <w:rPr>
          <w:rFonts w:ascii="Times New Roman" w:eastAsia="標楷體" w:hAnsi="Times New Roman" w:cs="Times New Roman" w:hint="eastAsia"/>
        </w:rPr>
        <w:t>20%</w:t>
      </w:r>
      <w:r w:rsidRPr="00394507">
        <w:rPr>
          <w:rFonts w:ascii="Times New Roman" w:eastAsia="標楷體" w:hAnsi="Times New Roman" w:cs="Times New Roman" w:hint="eastAsia"/>
        </w:rPr>
        <w:t>感染保護力，但在針對</w:t>
      </w:r>
      <w:r w:rsidRPr="00394507">
        <w:rPr>
          <w:rFonts w:ascii="Times New Roman" w:eastAsia="標楷體" w:hAnsi="Times New Roman" w:cs="Times New Roman" w:hint="eastAsia"/>
        </w:rPr>
        <w:t xml:space="preserve"> SARS-COV-</w:t>
      </w:r>
      <w:proofErr w:type="gramStart"/>
      <w:r w:rsidRPr="00394507">
        <w:rPr>
          <w:rFonts w:ascii="Times New Roman" w:eastAsia="標楷體" w:hAnsi="Times New Roman" w:cs="Times New Roman" w:hint="eastAsia"/>
        </w:rPr>
        <w:t>2</w:t>
      </w:r>
      <w:r w:rsidRPr="00394507">
        <w:rPr>
          <w:rFonts w:ascii="Times New Roman" w:eastAsia="標楷體" w:hAnsi="Times New Roman" w:cs="Times New Roman" w:hint="eastAsia"/>
        </w:rPr>
        <w:t>重症</w:t>
      </w:r>
      <w:proofErr w:type="gramEnd"/>
      <w:r w:rsidRPr="00394507">
        <w:rPr>
          <w:rFonts w:ascii="Times New Roman" w:eastAsia="標楷體" w:hAnsi="Times New Roman" w:cs="Times New Roman" w:hint="eastAsia"/>
        </w:rPr>
        <w:t>、死亡保護力效益，兩劑接種後仍可維持長達</w:t>
      </w:r>
      <w:r w:rsidRPr="00394507">
        <w:rPr>
          <w:rFonts w:ascii="Times New Roman" w:eastAsia="標楷體" w:hAnsi="Times New Roman" w:cs="Times New Roman" w:hint="eastAsia"/>
        </w:rPr>
        <w:t>6</w:t>
      </w:r>
      <w:r w:rsidRPr="00394507">
        <w:rPr>
          <w:rFonts w:ascii="Times New Roman" w:eastAsia="標楷體" w:hAnsi="Times New Roman" w:cs="Times New Roman" w:hint="eastAsia"/>
        </w:rPr>
        <w:t>個月高疫苗保護力</w:t>
      </w:r>
      <w:r w:rsidRPr="00394507">
        <w:rPr>
          <w:rFonts w:ascii="Times New Roman" w:eastAsia="標楷體" w:hAnsi="Times New Roman" w:cs="Times New Roman" w:hint="eastAsia"/>
        </w:rPr>
        <w:t xml:space="preserve"> (</w:t>
      </w:r>
      <w:proofErr w:type="spellStart"/>
      <w:r w:rsidRPr="00394507">
        <w:rPr>
          <w:rFonts w:ascii="Times New Roman" w:eastAsia="標楷體" w:hAnsi="Times New Roman" w:cs="Times New Roman" w:hint="eastAsia"/>
        </w:rPr>
        <w:t>Chemaitelly</w:t>
      </w:r>
      <w:proofErr w:type="spellEnd"/>
      <w:r w:rsidRPr="00394507">
        <w:rPr>
          <w:rFonts w:ascii="Times New Roman" w:eastAsia="標楷體" w:hAnsi="Times New Roman" w:cs="Times New Roman" w:hint="eastAsia"/>
        </w:rPr>
        <w:t xml:space="preserve"> et al., NEJM, 2021)</w:t>
      </w:r>
      <w:r w:rsidRPr="00394507">
        <w:rPr>
          <w:rFonts w:ascii="Times New Roman" w:eastAsia="標楷體" w:hAnsi="Times New Roman" w:cs="Times New Roman" w:hint="eastAsia"/>
        </w:rPr>
        <w:t>。另一研究於</w:t>
      </w:r>
      <w:r w:rsidR="004921C0" w:rsidRPr="004921C0">
        <w:rPr>
          <w:rFonts w:ascii="Times New Roman" w:eastAsia="標楷體" w:hAnsi="Times New Roman" w:cs="Times New Roman" w:hint="eastAsia"/>
        </w:rPr>
        <w:t>以色列觀察</w:t>
      </w:r>
      <w:r w:rsidR="004921C0" w:rsidRPr="004921C0">
        <w:rPr>
          <w:rFonts w:ascii="Times New Roman" w:eastAsia="標楷體" w:hAnsi="Times New Roman" w:cs="Times New Roman" w:hint="eastAsia"/>
        </w:rPr>
        <w:t>4,868</w:t>
      </w:r>
      <w:r w:rsidR="004921C0" w:rsidRPr="004921C0">
        <w:rPr>
          <w:rFonts w:ascii="Times New Roman" w:eastAsia="標楷體" w:hAnsi="Times New Roman" w:cs="Times New Roman" w:hint="eastAsia"/>
        </w:rPr>
        <w:t>名以色列施打兩劑</w:t>
      </w:r>
      <w:r w:rsidR="004921C0" w:rsidRPr="004921C0">
        <w:rPr>
          <w:rFonts w:ascii="Times New Roman" w:eastAsia="標楷體" w:hAnsi="Times New Roman" w:cs="Times New Roman" w:hint="eastAsia"/>
        </w:rPr>
        <w:t>BNT</w:t>
      </w:r>
      <w:r w:rsidR="004921C0" w:rsidRPr="004921C0">
        <w:rPr>
          <w:rFonts w:ascii="Times New Roman" w:eastAsia="標楷體" w:hAnsi="Times New Roman" w:cs="Times New Roman" w:hint="eastAsia"/>
        </w:rPr>
        <w:t>疫苗醫院工作人員抗體免疫反應</w:t>
      </w:r>
      <w:r w:rsidR="004921C0" w:rsidRPr="004921C0">
        <w:rPr>
          <w:rFonts w:ascii="Times New Roman" w:eastAsia="標楷體" w:hAnsi="Times New Roman" w:cs="Times New Roman" w:hint="eastAsia"/>
        </w:rPr>
        <w:t>(IgG</w:t>
      </w:r>
      <w:r w:rsidR="004921C0" w:rsidRPr="004921C0">
        <w:rPr>
          <w:rFonts w:ascii="Times New Roman" w:eastAsia="標楷體" w:hAnsi="Times New Roman" w:cs="Times New Roman" w:hint="eastAsia"/>
        </w:rPr>
        <w:t>及中和抗體</w:t>
      </w:r>
      <w:r w:rsidR="004921C0" w:rsidRPr="004921C0">
        <w:rPr>
          <w:rFonts w:ascii="Times New Roman" w:eastAsia="標楷體" w:hAnsi="Times New Roman" w:cs="Times New Roman" w:hint="eastAsia"/>
        </w:rPr>
        <w:t>)</w:t>
      </w:r>
      <w:r w:rsidR="004921C0" w:rsidRPr="004921C0">
        <w:rPr>
          <w:rFonts w:ascii="Times New Roman" w:eastAsia="標楷體" w:hAnsi="Times New Roman" w:cs="Times New Roman" w:hint="eastAsia"/>
        </w:rPr>
        <w:t>為期</w:t>
      </w:r>
      <w:r w:rsidR="004921C0" w:rsidRPr="004921C0">
        <w:rPr>
          <w:rFonts w:ascii="Times New Roman" w:eastAsia="標楷體" w:hAnsi="Times New Roman" w:cs="Times New Roman" w:hint="eastAsia"/>
        </w:rPr>
        <w:t>6</w:t>
      </w:r>
      <w:r w:rsidR="004921C0" w:rsidRPr="004921C0">
        <w:rPr>
          <w:rFonts w:ascii="Times New Roman" w:eastAsia="標楷體" w:hAnsi="Times New Roman" w:cs="Times New Roman" w:hint="eastAsia"/>
        </w:rPr>
        <w:t>個月，發現接種兩劑</w:t>
      </w:r>
      <w:r w:rsidR="004921C0" w:rsidRPr="004921C0">
        <w:rPr>
          <w:rFonts w:ascii="Times New Roman" w:eastAsia="標楷體" w:hAnsi="Times New Roman" w:cs="Times New Roman" w:hint="eastAsia"/>
        </w:rPr>
        <w:t xml:space="preserve"> BNT</w:t>
      </w:r>
      <w:r w:rsidR="004921C0" w:rsidRPr="004921C0">
        <w:rPr>
          <w:rFonts w:ascii="Times New Roman" w:eastAsia="標楷體" w:hAnsi="Times New Roman" w:cs="Times New Roman" w:hint="eastAsia"/>
        </w:rPr>
        <w:t>疫苗</w:t>
      </w:r>
      <w:r w:rsidR="004921C0" w:rsidRPr="004921C0">
        <w:rPr>
          <w:rFonts w:ascii="Times New Roman" w:eastAsia="標楷體" w:hAnsi="Times New Roman" w:cs="Times New Roman" w:hint="eastAsia"/>
        </w:rPr>
        <w:t>6</w:t>
      </w:r>
      <w:r w:rsidR="004921C0" w:rsidRPr="004921C0">
        <w:rPr>
          <w:rFonts w:ascii="Times New Roman" w:eastAsia="標楷體" w:hAnsi="Times New Roman" w:cs="Times New Roman" w:hint="eastAsia"/>
        </w:rPr>
        <w:t>個月後，體液免疫反應顯著降低，而中和抗體濃度則是於兩劑疫苗施打後前</w:t>
      </w:r>
      <w:r w:rsidR="004921C0" w:rsidRPr="004921C0">
        <w:rPr>
          <w:rFonts w:ascii="Times New Roman" w:eastAsia="標楷體" w:hAnsi="Times New Roman" w:cs="Times New Roman" w:hint="eastAsia"/>
        </w:rPr>
        <w:t>3</w:t>
      </w:r>
      <w:r w:rsidR="004921C0" w:rsidRPr="004921C0">
        <w:rPr>
          <w:rFonts w:ascii="Times New Roman" w:eastAsia="標楷體" w:hAnsi="Times New Roman" w:cs="Times New Roman" w:hint="eastAsia"/>
        </w:rPr>
        <w:t>個月迅速下降，之後維持穩定，並發現</w:t>
      </w:r>
      <w:r w:rsidR="004921C0" w:rsidRPr="004921C0">
        <w:rPr>
          <w:rFonts w:ascii="Times New Roman" w:eastAsia="標楷體" w:hAnsi="Times New Roman" w:cs="Times New Roman" w:hint="eastAsia"/>
        </w:rPr>
        <w:t>6</w:t>
      </w:r>
      <w:r w:rsidR="004921C0" w:rsidRPr="004921C0">
        <w:rPr>
          <w:rFonts w:ascii="Times New Roman" w:eastAsia="標楷體" w:hAnsi="Times New Roman" w:cs="Times New Roman" w:hint="eastAsia"/>
        </w:rPr>
        <w:t>個月後，男性濃度較女性低</w:t>
      </w:r>
      <w:r w:rsidR="004921C0" w:rsidRPr="004921C0">
        <w:rPr>
          <w:rFonts w:ascii="Times New Roman" w:eastAsia="標楷體" w:hAnsi="Times New Roman" w:cs="Times New Roman" w:hint="eastAsia"/>
        </w:rPr>
        <w:t>(36%)</w:t>
      </w:r>
      <w:r w:rsidR="004921C0" w:rsidRPr="004921C0">
        <w:rPr>
          <w:rFonts w:ascii="Times New Roman" w:eastAsia="標楷體" w:hAnsi="Times New Roman" w:cs="Times New Roman" w:hint="eastAsia"/>
        </w:rPr>
        <w:t>、</w:t>
      </w:r>
      <w:r w:rsidR="004921C0" w:rsidRPr="004921C0">
        <w:rPr>
          <w:rFonts w:ascii="Times New Roman" w:eastAsia="標楷體" w:hAnsi="Times New Roman" w:cs="Times New Roman" w:hint="eastAsia"/>
        </w:rPr>
        <w:t>65</w:t>
      </w:r>
      <w:r w:rsidR="004921C0" w:rsidRPr="004921C0">
        <w:rPr>
          <w:rFonts w:ascii="Times New Roman" w:eastAsia="標楷體" w:hAnsi="Times New Roman" w:cs="Times New Roman" w:hint="eastAsia"/>
        </w:rPr>
        <w:t>歲以上老年人較</w:t>
      </w:r>
      <w:r w:rsidR="004921C0" w:rsidRPr="004921C0">
        <w:rPr>
          <w:rFonts w:ascii="Times New Roman" w:eastAsia="標楷體" w:hAnsi="Times New Roman" w:cs="Times New Roman" w:hint="eastAsia"/>
        </w:rPr>
        <w:t>45</w:t>
      </w:r>
      <w:r w:rsidR="004921C0" w:rsidRPr="004921C0">
        <w:rPr>
          <w:rFonts w:ascii="Times New Roman" w:eastAsia="標楷體" w:hAnsi="Times New Roman" w:cs="Times New Roman" w:hint="eastAsia"/>
        </w:rPr>
        <w:t>歲以下年輕人低</w:t>
      </w:r>
      <w:r w:rsidR="004921C0" w:rsidRPr="004921C0">
        <w:rPr>
          <w:rFonts w:ascii="Times New Roman" w:eastAsia="標楷體" w:hAnsi="Times New Roman" w:cs="Times New Roman" w:hint="eastAsia"/>
        </w:rPr>
        <w:t>(36%) (Levin et al., NEJM, 2021)</w:t>
      </w:r>
      <w:r w:rsidR="004921C0" w:rsidRPr="004921C0">
        <w:rPr>
          <w:rFonts w:ascii="Times New Roman" w:eastAsia="標楷體" w:hAnsi="Times New Roman" w:cs="Times New Roman" w:hint="eastAsia"/>
        </w:rPr>
        <w:t>。</w:t>
      </w:r>
    </w:p>
    <w:p w14:paraId="623B6239" w14:textId="383CCA0E" w:rsidR="00D811A1" w:rsidRDefault="00D811A1" w:rsidP="00D811A1">
      <w:pPr>
        <w:spacing w:line="480" w:lineRule="auto"/>
        <w:rPr>
          <w:rFonts w:ascii="Times New Roman" w:eastAsia="標楷體" w:hAnsi="Times New Roman" w:cs="Times New Roman"/>
        </w:rPr>
      </w:pPr>
      <w:r>
        <w:rPr>
          <w:rFonts w:ascii="Times New Roman" w:eastAsia="標楷體" w:hAnsi="Times New Roman" w:cs="Times New Roman"/>
          <w:kern w:val="0"/>
          <w:szCs w:val="24"/>
        </w:rPr>
        <w:tab/>
      </w:r>
      <w:r>
        <w:rPr>
          <w:rFonts w:ascii="Times New Roman" w:eastAsia="標楷體" w:hAnsi="Times New Roman" w:cs="Times New Roman" w:hint="eastAsia"/>
        </w:rPr>
        <w:t>以色列為最早開始施打第三劑加強劑的國家，自</w:t>
      </w:r>
      <w:r>
        <w:rPr>
          <w:rFonts w:ascii="Times New Roman" w:eastAsia="標楷體" w:hAnsi="Times New Roman" w:cs="Times New Roman"/>
        </w:rPr>
        <w:t>7/30</w:t>
      </w:r>
      <w:r>
        <w:rPr>
          <w:rFonts w:ascii="Times New Roman" w:eastAsia="標楷體" w:hAnsi="Times New Roman" w:cs="Times New Roman" w:hint="eastAsia"/>
        </w:rPr>
        <w:t>提供</w:t>
      </w:r>
      <w:r>
        <w:rPr>
          <w:rFonts w:ascii="Times New Roman" w:eastAsia="標楷體" w:hAnsi="Times New Roman" w:cs="Times New Roman"/>
        </w:rPr>
        <w:t>60</w:t>
      </w:r>
      <w:r>
        <w:rPr>
          <w:rFonts w:ascii="Times New Roman" w:eastAsia="標楷體" w:hAnsi="Times New Roman" w:cs="Times New Roman" w:hint="eastAsia"/>
        </w:rPr>
        <w:t>歲以上已接種兩劑至少五個月的民眾施打第三劑</w:t>
      </w:r>
      <w:r>
        <w:rPr>
          <w:rFonts w:ascii="Times New Roman" w:eastAsia="標楷體" w:hAnsi="Times New Roman" w:cs="Times New Roman" w:hint="eastAsia"/>
        </w:rPr>
        <w:t>BNT</w:t>
      </w:r>
      <w:r>
        <w:rPr>
          <w:rFonts w:ascii="Times New Roman" w:eastAsia="標楷體" w:hAnsi="Times New Roman" w:cs="Times New Roman" w:hint="eastAsia"/>
        </w:rPr>
        <w:t>疫苗，截至</w:t>
      </w:r>
      <w:r>
        <w:rPr>
          <w:rFonts w:ascii="Times New Roman" w:eastAsia="標楷體" w:hAnsi="Times New Roman" w:cs="Times New Roman" w:hint="eastAsia"/>
        </w:rPr>
        <w:t>8</w:t>
      </w:r>
      <w:r>
        <w:rPr>
          <w:rFonts w:ascii="Times New Roman" w:eastAsia="標楷體" w:hAnsi="Times New Roman" w:cs="Times New Roman"/>
        </w:rPr>
        <w:t>/31</w:t>
      </w:r>
      <w:r>
        <w:rPr>
          <w:rFonts w:ascii="Times New Roman" w:eastAsia="標楷體" w:hAnsi="Times New Roman" w:cs="Times New Roman" w:hint="eastAsia"/>
        </w:rPr>
        <w:t>約</w:t>
      </w:r>
      <w:r>
        <w:rPr>
          <w:rFonts w:ascii="Times New Roman" w:eastAsia="標楷體" w:hAnsi="Times New Roman" w:cs="Times New Roman" w:hint="eastAsia"/>
        </w:rPr>
        <w:t>1</w:t>
      </w:r>
      <w:r>
        <w:rPr>
          <w:rFonts w:ascii="Times New Roman" w:eastAsia="標楷體" w:hAnsi="Times New Roman" w:cs="Times New Roman"/>
        </w:rPr>
        <w:t>6%</w:t>
      </w:r>
      <w:r>
        <w:rPr>
          <w:rFonts w:ascii="Times New Roman" w:eastAsia="標楷體" w:hAnsi="Times New Roman" w:cs="Times New Roman" w:hint="eastAsia"/>
        </w:rPr>
        <w:t>符合資格的民眾已完成加</w:t>
      </w:r>
      <w:r>
        <w:rPr>
          <w:rFonts w:ascii="Times New Roman" w:eastAsia="標楷體" w:hAnsi="Times New Roman" w:cs="Times New Roman" w:hint="eastAsia"/>
        </w:rPr>
        <w:lastRenderedPageBreak/>
        <w:t>強劑施打，研究發現施打第三劑</w:t>
      </w:r>
      <w:r>
        <w:rPr>
          <w:rFonts w:ascii="Times New Roman" w:eastAsia="標楷體" w:hAnsi="Times New Roman" w:cs="Times New Roman" w:hint="eastAsia"/>
        </w:rPr>
        <w:t>1</w:t>
      </w:r>
      <w:r>
        <w:rPr>
          <w:rFonts w:ascii="Times New Roman" w:eastAsia="標楷體" w:hAnsi="Times New Roman" w:cs="Times New Roman"/>
        </w:rPr>
        <w:t>2</w:t>
      </w:r>
      <w:r>
        <w:rPr>
          <w:rFonts w:ascii="Times New Roman" w:eastAsia="標楷體" w:hAnsi="Times New Roman" w:cs="Times New Roman" w:hint="eastAsia"/>
        </w:rPr>
        <w:t>天後相較僅施打兩劑者降低症狀感染的效益達</w:t>
      </w:r>
      <w:r>
        <w:rPr>
          <w:rFonts w:ascii="Times New Roman" w:eastAsia="標楷體" w:hAnsi="Times New Roman" w:cs="Times New Roman" w:hint="eastAsia"/>
        </w:rPr>
        <w:t>1</w:t>
      </w:r>
      <w:r>
        <w:rPr>
          <w:rFonts w:ascii="Times New Roman" w:eastAsia="標楷體" w:hAnsi="Times New Roman" w:cs="Times New Roman"/>
        </w:rPr>
        <w:t>1.3</w:t>
      </w:r>
      <w:r>
        <w:rPr>
          <w:rFonts w:ascii="Times New Roman" w:eastAsia="標楷體" w:hAnsi="Times New Roman" w:cs="Times New Roman" w:hint="eastAsia"/>
        </w:rPr>
        <w:t>倍，重症效益亦高達</w:t>
      </w:r>
      <w:r>
        <w:rPr>
          <w:rFonts w:ascii="Times New Roman" w:eastAsia="標楷體" w:hAnsi="Times New Roman" w:cs="Times New Roman" w:hint="eastAsia"/>
        </w:rPr>
        <w:t>1</w:t>
      </w:r>
      <w:r>
        <w:rPr>
          <w:rFonts w:ascii="Times New Roman" w:eastAsia="標楷體" w:hAnsi="Times New Roman" w:cs="Times New Roman"/>
        </w:rPr>
        <w:t>9.5</w:t>
      </w:r>
      <w:r>
        <w:rPr>
          <w:rFonts w:ascii="Times New Roman" w:eastAsia="標楷體" w:hAnsi="Times New Roman" w:cs="Times New Roman" w:hint="eastAsia"/>
        </w:rPr>
        <w:t>倍</w:t>
      </w:r>
      <w:r>
        <w:rPr>
          <w:rFonts w:ascii="Times New Roman" w:eastAsia="標楷體" w:hAnsi="Times New Roman" w:cs="Times New Roman" w:hint="eastAsia"/>
        </w:rPr>
        <w:t>(</w:t>
      </w:r>
      <w:proofErr w:type="spellStart"/>
      <w:r>
        <w:rPr>
          <w:rFonts w:ascii="Times New Roman" w:eastAsia="標楷體" w:hAnsi="Times New Roman" w:cs="Times New Roman" w:hint="eastAsia"/>
        </w:rPr>
        <w:t>Yi</w:t>
      </w:r>
      <w:r>
        <w:rPr>
          <w:rFonts w:ascii="Times New Roman" w:eastAsia="標楷體" w:hAnsi="Times New Roman" w:cs="Times New Roman"/>
        </w:rPr>
        <w:t>non</w:t>
      </w:r>
      <w:proofErr w:type="spellEnd"/>
      <w:r>
        <w:rPr>
          <w:rFonts w:ascii="Times New Roman" w:eastAsia="標楷體" w:hAnsi="Times New Roman" w:cs="Times New Roman"/>
        </w:rPr>
        <w:t xml:space="preserve"> et al., NEJM, 2021</w:t>
      </w:r>
      <w:r>
        <w:rPr>
          <w:rFonts w:ascii="Times New Roman" w:eastAsia="標楷體" w:hAnsi="Times New Roman" w:cs="Times New Roman" w:hint="eastAsia"/>
        </w:rPr>
        <w:t>)</w:t>
      </w:r>
      <w:r>
        <w:rPr>
          <w:rFonts w:ascii="Times New Roman" w:eastAsia="標楷體" w:hAnsi="Times New Roman" w:cs="Times New Roman" w:hint="eastAsia"/>
        </w:rPr>
        <w:t>。而在美國也提供</w:t>
      </w:r>
      <w:r>
        <w:rPr>
          <w:rFonts w:ascii="Times New Roman" w:eastAsia="標楷體" w:hAnsi="Times New Roman" w:cs="Times New Roman" w:hint="eastAsia"/>
        </w:rPr>
        <w:t>1</w:t>
      </w:r>
      <w:r>
        <w:rPr>
          <w:rFonts w:ascii="Times New Roman" w:eastAsia="標楷體" w:hAnsi="Times New Roman" w:cs="Times New Roman"/>
        </w:rPr>
        <w:t>8-85</w:t>
      </w:r>
      <w:r>
        <w:rPr>
          <w:rFonts w:ascii="Times New Roman" w:eastAsia="標楷體" w:hAnsi="Times New Roman" w:cs="Times New Roman" w:hint="eastAsia"/>
        </w:rPr>
        <w:t>歲已接種兩劑</w:t>
      </w:r>
      <w:r>
        <w:rPr>
          <w:rFonts w:ascii="Times New Roman" w:eastAsia="標楷體" w:hAnsi="Times New Roman" w:cs="Times New Roman" w:hint="eastAsia"/>
        </w:rPr>
        <w:t>8</w:t>
      </w:r>
      <w:r>
        <w:rPr>
          <w:rFonts w:ascii="Times New Roman" w:eastAsia="標楷體" w:hAnsi="Times New Roman" w:cs="Times New Roman" w:hint="eastAsia"/>
        </w:rPr>
        <w:t>個月的民眾施打第三劑</w:t>
      </w:r>
      <w:r>
        <w:rPr>
          <w:rFonts w:ascii="Times New Roman" w:eastAsia="標楷體" w:hAnsi="Times New Roman" w:cs="Times New Roman" w:hint="eastAsia"/>
        </w:rPr>
        <w:t>BNT</w:t>
      </w:r>
      <w:r>
        <w:rPr>
          <w:rFonts w:ascii="Times New Roman" w:eastAsia="標楷體" w:hAnsi="Times New Roman" w:cs="Times New Roman" w:hint="eastAsia"/>
        </w:rPr>
        <w:t>疫苗，在施打第三劑後一個月相較第二劑後一個月產生的抗體濃度上升，對年長者</w:t>
      </w:r>
      <w:r>
        <w:rPr>
          <w:rFonts w:ascii="Times New Roman" w:eastAsia="標楷體" w:hAnsi="Times New Roman" w:cs="Times New Roman" w:hint="eastAsia"/>
        </w:rPr>
        <w:t>(6</w:t>
      </w:r>
      <w:r>
        <w:rPr>
          <w:rFonts w:ascii="Times New Roman" w:eastAsia="標楷體" w:hAnsi="Times New Roman" w:cs="Times New Roman"/>
        </w:rPr>
        <w:t>5-85</w:t>
      </w:r>
      <w:r>
        <w:rPr>
          <w:rFonts w:ascii="Times New Roman" w:eastAsia="標楷體" w:hAnsi="Times New Roman" w:cs="Times New Roman" w:hint="eastAsia"/>
        </w:rPr>
        <w:t>歲</w:t>
      </w:r>
      <w:r>
        <w:rPr>
          <w:rFonts w:ascii="Times New Roman" w:eastAsia="標楷體" w:hAnsi="Times New Roman" w:cs="Times New Roman" w:hint="eastAsia"/>
        </w:rPr>
        <w:t>)</w:t>
      </w:r>
      <w:r>
        <w:rPr>
          <w:rFonts w:ascii="Times New Roman" w:eastAsia="標楷體" w:hAnsi="Times New Roman" w:cs="Times New Roman" w:hint="eastAsia"/>
        </w:rPr>
        <w:t>上升程度更為明顯，此外</w:t>
      </w:r>
      <w:r>
        <w:rPr>
          <w:rFonts w:ascii="Times New Roman" w:eastAsia="標楷體" w:hAnsi="Times New Roman" w:cs="Times New Roman" w:hint="eastAsia"/>
        </w:rPr>
        <w:t>D</w:t>
      </w:r>
      <w:r>
        <w:rPr>
          <w:rFonts w:ascii="Times New Roman" w:eastAsia="標楷體" w:hAnsi="Times New Roman" w:cs="Times New Roman"/>
        </w:rPr>
        <w:t>elta</w:t>
      </w:r>
      <w:r>
        <w:rPr>
          <w:rFonts w:ascii="Times New Roman" w:eastAsia="標楷體" w:hAnsi="Times New Roman" w:cs="Times New Roman" w:hint="eastAsia"/>
        </w:rPr>
        <w:t>病毒的影響在施打第三劑後保護力可提升，對年長者效益也越好</w:t>
      </w:r>
      <w:r>
        <w:rPr>
          <w:rFonts w:ascii="Times New Roman" w:eastAsia="標楷體" w:hAnsi="Times New Roman" w:cs="Times New Roman" w:hint="eastAsia"/>
        </w:rPr>
        <w:t>(</w:t>
      </w:r>
      <w:proofErr w:type="spellStart"/>
      <w:r>
        <w:rPr>
          <w:rFonts w:ascii="Times New Roman" w:eastAsia="標楷體" w:hAnsi="Times New Roman" w:cs="Times New Roman" w:hint="eastAsia"/>
        </w:rPr>
        <w:t>Fa</w:t>
      </w:r>
      <w:r>
        <w:rPr>
          <w:rFonts w:ascii="Times New Roman" w:eastAsia="標楷體" w:hAnsi="Times New Roman" w:cs="Times New Roman"/>
        </w:rPr>
        <w:t>lsey</w:t>
      </w:r>
      <w:proofErr w:type="spellEnd"/>
      <w:r>
        <w:rPr>
          <w:rFonts w:ascii="Times New Roman" w:eastAsia="標楷體" w:hAnsi="Times New Roman" w:cs="Times New Roman"/>
        </w:rPr>
        <w:t xml:space="preserve"> et al., NEJM, 2021</w:t>
      </w:r>
      <w:r>
        <w:rPr>
          <w:rFonts w:ascii="Times New Roman" w:eastAsia="標楷體" w:hAnsi="Times New Roman" w:cs="Times New Roman" w:hint="eastAsia"/>
        </w:rPr>
        <w:t>)</w:t>
      </w:r>
      <w:r>
        <w:rPr>
          <w:rFonts w:ascii="Times New Roman" w:eastAsia="標楷體" w:hAnsi="Times New Roman" w:cs="Times New Roman" w:hint="eastAsia"/>
        </w:rPr>
        <w:t>。莫德納疫苗根據臨床試驗結果也發現在施打第三劑加強劑後，抗體濃度可提升，除了</w:t>
      </w:r>
      <w:proofErr w:type="gramStart"/>
      <w:r>
        <w:rPr>
          <w:rFonts w:ascii="Times New Roman" w:eastAsia="標楷體" w:hAnsi="Times New Roman" w:cs="Times New Roman" w:hint="eastAsia"/>
        </w:rPr>
        <w:t>野生株外</w:t>
      </w:r>
      <w:proofErr w:type="gramEnd"/>
      <w:r>
        <w:rPr>
          <w:rFonts w:ascii="Times New Roman" w:eastAsia="標楷體" w:hAnsi="Times New Roman" w:cs="Times New Roman" w:hint="eastAsia"/>
        </w:rPr>
        <w:t>，對</w:t>
      </w:r>
      <w:r>
        <w:rPr>
          <w:rFonts w:ascii="Times New Roman" w:eastAsia="標楷體" w:hAnsi="Times New Roman" w:cs="Times New Roman" w:hint="eastAsia"/>
        </w:rPr>
        <w:t>Be</w:t>
      </w:r>
      <w:r>
        <w:rPr>
          <w:rFonts w:ascii="Times New Roman" w:eastAsia="標楷體" w:hAnsi="Times New Roman" w:cs="Times New Roman"/>
        </w:rPr>
        <w:t>ta</w:t>
      </w:r>
      <w:r>
        <w:rPr>
          <w:rFonts w:ascii="Times New Roman" w:eastAsia="標楷體" w:hAnsi="Times New Roman" w:cs="Times New Roman" w:hint="eastAsia"/>
        </w:rPr>
        <w:t>、</w:t>
      </w:r>
      <w:r>
        <w:rPr>
          <w:rFonts w:ascii="Times New Roman" w:eastAsia="標楷體" w:hAnsi="Times New Roman" w:cs="Times New Roman"/>
        </w:rPr>
        <w:t>Gamma</w:t>
      </w:r>
      <w:r>
        <w:rPr>
          <w:rFonts w:ascii="Times New Roman" w:eastAsia="標楷體" w:hAnsi="Times New Roman" w:cs="Times New Roman" w:hint="eastAsia"/>
        </w:rPr>
        <w:t>及</w:t>
      </w:r>
      <w:r>
        <w:rPr>
          <w:rFonts w:ascii="Times New Roman" w:eastAsia="標楷體" w:hAnsi="Times New Roman" w:cs="Times New Roman"/>
        </w:rPr>
        <w:t>Delta</w:t>
      </w:r>
      <w:r>
        <w:rPr>
          <w:rFonts w:ascii="Times New Roman" w:eastAsia="標楷體" w:hAnsi="Times New Roman" w:cs="Times New Roman" w:hint="eastAsia"/>
        </w:rPr>
        <w:t>株中和抗體濃度都大幅上升</w:t>
      </w:r>
      <w:r>
        <w:rPr>
          <w:rFonts w:ascii="Times New Roman" w:eastAsia="標楷體" w:hAnsi="Times New Roman" w:cs="Times New Roman"/>
        </w:rPr>
        <w:t>(</w:t>
      </w:r>
      <w:proofErr w:type="spellStart"/>
      <w:r>
        <w:rPr>
          <w:rFonts w:ascii="Times New Roman" w:eastAsia="標楷體" w:hAnsi="Times New Roman" w:cs="Times New Roman"/>
        </w:rPr>
        <w:t>Moderna</w:t>
      </w:r>
      <w:proofErr w:type="spellEnd"/>
      <w:r>
        <w:rPr>
          <w:rFonts w:ascii="Times New Roman" w:eastAsia="標楷體" w:hAnsi="Times New Roman" w:cs="Times New Roman"/>
        </w:rPr>
        <w:t>, Financial Results August 5, 2021)</w:t>
      </w:r>
      <w:r>
        <w:rPr>
          <w:rFonts w:ascii="Times New Roman" w:eastAsia="標楷體" w:hAnsi="Times New Roman" w:cs="Times New Roman" w:hint="eastAsia"/>
        </w:rPr>
        <w:t>。</w:t>
      </w:r>
    </w:p>
    <w:p w14:paraId="1B341600" w14:textId="77777777" w:rsidR="00D811A1" w:rsidRPr="00A3499C" w:rsidRDefault="00D811A1" w:rsidP="00D811A1">
      <w:pPr>
        <w:spacing w:line="480" w:lineRule="auto"/>
        <w:rPr>
          <w:rFonts w:ascii="Times New Roman" w:eastAsia="標楷體" w:hAnsi="Times New Roman" w:cs="Times New Roman"/>
        </w:rPr>
      </w:pPr>
      <w:r>
        <w:rPr>
          <w:rFonts w:ascii="Times New Roman" w:eastAsia="標楷體" w:hAnsi="Times New Roman" w:cs="Times New Roman"/>
        </w:rPr>
        <w:tab/>
      </w:r>
      <w:r>
        <w:rPr>
          <w:rFonts w:ascii="Times New Roman" w:eastAsia="標楷體" w:hAnsi="Times New Roman" w:cs="Times New Roman" w:hint="eastAsia"/>
        </w:rPr>
        <w:t>另外對於第三劑的安全性評估，根據美國</w:t>
      </w:r>
      <w:r>
        <w:rPr>
          <w:rFonts w:ascii="Times New Roman" w:eastAsia="標楷體" w:hAnsi="Times New Roman" w:cs="Times New Roman" w:hint="eastAsia"/>
        </w:rPr>
        <w:t>8</w:t>
      </w:r>
      <w:r>
        <w:rPr>
          <w:rFonts w:ascii="Times New Roman" w:eastAsia="標楷體" w:hAnsi="Times New Roman" w:cs="Times New Roman"/>
        </w:rPr>
        <w:t>/12-9/19</w:t>
      </w:r>
      <w:r>
        <w:rPr>
          <w:rFonts w:ascii="Times New Roman" w:eastAsia="標楷體" w:hAnsi="Times New Roman" w:cs="Times New Roman" w:hint="eastAsia"/>
        </w:rPr>
        <w:t>接受第三劑</w:t>
      </w:r>
      <w:r>
        <w:rPr>
          <w:rFonts w:ascii="Times New Roman" w:eastAsia="標楷體" w:hAnsi="Times New Roman" w:cs="Times New Roman" w:hint="eastAsia"/>
        </w:rPr>
        <w:t>BNT</w:t>
      </w:r>
      <w:proofErr w:type="gramStart"/>
      <w:r>
        <w:rPr>
          <w:rFonts w:ascii="Times New Roman" w:eastAsia="標楷體" w:hAnsi="Times New Roman" w:cs="Times New Roman" w:hint="eastAsia"/>
        </w:rPr>
        <w:t>或莫德</w:t>
      </w:r>
      <w:proofErr w:type="gramEnd"/>
      <w:r>
        <w:rPr>
          <w:rFonts w:ascii="Times New Roman" w:eastAsia="標楷體" w:hAnsi="Times New Roman" w:cs="Times New Roman" w:hint="eastAsia"/>
        </w:rPr>
        <w:t>納的中度至重度免疫功能低下患者結果顯示，第三劑加強劑的不良反應與第二劑非常相近，仍具安全性，此外更發現</w:t>
      </w:r>
      <w:r>
        <w:rPr>
          <w:rFonts w:ascii="Times New Roman" w:eastAsia="標楷體" w:hAnsi="Times New Roman" w:cs="Times New Roman" w:hint="eastAsia"/>
        </w:rPr>
        <w:t>BNT</w:t>
      </w:r>
      <w:r>
        <w:rPr>
          <w:rFonts w:ascii="Times New Roman" w:eastAsia="標楷體" w:hAnsi="Times New Roman" w:cs="Times New Roman" w:hint="eastAsia"/>
        </w:rPr>
        <w:t>不良反應的</w:t>
      </w:r>
      <w:proofErr w:type="gramStart"/>
      <w:r>
        <w:rPr>
          <w:rFonts w:ascii="Times New Roman" w:eastAsia="標楷體" w:hAnsi="Times New Roman" w:cs="Times New Roman" w:hint="eastAsia"/>
        </w:rPr>
        <w:t>比例較莫德</w:t>
      </w:r>
      <w:proofErr w:type="gramEnd"/>
      <w:r>
        <w:rPr>
          <w:rFonts w:ascii="Times New Roman" w:eastAsia="標楷體" w:hAnsi="Times New Roman" w:cs="Times New Roman" w:hint="eastAsia"/>
        </w:rPr>
        <w:t>納來得低</w:t>
      </w:r>
      <w:r>
        <w:rPr>
          <w:rFonts w:ascii="Times New Roman" w:eastAsia="標楷體" w:hAnsi="Times New Roman" w:cs="Times New Roman" w:hint="eastAsia"/>
        </w:rPr>
        <w:t>(An</w:t>
      </w:r>
      <w:r>
        <w:rPr>
          <w:rFonts w:ascii="Times New Roman" w:eastAsia="標楷體" w:hAnsi="Times New Roman" w:cs="Times New Roman"/>
        </w:rPr>
        <w:t xml:space="preserve">ne M. </w:t>
      </w:r>
      <w:proofErr w:type="spellStart"/>
      <w:r>
        <w:rPr>
          <w:rFonts w:ascii="Times New Roman" w:eastAsia="標楷體" w:hAnsi="Times New Roman" w:cs="Times New Roman"/>
        </w:rPr>
        <w:t>Hause</w:t>
      </w:r>
      <w:proofErr w:type="spellEnd"/>
      <w:r>
        <w:rPr>
          <w:rFonts w:ascii="Times New Roman" w:eastAsia="標楷體" w:hAnsi="Times New Roman" w:cs="Times New Roman"/>
        </w:rPr>
        <w:t xml:space="preserve"> et al., MMWR, 2021</w:t>
      </w:r>
      <w:proofErr w:type="gramStart"/>
      <w:r>
        <w:rPr>
          <w:rFonts w:ascii="Times New Roman" w:eastAsia="標楷體" w:hAnsi="Times New Roman" w:cs="Times New Roman" w:hint="eastAsia"/>
        </w:rPr>
        <w:t>)</w:t>
      </w:r>
      <w:r>
        <w:rPr>
          <w:rFonts w:ascii="Times New Roman" w:eastAsia="標楷體" w:hAnsi="Times New Roman" w:cs="Times New Roman" w:hint="eastAsia"/>
        </w:rPr>
        <w:t>。</w:t>
      </w:r>
      <w:proofErr w:type="gramEnd"/>
    </w:p>
    <w:p w14:paraId="5761AA58" w14:textId="77777777" w:rsidR="00394507" w:rsidRPr="008C385E" w:rsidRDefault="00394507" w:rsidP="008C385E">
      <w:pPr>
        <w:pStyle w:val="Web"/>
        <w:shd w:val="clear" w:color="auto" w:fill="FFFFFF"/>
        <w:spacing w:before="90" w:beforeAutospacing="0" w:after="90" w:afterAutospacing="0" w:line="480" w:lineRule="auto"/>
        <w:jc w:val="both"/>
        <w:rPr>
          <w:rFonts w:ascii="Times New Roman" w:eastAsia="標楷體" w:hAnsi="Times New Roman" w:cs="Times New Roman"/>
          <w:b/>
        </w:rPr>
      </w:pPr>
    </w:p>
    <w:p w14:paraId="5B98052B" w14:textId="7F450CB0" w:rsidR="006A6036" w:rsidRDefault="008C385E" w:rsidP="006A6036">
      <w:pPr>
        <w:pStyle w:val="Web"/>
        <w:shd w:val="clear" w:color="auto" w:fill="FFFFFF"/>
        <w:spacing w:before="90" w:beforeAutospacing="0" w:after="90" w:afterAutospacing="0" w:line="480" w:lineRule="auto"/>
        <w:jc w:val="both"/>
        <w:rPr>
          <w:rFonts w:ascii="Times New Roman" w:eastAsia="標楷體" w:hAnsi="Times New Roman" w:cs="Times New Roman"/>
          <w:b/>
        </w:rPr>
      </w:pPr>
      <w:r w:rsidRPr="008C385E">
        <w:rPr>
          <w:rFonts w:ascii="Times New Roman" w:eastAsia="標楷體" w:hAnsi="Times New Roman" w:cs="Times New Roman" w:hint="eastAsia"/>
          <w:b/>
        </w:rPr>
        <w:t xml:space="preserve">COVID-19 </w:t>
      </w:r>
      <w:r w:rsidR="00394507">
        <w:rPr>
          <w:rFonts w:ascii="Times New Roman" w:eastAsia="標楷體" w:hAnsi="Times New Roman" w:cs="Times New Roman" w:hint="eastAsia"/>
          <w:b/>
        </w:rPr>
        <w:t>藥物</w:t>
      </w:r>
      <w:r w:rsidRPr="008C385E">
        <w:rPr>
          <w:rFonts w:ascii="Times New Roman" w:eastAsia="標楷體" w:hAnsi="Times New Roman" w:cs="Times New Roman" w:hint="eastAsia"/>
          <w:b/>
        </w:rPr>
        <w:t>治療</w:t>
      </w:r>
      <w:r w:rsidR="006A6036">
        <w:rPr>
          <w:rFonts w:ascii="Times New Roman" w:eastAsia="標楷體" w:hAnsi="Times New Roman" w:cs="Times New Roman" w:hint="eastAsia"/>
          <w:b/>
        </w:rPr>
        <w:t>新知</w:t>
      </w:r>
      <w:r w:rsidR="006A6036">
        <w:rPr>
          <w:rFonts w:ascii="Times New Roman" w:eastAsia="標楷體" w:hAnsi="Times New Roman" w:cs="Times New Roman"/>
          <w:b/>
        </w:rPr>
        <w:t>：</w:t>
      </w:r>
      <w:r w:rsidR="006A6036" w:rsidRPr="006A6036">
        <w:rPr>
          <w:rFonts w:ascii="Times New Roman" w:eastAsia="標楷體" w:hAnsi="Times New Roman" w:cs="Times New Roman" w:hint="eastAsia"/>
          <w:b/>
        </w:rPr>
        <w:t>口服藥物</w:t>
      </w:r>
    </w:p>
    <w:p w14:paraId="53AE0823" w14:textId="78C9DD4D" w:rsidR="006A6036" w:rsidRDefault="006A6036" w:rsidP="006A6036">
      <w:pPr>
        <w:pStyle w:val="Web"/>
        <w:shd w:val="clear" w:color="auto" w:fill="FFFFFF"/>
        <w:spacing w:before="90" w:beforeAutospacing="0" w:after="90" w:afterAutospacing="0" w:line="480" w:lineRule="auto"/>
        <w:jc w:val="both"/>
        <w:rPr>
          <w:rFonts w:ascii="Times New Roman" w:eastAsia="標楷體" w:hAnsi="Times New Roman" w:cs="Times New Roman"/>
        </w:rPr>
      </w:pPr>
      <w:r>
        <w:rPr>
          <w:rFonts w:ascii="Times New Roman" w:eastAsia="標楷體" w:hAnsi="Times New Roman" w:cs="Times New Roman"/>
          <w:b/>
        </w:rPr>
        <w:tab/>
      </w:r>
      <w:r w:rsidR="00394507" w:rsidRPr="00394507">
        <w:rPr>
          <w:rFonts w:ascii="Times New Roman" w:eastAsia="標楷體" w:hAnsi="Times New Roman" w:cs="Times New Roman" w:hint="eastAsia"/>
        </w:rPr>
        <w:t>奈拉韋</w:t>
      </w:r>
      <w:r w:rsidR="00394507" w:rsidRPr="00394507">
        <w:rPr>
          <w:rFonts w:ascii="Times New Roman" w:eastAsia="標楷體" w:hAnsi="Times New Roman" w:cs="Times New Roman" w:hint="eastAsia"/>
        </w:rPr>
        <w:t>(</w:t>
      </w:r>
      <w:proofErr w:type="spellStart"/>
      <w:r w:rsidR="00394507" w:rsidRPr="00394507">
        <w:rPr>
          <w:rFonts w:ascii="Times New Roman" w:eastAsia="標楷體" w:hAnsi="Times New Roman" w:cs="Times New Roman" w:hint="eastAsia"/>
        </w:rPr>
        <w:t>Molnupiravir</w:t>
      </w:r>
      <w:proofErr w:type="spellEnd"/>
      <w:r w:rsidR="00394507" w:rsidRPr="00394507">
        <w:rPr>
          <w:rFonts w:ascii="Times New Roman" w:eastAsia="標楷體" w:hAnsi="Times New Roman" w:cs="Times New Roman" w:hint="eastAsia"/>
        </w:rPr>
        <w:t>)</w:t>
      </w:r>
      <w:proofErr w:type="gramStart"/>
      <w:r w:rsidR="00394507" w:rsidRPr="00394507">
        <w:rPr>
          <w:rFonts w:ascii="Times New Roman" w:eastAsia="標楷體" w:hAnsi="Times New Roman" w:cs="Times New Roman" w:hint="eastAsia"/>
        </w:rPr>
        <w:t>由埃默里</w:t>
      </w:r>
      <w:proofErr w:type="gramEnd"/>
      <w:r w:rsidR="00394507" w:rsidRPr="00394507">
        <w:rPr>
          <w:rFonts w:ascii="Times New Roman" w:eastAsia="標楷體" w:hAnsi="Times New Roman" w:cs="Times New Roman" w:hint="eastAsia"/>
        </w:rPr>
        <w:t>大學、邁阿密公司</w:t>
      </w:r>
      <w:r w:rsidR="00394507" w:rsidRPr="00394507">
        <w:rPr>
          <w:rFonts w:ascii="Times New Roman" w:eastAsia="標楷體" w:hAnsi="Times New Roman" w:cs="Times New Roman" w:hint="eastAsia"/>
        </w:rPr>
        <w:t xml:space="preserve">Ridgeback </w:t>
      </w:r>
      <w:proofErr w:type="spellStart"/>
      <w:r w:rsidR="00394507" w:rsidRPr="00394507">
        <w:rPr>
          <w:rFonts w:ascii="Times New Roman" w:eastAsia="標楷體" w:hAnsi="Times New Roman" w:cs="Times New Roman" w:hint="eastAsia"/>
        </w:rPr>
        <w:t>Biotherapeutics</w:t>
      </w:r>
      <w:proofErr w:type="spellEnd"/>
      <w:r w:rsidR="00394507" w:rsidRPr="00394507">
        <w:rPr>
          <w:rFonts w:ascii="Times New Roman" w:eastAsia="標楷體" w:hAnsi="Times New Roman" w:cs="Times New Roman" w:hint="eastAsia"/>
        </w:rPr>
        <w:t>和</w:t>
      </w:r>
      <w:proofErr w:type="gramStart"/>
      <w:r w:rsidR="00394507" w:rsidRPr="00394507">
        <w:rPr>
          <w:rFonts w:ascii="Times New Roman" w:eastAsia="標楷體" w:hAnsi="Times New Roman" w:cs="Times New Roman" w:hint="eastAsia"/>
        </w:rPr>
        <w:t>默克</w:t>
      </w:r>
      <w:proofErr w:type="gramEnd"/>
      <w:r w:rsidR="00394507" w:rsidRPr="00394507">
        <w:rPr>
          <w:rFonts w:ascii="Times New Roman" w:eastAsia="標楷體" w:hAnsi="Times New Roman" w:cs="Times New Roman" w:hint="eastAsia"/>
        </w:rPr>
        <w:t>藥廠共同研發，莫奈拉韋最大的優點在於口服使用，每天兩次，服藥五天；五天療程的莫奈拉韋以</w:t>
      </w:r>
      <w:r w:rsidR="00394507" w:rsidRPr="00394507">
        <w:rPr>
          <w:rFonts w:ascii="Times New Roman" w:eastAsia="標楷體" w:hAnsi="Times New Roman" w:cs="Times New Roman" w:hint="eastAsia"/>
        </w:rPr>
        <w:t>712</w:t>
      </w:r>
      <w:r w:rsidR="00394507" w:rsidRPr="00394507">
        <w:rPr>
          <w:rFonts w:ascii="Times New Roman" w:eastAsia="標楷體" w:hAnsi="Times New Roman" w:cs="Times New Roman" w:hint="eastAsia"/>
        </w:rPr>
        <w:t>美元賣給美國政府；莫奈拉韋第</w:t>
      </w:r>
      <w:r w:rsidR="00394507" w:rsidRPr="00394507">
        <w:rPr>
          <w:rFonts w:ascii="Times New Roman" w:eastAsia="標楷體" w:hAnsi="Times New Roman" w:cs="Times New Roman" w:hint="eastAsia"/>
        </w:rPr>
        <w:t>2a</w:t>
      </w:r>
      <w:r w:rsidR="00394507" w:rsidRPr="00394507">
        <w:rPr>
          <w:rFonts w:ascii="Times New Roman" w:eastAsia="標楷體" w:hAnsi="Times New Roman" w:cs="Times New Roman" w:hint="eastAsia"/>
        </w:rPr>
        <w:t>期臨床試驗顯示能加快患者康復速</w:t>
      </w:r>
      <w:r w:rsidR="00394507" w:rsidRPr="00394507">
        <w:rPr>
          <w:rFonts w:ascii="Times New Roman" w:eastAsia="標楷體" w:hAnsi="Times New Roman" w:cs="Times New Roman" w:hint="eastAsia"/>
        </w:rPr>
        <w:lastRenderedPageBreak/>
        <w:t>度，默沙東藥廠近期公布第</w:t>
      </w:r>
      <w:r w:rsidR="00394507" w:rsidRPr="00394507">
        <w:rPr>
          <w:rFonts w:ascii="Times New Roman" w:eastAsia="標楷體" w:hAnsi="Times New Roman" w:cs="Times New Roman" w:hint="eastAsia"/>
        </w:rPr>
        <w:t>3</w:t>
      </w:r>
      <w:r w:rsidR="00394507" w:rsidRPr="00394507">
        <w:rPr>
          <w:rFonts w:ascii="Times New Roman" w:eastAsia="標楷體" w:hAnsi="Times New Roman" w:cs="Times New Roman" w:hint="eastAsia"/>
        </w:rPr>
        <w:t>期部分試驗結果亦發現能</w:t>
      </w:r>
      <w:proofErr w:type="gramStart"/>
      <w:r w:rsidR="00394507" w:rsidRPr="00394507">
        <w:rPr>
          <w:rFonts w:ascii="Times New Roman" w:eastAsia="標楷體" w:hAnsi="Times New Roman" w:cs="Times New Roman" w:hint="eastAsia"/>
        </w:rPr>
        <w:t>降低輕症患者</w:t>
      </w:r>
      <w:proofErr w:type="gramEnd"/>
      <w:r w:rsidR="00394507" w:rsidRPr="00394507">
        <w:rPr>
          <w:rFonts w:ascii="Times New Roman" w:eastAsia="標楷體" w:hAnsi="Times New Roman" w:cs="Times New Roman" w:hint="eastAsia"/>
        </w:rPr>
        <w:t>50%</w:t>
      </w:r>
      <w:r w:rsidR="00394507" w:rsidRPr="00394507">
        <w:rPr>
          <w:rFonts w:ascii="Times New Roman" w:eastAsia="標楷體" w:hAnsi="Times New Roman" w:cs="Times New Roman" w:hint="eastAsia"/>
        </w:rPr>
        <w:t>住院或死亡風險，並且此藥具有可接受的安全性</w:t>
      </w:r>
      <w:r w:rsidR="00394507">
        <w:rPr>
          <w:rFonts w:ascii="Times New Roman" w:eastAsia="標楷體" w:hAnsi="Times New Roman" w:cs="Times New Roman" w:hint="eastAsia"/>
        </w:rPr>
        <w:t>。</w:t>
      </w:r>
      <w:r w:rsidR="00566B39">
        <w:rPr>
          <w:rFonts w:ascii="Times New Roman" w:eastAsia="標楷體" w:hAnsi="Times New Roman" w:cs="Times New Roman" w:hint="eastAsia"/>
        </w:rPr>
        <w:t>(</w:t>
      </w:r>
      <w:r w:rsidR="00566B39" w:rsidRPr="00566B39">
        <w:rPr>
          <w:rFonts w:ascii="Times New Roman" w:eastAsia="標楷體" w:hAnsi="Times New Roman" w:cs="Times New Roman" w:hint="eastAsia"/>
        </w:rPr>
        <w:t xml:space="preserve">Malone et al., </w:t>
      </w:r>
      <w:r w:rsidR="00566B39" w:rsidRPr="00566B39">
        <w:rPr>
          <w:rFonts w:ascii="Times New Roman" w:eastAsia="標楷體" w:hAnsi="Times New Roman" w:cs="Times New Roman" w:hint="eastAsia"/>
          <w:i/>
          <w:iCs/>
        </w:rPr>
        <w:t>Nature Structural &amp; Molecular Biology</w:t>
      </w:r>
      <w:r w:rsidR="00566B39" w:rsidRPr="00566B39">
        <w:rPr>
          <w:rFonts w:ascii="Times New Roman" w:eastAsia="標楷體" w:hAnsi="Times New Roman" w:cs="Times New Roman" w:hint="eastAsia"/>
        </w:rPr>
        <w:t>, 2021</w:t>
      </w:r>
      <w:r w:rsidR="00566B39">
        <w:rPr>
          <w:rFonts w:ascii="Times New Roman" w:eastAsia="標楷體" w:hAnsi="Times New Roman" w:cs="Times New Roman" w:hint="eastAsia"/>
        </w:rPr>
        <w:t>;</w:t>
      </w:r>
      <w:r w:rsidR="00566B39">
        <w:rPr>
          <w:rFonts w:ascii="Times New Roman" w:eastAsia="標楷體" w:hAnsi="Times New Roman" w:cs="Times New Roman"/>
        </w:rPr>
        <w:t xml:space="preserve"> </w:t>
      </w:r>
      <w:r w:rsidR="00566B39" w:rsidRPr="00566B39">
        <w:rPr>
          <w:rFonts w:ascii="Times New Roman" w:eastAsia="標楷體" w:hAnsi="Times New Roman" w:cs="Times New Roman"/>
        </w:rPr>
        <w:t xml:space="preserve">Fischer, William A. et al. </w:t>
      </w:r>
      <w:proofErr w:type="spellStart"/>
      <w:r w:rsidR="00566B39" w:rsidRPr="00566B39">
        <w:rPr>
          <w:rFonts w:ascii="Times New Roman" w:eastAsia="標楷體" w:hAnsi="Times New Roman" w:cs="Times New Roman"/>
          <w:i/>
          <w:iCs/>
        </w:rPr>
        <w:t>medRxiv</w:t>
      </w:r>
      <w:proofErr w:type="spellEnd"/>
      <w:r w:rsidR="00566B39">
        <w:rPr>
          <w:rFonts w:ascii="Times New Roman" w:eastAsia="標楷體" w:hAnsi="Times New Roman" w:cs="Times New Roman"/>
        </w:rPr>
        <w:t xml:space="preserve">, 2021; </w:t>
      </w:r>
      <w:proofErr w:type="spellStart"/>
      <w:r w:rsidR="00566B39" w:rsidRPr="00566B39">
        <w:rPr>
          <w:rFonts w:ascii="Times New Roman" w:eastAsia="標楷體" w:hAnsi="Times New Roman" w:cs="Times New Roman"/>
        </w:rPr>
        <w:t>Mahase</w:t>
      </w:r>
      <w:proofErr w:type="spellEnd"/>
      <w:r w:rsidR="00566B39" w:rsidRPr="00566B39">
        <w:rPr>
          <w:rFonts w:ascii="Times New Roman" w:eastAsia="標楷體" w:hAnsi="Times New Roman" w:cs="Times New Roman"/>
        </w:rPr>
        <w:t xml:space="preserve">, Elisabeth., </w:t>
      </w:r>
      <w:r w:rsidR="00566B39" w:rsidRPr="00566B39">
        <w:rPr>
          <w:rFonts w:ascii="Times New Roman" w:eastAsia="標楷體" w:hAnsi="Times New Roman" w:cs="Times New Roman"/>
          <w:i/>
          <w:iCs/>
        </w:rPr>
        <w:t>BMJ</w:t>
      </w:r>
      <w:r w:rsidR="00566B39">
        <w:rPr>
          <w:rFonts w:ascii="Times New Roman" w:eastAsia="標楷體" w:hAnsi="Times New Roman" w:cs="Times New Roman"/>
        </w:rPr>
        <w:t>, 2021</w:t>
      </w:r>
      <w:r w:rsidR="00566B39">
        <w:rPr>
          <w:rFonts w:ascii="Times New Roman" w:eastAsia="標楷體" w:hAnsi="Times New Roman" w:cs="Times New Roman" w:hint="eastAsia"/>
        </w:rPr>
        <w:t>)</w:t>
      </w:r>
    </w:p>
    <w:p w14:paraId="0F203C94" w14:textId="77777777" w:rsidR="00D811A1" w:rsidRPr="00566B39" w:rsidRDefault="00D811A1" w:rsidP="006A6036">
      <w:pPr>
        <w:pStyle w:val="Web"/>
        <w:shd w:val="clear" w:color="auto" w:fill="FFFFFF"/>
        <w:spacing w:before="90" w:beforeAutospacing="0" w:after="90" w:afterAutospacing="0" w:line="480" w:lineRule="auto"/>
        <w:jc w:val="both"/>
        <w:rPr>
          <w:rFonts w:ascii="Times New Roman" w:eastAsia="標楷體" w:hAnsi="Times New Roman" w:cs="Times New Roman"/>
        </w:rPr>
      </w:pPr>
    </w:p>
    <w:p w14:paraId="5774A4BE" w14:textId="77777777" w:rsidR="006A6036" w:rsidRDefault="006A6036" w:rsidP="006A6036">
      <w:pPr>
        <w:pStyle w:val="Web"/>
        <w:shd w:val="clear" w:color="auto" w:fill="FFFFFF"/>
        <w:spacing w:before="90" w:beforeAutospacing="0" w:after="90" w:afterAutospacing="0" w:line="480" w:lineRule="auto"/>
        <w:jc w:val="both"/>
        <w:rPr>
          <w:rFonts w:ascii="Times New Roman" w:eastAsia="標楷體" w:hAnsi="Times New Roman" w:cs="Times New Roman"/>
        </w:rPr>
      </w:pPr>
      <w:r w:rsidRPr="008C385E">
        <w:rPr>
          <w:rFonts w:ascii="Times New Roman" w:eastAsia="標楷體" w:hAnsi="Times New Roman" w:cs="Times New Roman" w:hint="eastAsia"/>
          <w:b/>
        </w:rPr>
        <w:t xml:space="preserve">COVID-19 </w:t>
      </w:r>
      <w:r>
        <w:rPr>
          <w:rFonts w:ascii="Times New Roman" w:eastAsia="標楷體" w:hAnsi="Times New Roman" w:cs="Times New Roman" w:hint="eastAsia"/>
          <w:b/>
        </w:rPr>
        <w:t>藥物疫苗新知</w:t>
      </w:r>
      <w:r>
        <w:rPr>
          <w:rFonts w:ascii="Times New Roman" w:eastAsia="標楷體" w:hAnsi="Times New Roman" w:cs="Times New Roman"/>
          <w:b/>
        </w:rPr>
        <w:t>：</w:t>
      </w:r>
      <w:r>
        <w:rPr>
          <w:rFonts w:ascii="Times New Roman" w:eastAsia="標楷體" w:hAnsi="Times New Roman" w:cs="Times New Roman" w:hint="eastAsia"/>
          <w:b/>
        </w:rPr>
        <w:t>T</w:t>
      </w:r>
      <w:r>
        <w:rPr>
          <w:rFonts w:ascii="Times New Roman" w:eastAsia="標楷體" w:hAnsi="Times New Roman" w:cs="Times New Roman"/>
          <w:b/>
        </w:rPr>
        <w:t>細胞</w:t>
      </w:r>
      <w:r w:rsidRPr="006A6036">
        <w:rPr>
          <w:rFonts w:ascii="Times New Roman" w:eastAsia="標楷體" w:hAnsi="Times New Roman" w:cs="Times New Roman" w:hint="eastAsia"/>
          <w:b/>
        </w:rPr>
        <w:t>免疫反應</w:t>
      </w:r>
      <w:r w:rsidR="00394507">
        <w:rPr>
          <w:rFonts w:ascii="Times New Roman" w:eastAsia="標楷體" w:hAnsi="Times New Roman" w:cs="Times New Roman"/>
        </w:rPr>
        <w:tab/>
      </w:r>
    </w:p>
    <w:p w14:paraId="17C8C2EE" w14:textId="33214E6B" w:rsidR="006A6036" w:rsidRPr="006A6036" w:rsidRDefault="006A6036" w:rsidP="006A6036">
      <w:pPr>
        <w:pStyle w:val="Web"/>
        <w:numPr>
          <w:ilvl w:val="0"/>
          <w:numId w:val="27"/>
        </w:numPr>
        <w:shd w:val="clear" w:color="auto" w:fill="FFFFFF"/>
        <w:spacing w:before="90" w:beforeAutospacing="0" w:after="90" w:afterAutospacing="0" w:line="480" w:lineRule="auto"/>
        <w:jc w:val="both"/>
        <w:rPr>
          <w:rFonts w:ascii="Times New Roman" w:eastAsia="標楷體" w:hAnsi="Times New Roman" w:cs="Times New Roman"/>
          <w:b/>
        </w:rPr>
      </w:pPr>
      <w:r w:rsidRPr="006A6036">
        <w:rPr>
          <w:rFonts w:ascii="Times New Roman" w:eastAsia="標楷體" w:hAnsi="Times New Roman" w:cs="Times New Roman" w:hint="eastAsia"/>
          <w:b/>
          <w:bCs/>
        </w:rPr>
        <w:t>AZ</w:t>
      </w:r>
      <w:r w:rsidRPr="006A6036">
        <w:rPr>
          <w:rFonts w:ascii="Times New Roman" w:eastAsia="標楷體" w:hAnsi="Times New Roman" w:cs="Times New Roman"/>
          <w:b/>
          <w:bCs/>
        </w:rPr>
        <w:t>疫苗</w:t>
      </w:r>
      <w:r>
        <w:rPr>
          <w:rFonts w:ascii="Times New Roman" w:eastAsia="標楷體" w:hAnsi="Times New Roman" w:cs="Times New Roman"/>
          <w:b/>
          <w:bCs/>
        </w:rPr>
        <w:t>之</w:t>
      </w:r>
      <w:r w:rsidRPr="006A6036">
        <w:rPr>
          <w:rFonts w:ascii="Times New Roman" w:eastAsia="標楷體" w:hAnsi="Times New Roman" w:cs="Times New Roman" w:hint="eastAsia"/>
          <w:b/>
          <w:bCs/>
        </w:rPr>
        <w:t>T</w:t>
      </w:r>
      <w:r w:rsidRPr="006A6036">
        <w:rPr>
          <w:rFonts w:ascii="Times New Roman" w:eastAsia="標楷體" w:hAnsi="Times New Roman" w:cs="Times New Roman" w:hint="eastAsia"/>
          <w:b/>
          <w:bCs/>
        </w:rPr>
        <w:t>細胞反應</w:t>
      </w:r>
    </w:p>
    <w:p w14:paraId="6637CE8E" w14:textId="4D48C797" w:rsidR="006A6036" w:rsidRDefault="006A6036" w:rsidP="006A6036">
      <w:pPr>
        <w:pStyle w:val="Web"/>
        <w:shd w:val="clear" w:color="auto" w:fill="FFFFFF"/>
        <w:spacing w:before="90" w:beforeAutospacing="0" w:after="90" w:afterAutospacing="0" w:line="480" w:lineRule="auto"/>
        <w:ind w:left="480"/>
        <w:jc w:val="both"/>
        <w:rPr>
          <w:rFonts w:ascii="Times New Roman" w:eastAsia="標楷體" w:hAnsi="Times New Roman" w:cs="Times New Roman"/>
        </w:rPr>
      </w:pPr>
      <w:r>
        <w:rPr>
          <w:rFonts w:ascii="Times New Roman" w:eastAsia="標楷體" w:hAnsi="Times New Roman" w:cs="Times New Roman"/>
        </w:rPr>
        <w:tab/>
      </w:r>
      <w:r w:rsidR="00394507" w:rsidRPr="006A6036">
        <w:rPr>
          <w:rFonts w:ascii="Times New Roman" w:eastAsia="標楷體" w:hAnsi="Times New Roman" w:cs="Times New Roman" w:hint="eastAsia"/>
        </w:rPr>
        <w:t>疫苗保護力中除了中和抗體外，疫苗施打後所產生之</w:t>
      </w:r>
      <w:r w:rsidR="00394507" w:rsidRPr="006A6036">
        <w:rPr>
          <w:rFonts w:ascii="Times New Roman" w:eastAsia="標楷體" w:hAnsi="Times New Roman" w:cs="Times New Roman"/>
        </w:rPr>
        <w:t>T</w:t>
      </w:r>
      <w:r w:rsidR="00394507" w:rsidRPr="006A6036">
        <w:rPr>
          <w:rFonts w:ascii="Times New Roman" w:eastAsia="標楷體" w:hAnsi="Times New Roman" w:cs="Times New Roman" w:hint="eastAsia"/>
        </w:rPr>
        <w:t>細胞免疫反應也是不容忽視，可更長久對抗病毒入侵。為了解各種疫苗施打後所產生</w:t>
      </w:r>
      <w:r w:rsidR="00394507" w:rsidRPr="006A6036">
        <w:rPr>
          <w:rFonts w:ascii="Times New Roman" w:eastAsia="標楷體" w:hAnsi="Times New Roman" w:cs="Times New Roman"/>
        </w:rPr>
        <w:t>T</w:t>
      </w:r>
      <w:r w:rsidR="00394507" w:rsidRPr="006A6036">
        <w:rPr>
          <w:rFonts w:ascii="Times New Roman" w:eastAsia="標楷體" w:hAnsi="Times New Roman" w:cs="Times New Roman" w:hint="eastAsia"/>
        </w:rPr>
        <w:t>細胞反應，一研究針對</w:t>
      </w:r>
      <w:r w:rsidR="00394507" w:rsidRPr="006A6036">
        <w:rPr>
          <w:rFonts w:ascii="Times New Roman" w:eastAsia="標楷體" w:hAnsi="Times New Roman" w:cs="Times New Roman"/>
        </w:rPr>
        <w:t>296</w:t>
      </w:r>
      <w:r w:rsidR="00394507" w:rsidRPr="006A6036">
        <w:rPr>
          <w:rFonts w:ascii="Times New Roman" w:eastAsia="標楷體" w:hAnsi="Times New Roman" w:cs="Times New Roman" w:hint="eastAsia"/>
        </w:rPr>
        <w:t>名</w:t>
      </w:r>
      <w:r w:rsidR="00394507" w:rsidRPr="006A6036">
        <w:rPr>
          <w:rFonts w:ascii="Times New Roman" w:eastAsia="標楷體" w:hAnsi="Times New Roman" w:cs="Times New Roman"/>
        </w:rPr>
        <w:t>18</w:t>
      </w:r>
      <w:r w:rsidR="00394507" w:rsidRPr="006A6036">
        <w:rPr>
          <w:rFonts w:ascii="Times New Roman" w:eastAsia="標楷體" w:hAnsi="Times New Roman" w:cs="Times New Roman" w:hint="eastAsia"/>
        </w:rPr>
        <w:t>至</w:t>
      </w:r>
      <w:r w:rsidR="00394507" w:rsidRPr="006A6036">
        <w:rPr>
          <w:rFonts w:ascii="Times New Roman" w:eastAsia="標楷體" w:hAnsi="Times New Roman" w:cs="Times New Roman"/>
        </w:rPr>
        <w:t>85</w:t>
      </w:r>
      <w:r w:rsidR="00394507" w:rsidRPr="006A6036">
        <w:rPr>
          <w:rFonts w:ascii="Times New Roman" w:eastAsia="標楷體" w:hAnsi="Times New Roman" w:cs="Times New Roman" w:hint="eastAsia"/>
        </w:rPr>
        <w:t>歲個案，比較施打</w:t>
      </w:r>
      <w:r w:rsidR="00394507" w:rsidRPr="006A6036">
        <w:rPr>
          <w:rFonts w:ascii="Times New Roman" w:eastAsia="標楷體" w:hAnsi="Times New Roman" w:cs="Times New Roman"/>
        </w:rPr>
        <w:t>AZ</w:t>
      </w:r>
      <w:r w:rsidR="00394507" w:rsidRPr="006A6036">
        <w:rPr>
          <w:rFonts w:ascii="Times New Roman" w:eastAsia="標楷體" w:hAnsi="Times New Roman" w:cs="Times New Roman" w:hint="eastAsia"/>
        </w:rPr>
        <w:t>疫苗組</w:t>
      </w:r>
      <w:r w:rsidR="00394507" w:rsidRPr="006A6036">
        <w:rPr>
          <w:rFonts w:ascii="Times New Roman" w:eastAsia="標楷體" w:hAnsi="Times New Roman" w:cs="Times New Roman"/>
        </w:rPr>
        <w:t>1</w:t>
      </w:r>
      <w:r w:rsidR="00394507" w:rsidRPr="006A6036">
        <w:rPr>
          <w:rFonts w:ascii="Times New Roman" w:eastAsia="標楷體" w:hAnsi="Times New Roman" w:cs="Times New Roman" w:hint="eastAsia"/>
        </w:rPr>
        <w:t>及</w:t>
      </w:r>
      <w:r w:rsidR="00394507" w:rsidRPr="006A6036">
        <w:rPr>
          <w:rFonts w:ascii="Times New Roman" w:eastAsia="標楷體" w:hAnsi="Times New Roman" w:cs="Times New Roman"/>
        </w:rPr>
        <w:t>2</w:t>
      </w:r>
      <w:r w:rsidR="00394507" w:rsidRPr="006A6036">
        <w:rPr>
          <w:rFonts w:ascii="Times New Roman" w:eastAsia="標楷體" w:hAnsi="Times New Roman" w:cs="Times New Roman" w:hint="eastAsia"/>
        </w:rPr>
        <w:t>劑與對照組的</w:t>
      </w:r>
      <w:r w:rsidR="00394507" w:rsidRPr="006A6036">
        <w:rPr>
          <w:rFonts w:ascii="Times New Roman" w:eastAsia="標楷體" w:hAnsi="Times New Roman" w:cs="Times New Roman"/>
        </w:rPr>
        <w:t>T</w:t>
      </w:r>
      <w:r w:rsidR="00394507" w:rsidRPr="006A6036">
        <w:rPr>
          <w:rFonts w:ascii="Times New Roman" w:eastAsia="標楷體" w:hAnsi="Times New Roman" w:cs="Times New Roman" w:hint="eastAsia"/>
        </w:rPr>
        <w:t>細胞反應，發現</w:t>
      </w:r>
      <w:r w:rsidR="00394507" w:rsidRPr="006A6036">
        <w:rPr>
          <w:rFonts w:ascii="Times New Roman" w:eastAsia="標楷體" w:hAnsi="Times New Roman" w:cs="Times New Roman"/>
        </w:rPr>
        <w:t>AZ</w:t>
      </w:r>
      <w:r w:rsidR="00394507" w:rsidRPr="006A6036">
        <w:rPr>
          <w:rFonts w:ascii="Times New Roman" w:eastAsia="標楷體" w:hAnsi="Times New Roman" w:cs="Times New Roman" w:hint="eastAsia"/>
        </w:rPr>
        <w:t>疫苗施打</w:t>
      </w:r>
      <w:r w:rsidR="00394507" w:rsidRPr="006A6036">
        <w:rPr>
          <w:rFonts w:ascii="Times New Roman" w:eastAsia="標楷體" w:hAnsi="Times New Roman" w:cs="Times New Roman"/>
        </w:rPr>
        <w:t>1</w:t>
      </w:r>
      <w:r w:rsidR="00394507" w:rsidRPr="006A6036">
        <w:rPr>
          <w:rFonts w:ascii="Times New Roman" w:eastAsia="標楷體" w:hAnsi="Times New Roman" w:cs="Times New Roman" w:hint="eastAsia"/>
        </w:rPr>
        <w:t>劑或</w:t>
      </w:r>
      <w:r w:rsidR="00394507" w:rsidRPr="006A6036">
        <w:rPr>
          <w:rFonts w:ascii="Times New Roman" w:eastAsia="標楷體" w:hAnsi="Times New Roman" w:cs="Times New Roman"/>
        </w:rPr>
        <w:t>2</w:t>
      </w:r>
      <w:r w:rsidR="00394507" w:rsidRPr="006A6036">
        <w:rPr>
          <w:rFonts w:ascii="Times New Roman" w:eastAsia="標楷體" w:hAnsi="Times New Roman" w:cs="Times New Roman" w:hint="eastAsia"/>
        </w:rPr>
        <w:t>劑後可產生顯著</w:t>
      </w:r>
      <w:r w:rsidR="00394507" w:rsidRPr="006A6036">
        <w:rPr>
          <w:rFonts w:ascii="Times New Roman" w:eastAsia="標楷體" w:hAnsi="Times New Roman" w:cs="Times New Roman"/>
        </w:rPr>
        <w:t>CD4+</w:t>
      </w:r>
      <w:r w:rsidR="00394507" w:rsidRPr="006A6036">
        <w:rPr>
          <w:rFonts w:ascii="Times New Roman" w:eastAsia="標楷體" w:hAnsi="Times New Roman" w:cs="Times New Roman" w:hint="eastAsia"/>
        </w:rPr>
        <w:t>輔助性</w:t>
      </w:r>
      <w:r w:rsidR="00394507" w:rsidRPr="006A6036">
        <w:rPr>
          <w:rFonts w:ascii="Times New Roman" w:eastAsia="標楷體" w:hAnsi="Times New Roman" w:cs="Times New Roman"/>
        </w:rPr>
        <w:t>T</w:t>
      </w:r>
      <w:r w:rsidR="00394507" w:rsidRPr="006A6036">
        <w:rPr>
          <w:rFonts w:ascii="Times New Roman" w:eastAsia="標楷體" w:hAnsi="Times New Roman" w:cs="Times New Roman" w:hint="eastAsia"/>
        </w:rPr>
        <w:t>細胞激素，細胞激素表現以</w:t>
      </w:r>
      <w:r w:rsidR="00394507" w:rsidRPr="006A6036">
        <w:rPr>
          <w:rFonts w:ascii="Times New Roman" w:eastAsia="標楷體" w:hAnsi="Times New Roman" w:cs="Times New Roman"/>
        </w:rPr>
        <w:t>TNF(</w:t>
      </w:r>
      <w:r w:rsidR="00394507" w:rsidRPr="006A6036">
        <w:rPr>
          <w:rFonts w:ascii="Times New Roman" w:eastAsia="標楷體" w:hAnsi="Times New Roman" w:cs="Times New Roman" w:hint="eastAsia"/>
        </w:rPr>
        <w:t>腫瘤壞死因子</w:t>
      </w:r>
      <w:r w:rsidR="00394507" w:rsidRPr="006A6036">
        <w:rPr>
          <w:rFonts w:ascii="Times New Roman" w:eastAsia="標楷體" w:hAnsi="Times New Roman" w:cs="Times New Roman"/>
        </w:rPr>
        <w:t>)</w:t>
      </w:r>
      <w:r w:rsidR="00394507" w:rsidRPr="006A6036">
        <w:rPr>
          <w:rFonts w:ascii="Times New Roman" w:eastAsia="標楷體" w:hAnsi="Times New Roman" w:cs="Times New Roman" w:hint="eastAsia"/>
        </w:rPr>
        <w:t>為最高，施打</w:t>
      </w:r>
      <w:r w:rsidR="00394507" w:rsidRPr="006A6036">
        <w:rPr>
          <w:rFonts w:ascii="Times New Roman" w:eastAsia="標楷體" w:hAnsi="Times New Roman" w:cs="Times New Roman"/>
        </w:rPr>
        <w:t>1</w:t>
      </w:r>
      <w:r w:rsidR="00394507" w:rsidRPr="006A6036">
        <w:rPr>
          <w:rFonts w:ascii="Times New Roman" w:eastAsia="標楷體" w:hAnsi="Times New Roman" w:cs="Times New Roman" w:hint="eastAsia"/>
        </w:rPr>
        <w:t>劑可產生微弱</w:t>
      </w:r>
      <w:r w:rsidR="00394507" w:rsidRPr="006A6036">
        <w:rPr>
          <w:rFonts w:ascii="Times New Roman" w:eastAsia="標楷體" w:hAnsi="Times New Roman" w:cs="Times New Roman"/>
        </w:rPr>
        <w:t>CD8+T</w:t>
      </w:r>
      <w:r w:rsidR="00394507" w:rsidRPr="006A6036">
        <w:rPr>
          <w:rFonts w:ascii="Times New Roman" w:eastAsia="標楷體" w:hAnsi="Times New Roman" w:cs="Times New Roman" w:hint="eastAsia"/>
        </w:rPr>
        <w:t>細胞反應，施打</w:t>
      </w:r>
      <w:r w:rsidR="00394507" w:rsidRPr="006A6036">
        <w:rPr>
          <w:rFonts w:ascii="Times New Roman" w:eastAsia="標楷體" w:hAnsi="Times New Roman" w:cs="Times New Roman"/>
        </w:rPr>
        <w:t>2</w:t>
      </w:r>
      <w:r w:rsidR="00394507" w:rsidRPr="006A6036">
        <w:rPr>
          <w:rFonts w:ascii="Times New Roman" w:eastAsia="標楷體" w:hAnsi="Times New Roman" w:cs="Times New Roman" w:hint="eastAsia"/>
        </w:rPr>
        <w:t>劑後可產生較高</w:t>
      </w:r>
      <w:r w:rsidR="00394507" w:rsidRPr="006A6036">
        <w:rPr>
          <w:rFonts w:ascii="Times New Roman" w:eastAsia="標楷體" w:hAnsi="Times New Roman" w:cs="Times New Roman"/>
        </w:rPr>
        <w:t>CD8+T</w:t>
      </w:r>
      <w:r w:rsidR="00394507" w:rsidRPr="006A6036">
        <w:rPr>
          <w:rFonts w:ascii="Times New Roman" w:eastAsia="標楷體" w:hAnsi="Times New Roman" w:cs="Times New Roman" w:hint="eastAsia"/>
        </w:rPr>
        <w:t>細胞激素</w:t>
      </w:r>
      <w:r w:rsidR="00394507" w:rsidRPr="006A6036">
        <w:rPr>
          <w:rFonts w:ascii="Times New Roman" w:eastAsia="標楷體" w:hAnsi="Times New Roman" w:cs="Times New Roman"/>
        </w:rPr>
        <w:t xml:space="preserve">, </w:t>
      </w:r>
      <w:r w:rsidR="00394507" w:rsidRPr="006A6036">
        <w:rPr>
          <w:rFonts w:ascii="Times New Roman" w:eastAsia="標楷體" w:hAnsi="Times New Roman" w:cs="Times New Roman" w:hint="eastAsia"/>
        </w:rPr>
        <w:t>以</w:t>
      </w:r>
      <w:r w:rsidR="00394507" w:rsidRPr="006A6036">
        <w:rPr>
          <w:rFonts w:ascii="Times New Roman" w:eastAsia="標楷體" w:hAnsi="Times New Roman" w:cs="Times New Roman"/>
        </w:rPr>
        <w:t>IFN-γ(</w:t>
      </w:r>
      <w:r w:rsidR="00394507" w:rsidRPr="006A6036">
        <w:rPr>
          <w:rFonts w:ascii="Times New Roman" w:eastAsia="標楷體" w:hAnsi="Times New Roman" w:cs="Times New Roman" w:hint="eastAsia"/>
        </w:rPr>
        <w:t>干擾素</w:t>
      </w:r>
      <w:r w:rsidR="00394507" w:rsidRPr="006A6036">
        <w:rPr>
          <w:rFonts w:ascii="Times New Roman" w:eastAsia="標楷體" w:hAnsi="Times New Roman" w:cs="Times New Roman"/>
        </w:rPr>
        <w:t>)</w:t>
      </w:r>
      <w:r w:rsidR="00394507" w:rsidRPr="006A6036">
        <w:rPr>
          <w:rFonts w:ascii="Times New Roman" w:eastAsia="標楷體" w:hAnsi="Times New Roman" w:cs="Times New Roman" w:hint="eastAsia"/>
        </w:rPr>
        <w:t>為最高，然而其反應較</w:t>
      </w:r>
      <w:r w:rsidR="00394507" w:rsidRPr="006A6036">
        <w:rPr>
          <w:rFonts w:ascii="Times New Roman" w:eastAsia="標楷體" w:hAnsi="Times New Roman" w:cs="Times New Roman"/>
        </w:rPr>
        <w:t>CD4+T</w:t>
      </w:r>
      <w:r w:rsidR="00394507" w:rsidRPr="006A6036">
        <w:rPr>
          <w:rFonts w:ascii="Times New Roman" w:eastAsia="標楷體" w:hAnsi="Times New Roman" w:cs="Times New Roman" w:hint="eastAsia"/>
        </w:rPr>
        <w:t>細胞低；若分不同</w:t>
      </w:r>
      <w:proofErr w:type="gramStart"/>
      <w:r w:rsidR="00394507" w:rsidRPr="006A6036">
        <w:rPr>
          <w:rFonts w:ascii="Times New Roman" w:eastAsia="標楷體" w:hAnsi="Times New Roman" w:cs="Times New Roman" w:hint="eastAsia"/>
        </w:rPr>
        <w:t>年齡層施打</w:t>
      </w:r>
      <w:proofErr w:type="gramEnd"/>
      <w:r w:rsidR="00394507" w:rsidRPr="006A6036">
        <w:rPr>
          <w:rFonts w:ascii="Times New Roman" w:eastAsia="標楷體" w:hAnsi="Times New Roman" w:cs="Times New Roman" w:hint="eastAsia"/>
        </w:rPr>
        <w:t>一劑一個月後</w:t>
      </w:r>
      <w:r w:rsidR="00394507" w:rsidRPr="006A6036">
        <w:rPr>
          <w:rFonts w:ascii="Times New Roman" w:eastAsia="標楷體" w:hAnsi="Times New Roman" w:cs="Times New Roman"/>
        </w:rPr>
        <w:t>CD4+</w:t>
      </w:r>
      <w:r w:rsidR="00394507" w:rsidRPr="006A6036">
        <w:rPr>
          <w:rFonts w:ascii="Times New Roman" w:eastAsia="標楷體" w:hAnsi="Times New Roman" w:cs="Times New Roman" w:hint="eastAsia"/>
        </w:rPr>
        <w:t>多方位</w:t>
      </w:r>
      <w:r w:rsidR="00394507" w:rsidRPr="006A6036">
        <w:rPr>
          <w:rFonts w:ascii="Times New Roman" w:eastAsia="標楷體" w:hAnsi="Times New Roman" w:cs="Times New Roman"/>
        </w:rPr>
        <w:t>T</w:t>
      </w:r>
      <w:r w:rsidR="00394507" w:rsidRPr="006A6036">
        <w:rPr>
          <w:rFonts w:ascii="Times New Roman" w:eastAsia="標楷體" w:hAnsi="Times New Roman" w:cs="Times New Roman" w:hint="eastAsia"/>
        </w:rPr>
        <w:t>細胞即可大幅產生，其中以</w:t>
      </w:r>
      <w:r w:rsidR="00394507" w:rsidRPr="006A6036">
        <w:rPr>
          <w:rFonts w:ascii="Times New Roman" w:eastAsia="標楷體" w:hAnsi="Times New Roman" w:cs="Times New Roman"/>
        </w:rPr>
        <w:t>56-69</w:t>
      </w:r>
      <w:r w:rsidR="00394507" w:rsidRPr="006A6036">
        <w:rPr>
          <w:rFonts w:ascii="Times New Roman" w:eastAsia="標楷體" w:hAnsi="Times New Roman" w:cs="Times New Roman" w:hint="eastAsia"/>
        </w:rPr>
        <w:t>歲反應最強，</w:t>
      </w:r>
      <w:r w:rsidR="00394507" w:rsidRPr="006A6036">
        <w:rPr>
          <w:rFonts w:ascii="Times New Roman" w:eastAsia="標楷體" w:hAnsi="Times New Roman" w:cs="Times New Roman"/>
        </w:rPr>
        <w:t>18-55</w:t>
      </w:r>
      <w:r w:rsidR="00394507" w:rsidRPr="006A6036">
        <w:rPr>
          <w:rFonts w:ascii="Times New Roman" w:eastAsia="標楷體" w:hAnsi="Times New Roman" w:cs="Times New Roman" w:hint="eastAsia"/>
        </w:rPr>
        <w:t>歲打</w:t>
      </w:r>
      <w:r w:rsidR="00394507" w:rsidRPr="006A6036">
        <w:rPr>
          <w:rFonts w:ascii="Times New Roman" w:eastAsia="標楷體" w:hAnsi="Times New Roman" w:cs="Times New Roman"/>
        </w:rPr>
        <w:t>2</w:t>
      </w:r>
      <w:r w:rsidR="00394507" w:rsidRPr="006A6036">
        <w:rPr>
          <w:rFonts w:ascii="Times New Roman" w:eastAsia="標楷體" w:hAnsi="Times New Roman" w:cs="Times New Roman" w:hint="eastAsia"/>
        </w:rPr>
        <w:t>劑</w:t>
      </w:r>
      <w:r w:rsidR="00394507" w:rsidRPr="006A6036">
        <w:rPr>
          <w:rFonts w:ascii="Times New Roman" w:eastAsia="標楷體" w:hAnsi="Times New Roman" w:cs="Times New Roman"/>
        </w:rPr>
        <w:t>T</w:t>
      </w:r>
      <w:r w:rsidR="00394507" w:rsidRPr="006A6036">
        <w:rPr>
          <w:rFonts w:ascii="Times New Roman" w:eastAsia="標楷體" w:hAnsi="Times New Roman" w:cs="Times New Roman" w:hint="eastAsia"/>
        </w:rPr>
        <w:t>細胞反應仍維持，然而</w:t>
      </w:r>
      <w:r w:rsidR="00394507" w:rsidRPr="006A6036">
        <w:rPr>
          <w:rFonts w:ascii="Times New Roman" w:eastAsia="標楷體" w:hAnsi="Times New Roman" w:cs="Times New Roman"/>
        </w:rPr>
        <w:t>70</w:t>
      </w:r>
      <w:r w:rsidR="00394507" w:rsidRPr="006A6036">
        <w:rPr>
          <w:rFonts w:ascii="Times New Roman" w:eastAsia="標楷體" w:hAnsi="Times New Roman" w:cs="Times New Roman" w:hint="eastAsia"/>
        </w:rPr>
        <w:t>歲以上則隨著第二劑施打</w:t>
      </w:r>
      <w:r w:rsidR="00394507" w:rsidRPr="006A6036">
        <w:rPr>
          <w:rFonts w:ascii="Times New Roman" w:eastAsia="標楷體" w:hAnsi="Times New Roman" w:cs="Times New Roman"/>
        </w:rPr>
        <w:t>CD4+T</w:t>
      </w:r>
      <w:r w:rsidR="00394507" w:rsidRPr="006A6036">
        <w:rPr>
          <w:rFonts w:ascii="Times New Roman" w:eastAsia="標楷體" w:hAnsi="Times New Roman" w:cs="Times New Roman" w:hint="eastAsia"/>
        </w:rPr>
        <w:t>細胞反應增強，綜觀各年齡</w:t>
      </w:r>
      <w:proofErr w:type="gramStart"/>
      <w:r w:rsidR="00394507" w:rsidRPr="006A6036">
        <w:rPr>
          <w:rFonts w:ascii="Times New Roman" w:eastAsia="標楷體" w:hAnsi="Times New Roman" w:cs="Times New Roman" w:hint="eastAsia"/>
        </w:rPr>
        <w:t>層皆可於施</w:t>
      </w:r>
      <w:proofErr w:type="gramEnd"/>
      <w:r w:rsidR="00394507" w:rsidRPr="006A6036">
        <w:rPr>
          <w:rFonts w:ascii="Times New Roman" w:eastAsia="標楷體" w:hAnsi="Times New Roman" w:cs="Times New Roman" w:hint="eastAsia"/>
        </w:rPr>
        <w:t>打</w:t>
      </w:r>
      <w:r w:rsidR="00394507" w:rsidRPr="006A6036">
        <w:rPr>
          <w:rFonts w:ascii="Times New Roman" w:eastAsia="標楷體" w:hAnsi="Times New Roman" w:cs="Times New Roman"/>
        </w:rPr>
        <w:t>AZ</w:t>
      </w:r>
      <w:r w:rsidR="00394507" w:rsidRPr="006A6036">
        <w:rPr>
          <w:rFonts w:ascii="Times New Roman" w:eastAsia="標楷體" w:hAnsi="Times New Roman" w:cs="Times New Roman" w:hint="eastAsia"/>
        </w:rPr>
        <w:t>疫苗</w:t>
      </w:r>
      <w:r w:rsidR="00394507" w:rsidRPr="006A6036">
        <w:rPr>
          <w:rFonts w:ascii="Times New Roman" w:eastAsia="標楷體" w:hAnsi="Times New Roman" w:cs="Times New Roman"/>
        </w:rPr>
        <w:t>1</w:t>
      </w:r>
      <w:r w:rsidR="00394507" w:rsidRPr="006A6036">
        <w:rPr>
          <w:rFonts w:ascii="Times New Roman" w:eastAsia="標楷體" w:hAnsi="Times New Roman" w:cs="Times New Roman" w:hint="eastAsia"/>
        </w:rPr>
        <w:t>個月後產生具多功能性</w:t>
      </w:r>
      <w:r w:rsidR="00394507" w:rsidRPr="006A6036">
        <w:rPr>
          <w:rFonts w:ascii="Times New Roman" w:eastAsia="標楷體" w:hAnsi="Times New Roman" w:cs="Times New Roman"/>
        </w:rPr>
        <w:t>CD4+</w:t>
      </w:r>
      <w:r w:rsidR="00394507" w:rsidRPr="006A6036">
        <w:rPr>
          <w:rFonts w:ascii="Times New Roman" w:eastAsia="標楷體" w:hAnsi="Times New Roman" w:cs="Times New Roman" w:hint="eastAsia"/>
        </w:rPr>
        <w:t>及</w:t>
      </w:r>
      <w:r w:rsidR="00394507" w:rsidRPr="006A6036">
        <w:rPr>
          <w:rFonts w:ascii="Times New Roman" w:eastAsia="標楷體" w:hAnsi="Times New Roman" w:cs="Times New Roman"/>
        </w:rPr>
        <w:t>CD8+T</w:t>
      </w:r>
      <w:r w:rsidR="00394507" w:rsidRPr="006A6036">
        <w:rPr>
          <w:rFonts w:ascii="Times New Roman" w:eastAsia="標楷體" w:hAnsi="Times New Roman" w:cs="Times New Roman" w:hint="eastAsia"/>
        </w:rPr>
        <w:t>細胞激素，然而</w:t>
      </w:r>
      <w:r w:rsidR="00394507" w:rsidRPr="006A6036">
        <w:rPr>
          <w:rFonts w:ascii="Times New Roman" w:eastAsia="標楷體" w:hAnsi="Times New Roman" w:cs="Times New Roman"/>
        </w:rPr>
        <w:t>70</w:t>
      </w:r>
      <w:r w:rsidR="00394507" w:rsidRPr="006A6036">
        <w:rPr>
          <w:rFonts w:ascii="Times New Roman" w:eastAsia="標楷體" w:hAnsi="Times New Roman" w:cs="Times New Roman" w:hint="eastAsia"/>
        </w:rPr>
        <w:t>歲以上須施打</w:t>
      </w:r>
      <w:r w:rsidR="00394507" w:rsidRPr="006A6036">
        <w:rPr>
          <w:rFonts w:ascii="Times New Roman" w:eastAsia="標楷體" w:hAnsi="Times New Roman" w:cs="Times New Roman"/>
        </w:rPr>
        <w:t>2</w:t>
      </w:r>
      <w:r w:rsidR="00394507" w:rsidRPr="006A6036">
        <w:rPr>
          <w:rFonts w:ascii="Times New Roman" w:eastAsia="標楷體" w:hAnsi="Times New Roman" w:cs="Times New Roman" w:hint="eastAsia"/>
        </w:rPr>
        <w:t>劑才有與其他年齡層相當之保護力</w:t>
      </w:r>
      <w:r w:rsidR="00394507" w:rsidRPr="006A6036">
        <w:rPr>
          <w:rFonts w:ascii="Times New Roman" w:eastAsia="標楷體" w:hAnsi="Times New Roman" w:cs="Times New Roman"/>
        </w:rPr>
        <w:t xml:space="preserve">(Swanson PA 2nd, et al. </w:t>
      </w:r>
      <w:proofErr w:type="spellStart"/>
      <w:r w:rsidR="00394507" w:rsidRPr="006A6036">
        <w:rPr>
          <w:rFonts w:ascii="Times New Roman" w:eastAsia="標楷體" w:hAnsi="Times New Roman" w:cs="Times New Roman"/>
        </w:rPr>
        <w:t>Sci</w:t>
      </w:r>
      <w:proofErr w:type="spellEnd"/>
      <w:r w:rsidR="00394507" w:rsidRPr="006A6036">
        <w:rPr>
          <w:rFonts w:ascii="Times New Roman" w:eastAsia="標楷體" w:hAnsi="Times New Roman" w:cs="Times New Roman"/>
        </w:rPr>
        <w:t xml:space="preserve"> </w:t>
      </w:r>
      <w:proofErr w:type="spellStart"/>
      <w:r w:rsidR="00394507" w:rsidRPr="006A6036">
        <w:rPr>
          <w:rFonts w:ascii="Times New Roman" w:eastAsia="標楷體" w:hAnsi="Times New Roman" w:cs="Times New Roman"/>
        </w:rPr>
        <w:t>Transl</w:t>
      </w:r>
      <w:proofErr w:type="spellEnd"/>
      <w:r w:rsidR="00394507" w:rsidRPr="006A6036">
        <w:rPr>
          <w:rFonts w:ascii="Times New Roman" w:eastAsia="標楷體" w:hAnsi="Times New Roman" w:cs="Times New Roman"/>
        </w:rPr>
        <w:t xml:space="preserve"> Med. 2021</w:t>
      </w:r>
      <w:proofErr w:type="gramStart"/>
      <w:r w:rsidR="00394507" w:rsidRPr="006A6036">
        <w:rPr>
          <w:rFonts w:ascii="Times New Roman" w:eastAsia="標楷體" w:hAnsi="Times New Roman" w:cs="Times New Roman"/>
        </w:rPr>
        <w:t>)</w:t>
      </w:r>
      <w:r w:rsidR="00394507" w:rsidRPr="006A6036">
        <w:rPr>
          <w:rFonts w:ascii="Times New Roman" w:eastAsia="標楷體" w:hAnsi="Times New Roman" w:cs="Times New Roman" w:hint="eastAsia"/>
        </w:rPr>
        <w:t>。</w:t>
      </w:r>
      <w:proofErr w:type="gramEnd"/>
    </w:p>
    <w:p w14:paraId="660C49CC" w14:textId="77777777" w:rsidR="006A6036" w:rsidRDefault="006A6036" w:rsidP="006A6036">
      <w:pPr>
        <w:pStyle w:val="Web"/>
        <w:numPr>
          <w:ilvl w:val="0"/>
          <w:numId w:val="27"/>
        </w:numPr>
        <w:shd w:val="clear" w:color="auto" w:fill="FFFFFF"/>
        <w:spacing w:before="90" w:beforeAutospacing="0" w:after="90" w:afterAutospacing="0" w:line="480" w:lineRule="auto"/>
        <w:jc w:val="both"/>
        <w:rPr>
          <w:rFonts w:ascii="Times New Roman" w:eastAsia="標楷體" w:hAnsi="Times New Roman" w:cs="Times New Roman"/>
          <w:b/>
        </w:rPr>
      </w:pPr>
      <w:r>
        <w:rPr>
          <w:rFonts w:ascii="Times New Roman" w:eastAsia="標楷體" w:hAnsi="Times New Roman" w:cs="Times New Roman" w:hint="eastAsia"/>
          <w:b/>
          <w:bCs/>
        </w:rPr>
        <w:lastRenderedPageBreak/>
        <w:t>BNT</w:t>
      </w:r>
      <w:r w:rsidRPr="006A6036">
        <w:rPr>
          <w:rFonts w:ascii="Times New Roman" w:eastAsia="標楷體" w:hAnsi="Times New Roman" w:cs="Times New Roman"/>
          <w:b/>
          <w:bCs/>
        </w:rPr>
        <w:t>疫苗</w:t>
      </w:r>
      <w:r>
        <w:rPr>
          <w:rFonts w:ascii="Times New Roman" w:eastAsia="標楷體" w:hAnsi="Times New Roman" w:cs="Times New Roman"/>
          <w:b/>
          <w:bCs/>
        </w:rPr>
        <w:t>之</w:t>
      </w:r>
      <w:r w:rsidRPr="006A6036">
        <w:rPr>
          <w:rFonts w:ascii="Times New Roman" w:eastAsia="標楷體" w:hAnsi="Times New Roman" w:cs="Times New Roman" w:hint="eastAsia"/>
          <w:b/>
          <w:bCs/>
        </w:rPr>
        <w:t>T</w:t>
      </w:r>
      <w:r w:rsidRPr="006A6036">
        <w:rPr>
          <w:rFonts w:ascii="Times New Roman" w:eastAsia="標楷體" w:hAnsi="Times New Roman" w:cs="Times New Roman" w:hint="eastAsia"/>
          <w:b/>
          <w:bCs/>
        </w:rPr>
        <w:t>細胞反應</w:t>
      </w:r>
    </w:p>
    <w:p w14:paraId="774D1095" w14:textId="77777777" w:rsidR="00566B39" w:rsidRDefault="006A6036" w:rsidP="006A6036">
      <w:pPr>
        <w:pStyle w:val="Web"/>
        <w:shd w:val="clear" w:color="auto" w:fill="FFFFFF"/>
        <w:spacing w:before="90" w:beforeAutospacing="0" w:after="90" w:afterAutospacing="0" w:line="480" w:lineRule="auto"/>
        <w:ind w:left="480"/>
        <w:jc w:val="both"/>
        <w:rPr>
          <w:rFonts w:ascii="Times New Roman" w:eastAsia="標楷體" w:hAnsi="Times New Roman" w:cs="Times New Roman"/>
        </w:rPr>
      </w:pPr>
      <w:r>
        <w:rPr>
          <w:rFonts w:ascii="Times New Roman" w:eastAsia="標楷體" w:hAnsi="Times New Roman" w:cs="Times New Roman"/>
        </w:rPr>
        <w:tab/>
      </w:r>
      <w:r w:rsidRPr="006A6036">
        <w:rPr>
          <w:rFonts w:ascii="Times New Roman" w:eastAsia="標楷體" w:hAnsi="Times New Roman" w:cs="Times New Roman" w:hint="eastAsia"/>
        </w:rPr>
        <w:t>一研究則針對</w:t>
      </w:r>
      <w:r w:rsidRPr="006A6036">
        <w:rPr>
          <w:rFonts w:ascii="Times New Roman" w:eastAsia="標楷體" w:hAnsi="Times New Roman" w:cs="Times New Roman"/>
        </w:rPr>
        <w:t>32</w:t>
      </w:r>
      <w:r w:rsidRPr="006A6036">
        <w:rPr>
          <w:rFonts w:ascii="Times New Roman" w:eastAsia="標楷體" w:hAnsi="Times New Roman" w:cs="Times New Roman" w:hint="eastAsia"/>
        </w:rPr>
        <w:t>名醫護人員，</w:t>
      </w:r>
      <w:proofErr w:type="gramStart"/>
      <w:r w:rsidRPr="006A6036">
        <w:rPr>
          <w:rFonts w:ascii="Times New Roman" w:eastAsia="標楷體" w:hAnsi="Times New Roman" w:cs="Times New Roman" w:hint="eastAsia"/>
        </w:rPr>
        <w:t>施打輝瑞</w:t>
      </w:r>
      <w:proofErr w:type="gramEnd"/>
      <w:r w:rsidRPr="006A6036">
        <w:rPr>
          <w:rFonts w:ascii="Times New Roman" w:eastAsia="標楷體" w:hAnsi="Times New Roman" w:cs="Times New Roman"/>
        </w:rPr>
        <w:t>BNT</w:t>
      </w:r>
      <w:r w:rsidRPr="006A6036">
        <w:rPr>
          <w:rFonts w:ascii="Times New Roman" w:eastAsia="標楷體" w:hAnsi="Times New Roman" w:cs="Times New Roman" w:hint="eastAsia"/>
        </w:rPr>
        <w:t>疫苗一劑及第二劑後</w:t>
      </w:r>
      <w:r w:rsidRPr="006A6036">
        <w:rPr>
          <w:rFonts w:ascii="Times New Roman" w:eastAsia="標楷體" w:hAnsi="Times New Roman" w:cs="Times New Roman"/>
        </w:rPr>
        <w:t>T</w:t>
      </w:r>
      <w:r w:rsidRPr="006A6036">
        <w:rPr>
          <w:rFonts w:ascii="Times New Roman" w:eastAsia="標楷體" w:hAnsi="Times New Roman" w:cs="Times New Roman" w:hint="eastAsia"/>
        </w:rPr>
        <w:t>細胞反應</w:t>
      </w:r>
      <w:r w:rsidRPr="006A6036">
        <w:rPr>
          <w:rFonts w:ascii="Times New Roman" w:eastAsia="標楷體" w:hAnsi="Times New Roman" w:cs="Times New Roman"/>
        </w:rPr>
        <w:t>(</w:t>
      </w:r>
      <w:proofErr w:type="gramStart"/>
      <w:r w:rsidRPr="006A6036">
        <w:rPr>
          <w:rFonts w:ascii="Times New Roman" w:eastAsia="標楷體" w:hAnsi="Times New Roman" w:cs="Times New Roman" w:hint="eastAsia"/>
        </w:rPr>
        <w:t>兩劑相隔</w:t>
      </w:r>
      <w:proofErr w:type="gramEnd"/>
      <w:r w:rsidRPr="006A6036">
        <w:rPr>
          <w:rFonts w:ascii="Times New Roman" w:eastAsia="標楷體" w:hAnsi="Times New Roman" w:cs="Times New Roman"/>
        </w:rPr>
        <w:t>3-4</w:t>
      </w:r>
      <w:r w:rsidRPr="006A6036">
        <w:rPr>
          <w:rFonts w:ascii="Times New Roman" w:eastAsia="標楷體" w:hAnsi="Times New Roman" w:cs="Times New Roman" w:hint="eastAsia"/>
        </w:rPr>
        <w:t>月</w:t>
      </w:r>
      <w:r w:rsidRPr="006A6036">
        <w:rPr>
          <w:rFonts w:ascii="Times New Roman" w:eastAsia="標楷體" w:hAnsi="Times New Roman" w:cs="Times New Roman"/>
        </w:rPr>
        <w:t>)</w:t>
      </w:r>
      <w:r w:rsidR="00566B39">
        <w:rPr>
          <w:rFonts w:ascii="Times New Roman" w:eastAsia="標楷體" w:hAnsi="Times New Roman" w:cs="Times New Roman"/>
        </w:rPr>
        <w:t>進行分析</w:t>
      </w:r>
      <w:r w:rsidRPr="006A6036">
        <w:rPr>
          <w:rFonts w:ascii="Times New Roman" w:eastAsia="標楷體" w:hAnsi="Times New Roman" w:cs="Times New Roman" w:hint="eastAsia"/>
        </w:rPr>
        <w:t>，發現首次接種</w:t>
      </w:r>
      <w:r w:rsidRPr="006A6036">
        <w:rPr>
          <w:rFonts w:ascii="Times New Roman" w:eastAsia="標楷體" w:hAnsi="Times New Roman" w:cs="Times New Roman"/>
        </w:rPr>
        <w:t>BNT</w:t>
      </w:r>
      <w:r w:rsidRPr="006A6036">
        <w:rPr>
          <w:rFonts w:ascii="Times New Roman" w:eastAsia="標楷體" w:hAnsi="Times New Roman" w:cs="Times New Roman" w:hint="eastAsia"/>
        </w:rPr>
        <w:t>後一周</w:t>
      </w:r>
      <w:r w:rsidRPr="006A6036">
        <w:rPr>
          <w:rFonts w:ascii="Times New Roman" w:eastAsia="標楷體" w:hAnsi="Times New Roman" w:cs="Times New Roman"/>
        </w:rPr>
        <w:t>CD4+T</w:t>
      </w:r>
      <w:r w:rsidRPr="006A6036">
        <w:rPr>
          <w:rFonts w:ascii="Times New Roman" w:eastAsia="標楷體" w:hAnsi="Times New Roman" w:cs="Times New Roman" w:hint="eastAsia"/>
        </w:rPr>
        <w:t>細胞及中和抗體濃度仍低時，</w:t>
      </w:r>
      <w:r w:rsidRPr="006A6036">
        <w:rPr>
          <w:rFonts w:ascii="Times New Roman" w:eastAsia="標楷體" w:hAnsi="Times New Roman" w:cs="Times New Roman"/>
        </w:rPr>
        <w:t>CD8+T</w:t>
      </w:r>
      <w:r w:rsidRPr="006A6036">
        <w:rPr>
          <w:rFonts w:ascii="Times New Roman" w:eastAsia="標楷體" w:hAnsi="Times New Roman" w:cs="Times New Roman" w:hint="eastAsia"/>
        </w:rPr>
        <w:t>細胞反應強烈驅動，並且</w:t>
      </w:r>
      <w:r w:rsidRPr="006A6036">
        <w:rPr>
          <w:rFonts w:ascii="Times New Roman" w:eastAsia="標楷體" w:hAnsi="Times New Roman" w:cs="Times New Roman"/>
        </w:rPr>
        <w:t>CD8+</w:t>
      </w:r>
      <w:r w:rsidRPr="006A6036">
        <w:rPr>
          <w:rFonts w:ascii="Times New Roman" w:eastAsia="標楷體" w:hAnsi="Times New Roman" w:cs="Times New Roman" w:hint="eastAsia"/>
        </w:rPr>
        <w:t>記憶</w:t>
      </w:r>
      <w:r w:rsidRPr="006A6036">
        <w:rPr>
          <w:rFonts w:ascii="Times New Roman" w:eastAsia="標楷體" w:hAnsi="Times New Roman" w:cs="Times New Roman"/>
        </w:rPr>
        <w:t>T</w:t>
      </w:r>
      <w:r w:rsidRPr="006A6036">
        <w:rPr>
          <w:rFonts w:ascii="Times New Roman" w:eastAsia="標楷體" w:hAnsi="Times New Roman" w:cs="Times New Roman" w:hint="eastAsia"/>
        </w:rPr>
        <w:t>細胞</w:t>
      </w:r>
      <w:r w:rsidRPr="006A6036">
        <w:rPr>
          <w:rFonts w:ascii="Times New Roman" w:eastAsia="標楷體" w:hAnsi="Times New Roman" w:cs="Times New Roman"/>
        </w:rPr>
        <w:t xml:space="preserve"> (CD127+, TCF-1+)</w:t>
      </w:r>
      <w:r w:rsidRPr="006A6036">
        <w:rPr>
          <w:rFonts w:ascii="Times New Roman" w:eastAsia="標楷體" w:hAnsi="Times New Roman" w:cs="Times New Roman" w:hint="eastAsia"/>
        </w:rPr>
        <w:t>及促</w:t>
      </w:r>
      <w:r w:rsidRPr="006A6036">
        <w:rPr>
          <w:rFonts w:ascii="Times New Roman" w:eastAsia="標楷體" w:hAnsi="Times New Roman" w:cs="Times New Roman"/>
        </w:rPr>
        <w:t>T</w:t>
      </w:r>
      <w:r w:rsidRPr="006A6036">
        <w:rPr>
          <w:rFonts w:ascii="Times New Roman" w:eastAsia="標楷體" w:hAnsi="Times New Roman" w:cs="Times New Roman" w:hint="eastAsia"/>
        </w:rPr>
        <w:t>細胞增生</w:t>
      </w:r>
      <w:r w:rsidRPr="006A6036">
        <w:rPr>
          <w:rFonts w:ascii="Times New Roman" w:eastAsia="標楷體" w:hAnsi="Times New Roman" w:cs="Times New Roman"/>
        </w:rPr>
        <w:t>(IFN</w:t>
      </w:r>
      <w:r w:rsidRPr="006A6036">
        <w:rPr>
          <w:rFonts w:ascii="Times New Roman" w:eastAsia="標楷體" w:hAnsi="Times New Roman" w:cs="Times New Roman" w:hint="eastAsia"/>
        </w:rPr>
        <w:t>γ</w:t>
      </w:r>
      <w:r w:rsidRPr="006A6036">
        <w:rPr>
          <w:rFonts w:ascii="Times New Roman" w:eastAsia="標楷體" w:hAnsi="Times New Roman" w:cs="Times New Roman"/>
        </w:rPr>
        <w:t>+, TNF+)</w:t>
      </w:r>
      <w:r w:rsidRPr="006A6036">
        <w:rPr>
          <w:rFonts w:ascii="Times New Roman" w:eastAsia="標楷體" w:hAnsi="Times New Roman" w:cs="Times New Roman" w:hint="eastAsia"/>
        </w:rPr>
        <w:t>持續穩定產生，而第二劑施打後使</w:t>
      </w:r>
      <w:r w:rsidRPr="006A6036">
        <w:rPr>
          <w:rFonts w:ascii="Times New Roman" w:eastAsia="標楷體" w:hAnsi="Times New Roman" w:cs="Times New Roman"/>
        </w:rPr>
        <w:t>CD4+T</w:t>
      </w:r>
      <w:r w:rsidRPr="006A6036">
        <w:rPr>
          <w:rFonts w:ascii="Times New Roman" w:eastAsia="標楷體" w:hAnsi="Times New Roman" w:cs="Times New Roman" w:hint="eastAsia"/>
        </w:rPr>
        <w:t>細胞及中和抗體濃度大為提升，</w:t>
      </w:r>
      <w:r w:rsidRPr="006A6036">
        <w:rPr>
          <w:rFonts w:ascii="Times New Roman" w:eastAsia="標楷體" w:hAnsi="Times New Roman" w:cs="Times New Roman"/>
        </w:rPr>
        <w:t>CD8+T</w:t>
      </w:r>
      <w:r w:rsidRPr="006A6036">
        <w:rPr>
          <w:rFonts w:ascii="Times New Roman" w:eastAsia="標楷體" w:hAnsi="Times New Roman" w:cs="Times New Roman" w:hint="eastAsia"/>
        </w:rPr>
        <w:t>細胞反應更為提升，由此可見</w:t>
      </w:r>
      <w:r w:rsidRPr="006A6036">
        <w:rPr>
          <w:rFonts w:ascii="Times New Roman" w:eastAsia="標楷體" w:hAnsi="Times New Roman" w:cs="Times New Roman"/>
        </w:rPr>
        <w:t>CD8+T</w:t>
      </w:r>
      <w:r w:rsidRPr="006A6036">
        <w:rPr>
          <w:rFonts w:ascii="Times New Roman" w:eastAsia="標楷體" w:hAnsi="Times New Roman" w:cs="Times New Roman" w:hint="eastAsia"/>
        </w:rPr>
        <w:t>細胞於</w:t>
      </w:r>
      <w:r w:rsidRPr="006A6036">
        <w:rPr>
          <w:rFonts w:ascii="Times New Roman" w:eastAsia="標楷體" w:hAnsi="Times New Roman" w:cs="Times New Roman"/>
        </w:rPr>
        <w:t>BNT</w:t>
      </w:r>
      <w:r w:rsidRPr="006A6036">
        <w:rPr>
          <w:rFonts w:ascii="Times New Roman" w:eastAsia="標楷體" w:hAnsi="Times New Roman" w:cs="Times New Roman" w:hint="eastAsia"/>
        </w:rPr>
        <w:t>一劑施打後可快速及穩定的出現，可能為疫苗施打初期提供免疫保護主要因子</w:t>
      </w:r>
      <w:r w:rsidRPr="006A6036">
        <w:rPr>
          <w:rFonts w:ascii="Times New Roman" w:eastAsia="標楷體" w:hAnsi="Times New Roman" w:cs="Times New Roman"/>
        </w:rPr>
        <w:t>(</w:t>
      </w:r>
      <w:proofErr w:type="spellStart"/>
      <w:r w:rsidRPr="006A6036">
        <w:rPr>
          <w:rFonts w:ascii="Times New Roman" w:eastAsia="標楷體" w:hAnsi="Times New Roman" w:cs="Times New Roman"/>
        </w:rPr>
        <w:t>Oberhardt</w:t>
      </w:r>
      <w:proofErr w:type="spellEnd"/>
      <w:r w:rsidRPr="006A6036">
        <w:rPr>
          <w:rFonts w:ascii="Times New Roman" w:eastAsia="標楷體" w:hAnsi="Times New Roman" w:cs="Times New Roman"/>
        </w:rPr>
        <w:t xml:space="preserve"> et.al, Nature, 2021)</w:t>
      </w:r>
      <w:r w:rsidRPr="006A6036">
        <w:rPr>
          <w:rFonts w:ascii="Times New Roman" w:eastAsia="標楷體" w:hAnsi="Times New Roman" w:cs="Times New Roman" w:hint="eastAsia"/>
        </w:rPr>
        <w:t>。</w:t>
      </w:r>
    </w:p>
    <w:p w14:paraId="782E90F2" w14:textId="53DB1CA2" w:rsidR="00566B39" w:rsidRPr="00566B39" w:rsidRDefault="00104EC3" w:rsidP="006A6036">
      <w:pPr>
        <w:pStyle w:val="Web"/>
        <w:numPr>
          <w:ilvl w:val="0"/>
          <w:numId w:val="27"/>
        </w:numPr>
        <w:shd w:val="clear" w:color="auto" w:fill="FFFFFF"/>
        <w:spacing w:before="90" w:beforeAutospacing="0" w:after="90" w:afterAutospacing="0" w:line="480" w:lineRule="auto"/>
        <w:jc w:val="both"/>
        <w:rPr>
          <w:rFonts w:ascii="Times New Roman" w:eastAsia="標楷體" w:hAnsi="Times New Roman" w:cs="Times New Roman"/>
          <w:b/>
        </w:rPr>
      </w:pPr>
      <w:r>
        <w:rPr>
          <w:rFonts w:ascii="Times New Roman" w:eastAsia="標楷體" w:hAnsi="Times New Roman" w:cs="Times New Roman" w:hint="eastAsia"/>
          <w:b/>
          <w:bCs/>
        </w:rPr>
        <w:t>不同</w:t>
      </w:r>
      <w:r w:rsidR="00566B39" w:rsidRPr="006A6036">
        <w:rPr>
          <w:rFonts w:ascii="Times New Roman" w:eastAsia="標楷體" w:hAnsi="Times New Roman" w:cs="Times New Roman"/>
          <w:b/>
          <w:bCs/>
        </w:rPr>
        <w:t>疫苗</w:t>
      </w:r>
      <w:r w:rsidR="00566B39">
        <w:rPr>
          <w:rFonts w:ascii="Times New Roman" w:eastAsia="標楷體" w:hAnsi="Times New Roman" w:cs="Times New Roman"/>
          <w:b/>
          <w:bCs/>
        </w:rPr>
        <w:t>之</w:t>
      </w:r>
      <w:r w:rsidR="00566B39" w:rsidRPr="006A6036">
        <w:rPr>
          <w:rFonts w:ascii="Times New Roman" w:eastAsia="標楷體" w:hAnsi="Times New Roman" w:cs="Times New Roman" w:hint="eastAsia"/>
          <w:b/>
          <w:bCs/>
        </w:rPr>
        <w:t>T</w:t>
      </w:r>
      <w:r w:rsidR="00566B39" w:rsidRPr="006A6036">
        <w:rPr>
          <w:rFonts w:ascii="Times New Roman" w:eastAsia="標楷體" w:hAnsi="Times New Roman" w:cs="Times New Roman" w:hint="eastAsia"/>
          <w:b/>
          <w:bCs/>
        </w:rPr>
        <w:t>細胞反應</w:t>
      </w:r>
      <w:r>
        <w:rPr>
          <w:rFonts w:ascii="Times New Roman" w:eastAsia="標楷體" w:hAnsi="Times New Roman" w:cs="Times New Roman" w:hint="eastAsia"/>
          <w:b/>
          <w:bCs/>
        </w:rPr>
        <w:t>比較</w:t>
      </w:r>
    </w:p>
    <w:p w14:paraId="7C1DD739" w14:textId="4A9556FD" w:rsidR="006A6036" w:rsidRPr="00566B39" w:rsidRDefault="00566B39" w:rsidP="006A6036">
      <w:pPr>
        <w:pStyle w:val="Web"/>
        <w:shd w:val="clear" w:color="auto" w:fill="FFFFFF"/>
        <w:spacing w:before="90" w:beforeAutospacing="0" w:after="90" w:afterAutospacing="0" w:line="480" w:lineRule="auto"/>
        <w:ind w:left="480"/>
        <w:jc w:val="both"/>
        <w:rPr>
          <w:rFonts w:ascii="Times New Roman" w:eastAsia="標楷體" w:hAnsi="Times New Roman" w:cs="Times New Roman"/>
          <w:b/>
        </w:rPr>
      </w:pPr>
      <w:r>
        <w:rPr>
          <w:rFonts w:ascii="Times New Roman" w:eastAsia="標楷體" w:hAnsi="Times New Roman" w:cs="Times New Roman"/>
        </w:rPr>
        <w:tab/>
      </w:r>
      <w:proofErr w:type="gramStart"/>
      <w:r w:rsidR="006A6036" w:rsidRPr="006A6036">
        <w:rPr>
          <w:rFonts w:ascii="Times New Roman" w:eastAsia="標楷體" w:hAnsi="Times New Roman" w:cs="Times New Roman" w:hint="eastAsia"/>
        </w:rPr>
        <w:t>一</w:t>
      </w:r>
      <w:proofErr w:type="gramEnd"/>
      <w:r w:rsidR="006A6036" w:rsidRPr="006A6036">
        <w:rPr>
          <w:rFonts w:ascii="Times New Roman" w:eastAsia="標楷體" w:hAnsi="Times New Roman" w:cs="Times New Roman" w:hint="eastAsia"/>
        </w:rPr>
        <w:t>文獻回顧比較各疫苗於</w:t>
      </w:r>
      <w:r w:rsidR="006A6036" w:rsidRPr="006A6036">
        <w:rPr>
          <w:rFonts w:ascii="Times New Roman" w:eastAsia="標楷體" w:hAnsi="Times New Roman" w:cs="Times New Roman"/>
        </w:rPr>
        <w:t>T</w:t>
      </w:r>
      <w:r w:rsidR="006A6036" w:rsidRPr="006A6036">
        <w:rPr>
          <w:rFonts w:ascii="Times New Roman" w:eastAsia="標楷體" w:hAnsi="Times New Roman" w:cs="Times New Roman" w:hint="eastAsia"/>
        </w:rPr>
        <w:t>細胞刺激後干擾素濃度反應，無論劑量濃度，</w:t>
      </w:r>
      <w:r w:rsidR="006A6036" w:rsidRPr="006A6036">
        <w:rPr>
          <w:rFonts w:ascii="Times New Roman" w:eastAsia="標楷體" w:hAnsi="Times New Roman" w:cs="Times New Roman"/>
        </w:rPr>
        <w:t>AZ</w:t>
      </w:r>
      <w:r w:rsidR="006A6036" w:rsidRPr="006A6036">
        <w:rPr>
          <w:rFonts w:ascii="Times New Roman" w:eastAsia="標楷體" w:hAnsi="Times New Roman" w:cs="Times New Roman" w:hint="eastAsia"/>
        </w:rPr>
        <w:t>疫苗臨床試驗中</w:t>
      </w:r>
      <w:r w:rsidR="006A6036" w:rsidRPr="006A6036">
        <w:rPr>
          <w:rFonts w:ascii="Times New Roman" w:eastAsia="標楷體" w:hAnsi="Times New Roman" w:cs="Times New Roman"/>
        </w:rPr>
        <w:t>T</w:t>
      </w:r>
      <w:r w:rsidR="006A6036" w:rsidRPr="006A6036">
        <w:rPr>
          <w:rFonts w:ascii="Times New Roman" w:eastAsia="標楷體" w:hAnsi="Times New Roman" w:cs="Times New Roman" w:hint="eastAsia"/>
        </w:rPr>
        <w:t>細胞所促使干擾素</w:t>
      </w:r>
      <w:r w:rsidR="006A6036" w:rsidRPr="006A6036">
        <w:rPr>
          <w:rFonts w:ascii="Times New Roman" w:eastAsia="標楷體" w:hAnsi="Times New Roman" w:cs="Times New Roman"/>
        </w:rPr>
        <w:t xml:space="preserve"> IFN-</w:t>
      </w:r>
      <w:r w:rsidR="006A6036" w:rsidRPr="006A6036">
        <w:rPr>
          <w:rFonts w:ascii="Times New Roman" w:eastAsia="標楷體" w:hAnsi="Times New Roman" w:cs="Times New Roman" w:hint="eastAsia"/>
        </w:rPr>
        <w:t>γ反應是最高的，</w:t>
      </w:r>
      <w:r w:rsidR="00C00E5C" w:rsidRPr="00C00E5C">
        <w:rPr>
          <w:rFonts w:ascii="Times New Roman" w:eastAsia="標楷體" w:hAnsi="Times New Roman" w:cs="Times New Roman" w:hint="eastAsia"/>
        </w:rPr>
        <w:t>而另一</w:t>
      </w:r>
      <w:r w:rsidR="00C00E5C" w:rsidRPr="00C00E5C">
        <w:rPr>
          <w:rFonts w:ascii="Times New Roman" w:eastAsia="標楷體" w:hAnsi="Times New Roman" w:cs="Times New Roman" w:hint="eastAsia"/>
        </w:rPr>
        <w:t>BNT</w:t>
      </w:r>
      <w:r w:rsidR="00C00E5C" w:rsidRPr="00C00E5C">
        <w:rPr>
          <w:rFonts w:ascii="Times New Roman" w:eastAsia="標楷體" w:hAnsi="Times New Roman" w:cs="Times New Roman" w:hint="eastAsia"/>
        </w:rPr>
        <w:t>疫苗試驗中也可產生有效之干擾素</w:t>
      </w:r>
      <w:r w:rsidR="00C00E5C" w:rsidRPr="00C00E5C">
        <w:rPr>
          <w:rFonts w:ascii="Times New Roman" w:eastAsia="標楷體" w:hAnsi="Times New Roman" w:cs="Times New Roman" w:hint="eastAsia"/>
        </w:rPr>
        <w:t>IFN-</w:t>
      </w:r>
      <w:r w:rsidR="00C00E5C" w:rsidRPr="00C00E5C">
        <w:rPr>
          <w:rFonts w:ascii="Times New Roman" w:eastAsia="標楷體" w:hAnsi="Times New Roman" w:cs="Times New Roman" w:hint="eastAsia"/>
        </w:rPr>
        <w:t>γ反應</w:t>
      </w:r>
      <w:r w:rsidR="00C00E5C" w:rsidRPr="00C00E5C">
        <w:rPr>
          <w:rFonts w:ascii="Times New Roman" w:eastAsia="標楷體" w:hAnsi="Times New Roman" w:cs="Times New Roman" w:hint="eastAsia"/>
        </w:rPr>
        <w:t xml:space="preserve">(-McDonald I et al., NPJ Vaccines, 2021; </w:t>
      </w:r>
      <w:proofErr w:type="spellStart"/>
      <w:r w:rsidR="00C00E5C" w:rsidRPr="00C00E5C">
        <w:rPr>
          <w:rFonts w:ascii="Times New Roman" w:eastAsia="標楷體" w:hAnsi="Times New Roman" w:cs="Times New Roman" w:hint="eastAsia"/>
        </w:rPr>
        <w:t>Sahin</w:t>
      </w:r>
      <w:proofErr w:type="spellEnd"/>
      <w:r w:rsidR="00C00E5C" w:rsidRPr="00C00E5C">
        <w:rPr>
          <w:rFonts w:ascii="Times New Roman" w:eastAsia="標楷體" w:hAnsi="Times New Roman" w:cs="Times New Roman" w:hint="eastAsia"/>
        </w:rPr>
        <w:t xml:space="preserve"> U et al., Nature, 2021</w:t>
      </w:r>
      <w:proofErr w:type="gramStart"/>
      <w:r w:rsidR="00C00E5C" w:rsidRPr="00C00E5C">
        <w:rPr>
          <w:rFonts w:ascii="Times New Roman" w:eastAsia="標楷體" w:hAnsi="Times New Roman" w:cs="Times New Roman" w:hint="eastAsia"/>
        </w:rPr>
        <w:t>)</w:t>
      </w:r>
      <w:r w:rsidR="00C00E5C" w:rsidRPr="00C00E5C">
        <w:rPr>
          <w:rFonts w:ascii="Times New Roman" w:eastAsia="標楷體" w:hAnsi="Times New Roman" w:cs="Times New Roman" w:hint="eastAsia"/>
        </w:rPr>
        <w:t>。</w:t>
      </w:r>
      <w:proofErr w:type="gramEnd"/>
    </w:p>
    <w:p w14:paraId="4356A2A9" w14:textId="240D2EDC" w:rsidR="006A6036" w:rsidRDefault="00394507" w:rsidP="006A6036">
      <w:pPr>
        <w:pStyle w:val="Web"/>
        <w:numPr>
          <w:ilvl w:val="0"/>
          <w:numId w:val="27"/>
        </w:numPr>
        <w:shd w:val="clear" w:color="auto" w:fill="FFFFFF"/>
        <w:spacing w:before="90" w:beforeAutospacing="0" w:after="90" w:afterAutospacing="0" w:line="480" w:lineRule="auto"/>
        <w:jc w:val="both"/>
        <w:rPr>
          <w:rFonts w:ascii="Times New Roman" w:eastAsia="標楷體" w:hAnsi="Times New Roman" w:cs="Times New Roman"/>
          <w:b/>
          <w:bCs/>
        </w:rPr>
      </w:pPr>
      <w:r w:rsidRPr="00394507">
        <w:rPr>
          <w:rFonts w:ascii="Times New Roman" w:eastAsia="標楷體" w:hAnsi="Times New Roman" w:cs="Times New Roman" w:hint="eastAsia"/>
          <w:b/>
          <w:bCs/>
        </w:rPr>
        <w:t>AZ</w:t>
      </w:r>
      <w:r w:rsidRPr="00394507">
        <w:rPr>
          <w:rFonts w:ascii="Times New Roman" w:eastAsia="標楷體" w:hAnsi="Times New Roman" w:cs="Times New Roman"/>
          <w:b/>
          <w:bCs/>
        </w:rPr>
        <w:t>疫苗</w:t>
      </w:r>
      <w:r w:rsidRPr="00394507">
        <w:rPr>
          <w:rFonts w:ascii="Times New Roman" w:eastAsia="標楷體" w:hAnsi="Times New Roman" w:cs="Times New Roman" w:hint="eastAsia"/>
          <w:b/>
          <w:bCs/>
        </w:rPr>
        <w:t>施打後免疫反應</w:t>
      </w:r>
      <w:r w:rsidR="006A6036">
        <w:rPr>
          <w:rFonts w:ascii="Times New Roman" w:eastAsia="標楷體" w:hAnsi="Times New Roman" w:cs="Times New Roman" w:hint="eastAsia"/>
          <w:b/>
          <w:bCs/>
        </w:rPr>
        <w:t>長期</w:t>
      </w:r>
      <w:r w:rsidRPr="00394507">
        <w:rPr>
          <w:rFonts w:ascii="Times New Roman" w:eastAsia="標楷體" w:hAnsi="Times New Roman" w:cs="Times New Roman" w:hint="eastAsia"/>
          <w:b/>
          <w:bCs/>
        </w:rPr>
        <w:t>追蹤</w:t>
      </w:r>
    </w:p>
    <w:p w14:paraId="3A1C5ED0" w14:textId="561EB082" w:rsidR="00394507" w:rsidRPr="006A6036" w:rsidRDefault="006A6036" w:rsidP="006A6036">
      <w:pPr>
        <w:pStyle w:val="Web"/>
        <w:shd w:val="clear" w:color="auto" w:fill="FFFFFF"/>
        <w:spacing w:before="90" w:beforeAutospacing="0" w:after="90" w:afterAutospacing="0" w:line="480" w:lineRule="auto"/>
        <w:ind w:left="480"/>
        <w:jc w:val="both"/>
        <w:rPr>
          <w:rFonts w:ascii="Times New Roman" w:eastAsia="標楷體" w:hAnsi="Times New Roman" w:cs="Times New Roman"/>
          <w:b/>
          <w:bCs/>
        </w:rPr>
      </w:pPr>
      <w:r>
        <w:rPr>
          <w:rFonts w:ascii="Times New Roman" w:eastAsia="標楷體" w:hAnsi="Times New Roman" w:cs="Times New Roman"/>
          <w:b/>
          <w:bCs/>
        </w:rPr>
        <w:tab/>
      </w:r>
      <w:r w:rsidR="00394507" w:rsidRPr="006A6036">
        <w:rPr>
          <w:rFonts w:ascii="Times New Roman" w:eastAsia="標楷體" w:hAnsi="Times New Roman" w:cs="Times New Roman" w:hint="eastAsia"/>
        </w:rPr>
        <w:t>英國研究追蹤施打完</w:t>
      </w:r>
      <w:r w:rsidR="00394507" w:rsidRPr="006A6036">
        <w:rPr>
          <w:rFonts w:ascii="Times New Roman" w:eastAsia="標楷體" w:hAnsi="Times New Roman" w:cs="Times New Roman" w:hint="eastAsia"/>
        </w:rPr>
        <w:t>1</w:t>
      </w:r>
      <w:r w:rsidR="00394507" w:rsidRPr="006A6036">
        <w:rPr>
          <w:rFonts w:ascii="Times New Roman" w:eastAsia="標楷體" w:hAnsi="Times New Roman" w:cs="Times New Roman" w:hint="eastAsia"/>
        </w:rPr>
        <w:t>劑</w:t>
      </w:r>
      <w:r w:rsidR="00394507" w:rsidRPr="006A6036">
        <w:rPr>
          <w:rFonts w:ascii="Times New Roman" w:eastAsia="標楷體" w:hAnsi="Times New Roman" w:cs="Times New Roman" w:hint="eastAsia"/>
        </w:rPr>
        <w:t>AZ</w:t>
      </w:r>
      <w:r w:rsidR="00394507" w:rsidRPr="006A6036">
        <w:rPr>
          <w:rFonts w:ascii="Times New Roman" w:eastAsia="標楷體" w:hAnsi="Times New Roman" w:cs="Times New Roman" w:hint="eastAsia"/>
        </w:rPr>
        <w:t>後長時間免疫反應，研究發現抗體濃度與</w:t>
      </w:r>
      <w:r w:rsidR="00394507" w:rsidRPr="006A6036">
        <w:rPr>
          <w:rFonts w:ascii="Times New Roman" w:eastAsia="標楷體" w:hAnsi="Times New Roman" w:cs="Times New Roman" w:hint="eastAsia"/>
        </w:rPr>
        <w:t>T</w:t>
      </w:r>
      <w:r w:rsidR="00394507" w:rsidRPr="006A6036">
        <w:rPr>
          <w:rFonts w:ascii="Times New Roman" w:eastAsia="標楷體" w:hAnsi="Times New Roman" w:cs="Times New Roman" w:hint="eastAsia"/>
        </w:rPr>
        <w:t>細胞濃度皆會隨時間衰退，其中抗體濃度在施打完</w:t>
      </w:r>
      <w:r w:rsidR="00394507" w:rsidRPr="006A6036">
        <w:rPr>
          <w:rFonts w:ascii="Times New Roman" w:eastAsia="標楷體" w:hAnsi="Times New Roman" w:cs="Times New Roman" w:hint="eastAsia"/>
        </w:rPr>
        <w:t>280</w:t>
      </w:r>
      <w:r w:rsidR="00394507" w:rsidRPr="006A6036">
        <w:rPr>
          <w:rFonts w:ascii="Times New Roman" w:eastAsia="標楷體" w:hAnsi="Times New Roman" w:cs="Times New Roman" w:hint="eastAsia"/>
        </w:rPr>
        <w:t>天後衰退至</w:t>
      </w:r>
      <w:r w:rsidR="00394507" w:rsidRPr="006A6036">
        <w:rPr>
          <w:rFonts w:ascii="Times New Roman" w:eastAsia="標楷體" w:hAnsi="Times New Roman" w:cs="Times New Roman" w:hint="eastAsia"/>
        </w:rPr>
        <w:t>1/3</w:t>
      </w:r>
      <w:r w:rsidR="00394507" w:rsidRPr="006A6036">
        <w:rPr>
          <w:rFonts w:ascii="Times New Roman" w:eastAsia="標楷體" w:hAnsi="Times New Roman" w:cs="Times New Roman" w:hint="eastAsia"/>
        </w:rPr>
        <w:t>，而</w:t>
      </w:r>
      <w:r w:rsidR="00394507" w:rsidRPr="006A6036">
        <w:rPr>
          <w:rFonts w:ascii="Times New Roman" w:eastAsia="標楷體" w:hAnsi="Times New Roman" w:cs="Times New Roman" w:hint="eastAsia"/>
        </w:rPr>
        <w:t>T</w:t>
      </w:r>
      <w:r w:rsidR="00394507" w:rsidRPr="006A6036">
        <w:rPr>
          <w:rFonts w:ascii="Times New Roman" w:eastAsia="標楷體" w:hAnsi="Times New Roman" w:cs="Times New Roman" w:hint="eastAsia"/>
        </w:rPr>
        <w:t>細胞濃度則是</w:t>
      </w:r>
      <w:r w:rsidR="00394507" w:rsidRPr="006A6036">
        <w:rPr>
          <w:rFonts w:ascii="Times New Roman" w:eastAsia="標楷體" w:hAnsi="Times New Roman" w:cs="Times New Roman" w:hint="eastAsia"/>
        </w:rPr>
        <w:t>180</w:t>
      </w:r>
      <w:r w:rsidR="00394507" w:rsidRPr="006A6036">
        <w:rPr>
          <w:rFonts w:ascii="Times New Roman" w:eastAsia="標楷體" w:hAnsi="Times New Roman" w:cs="Times New Roman" w:hint="eastAsia"/>
        </w:rPr>
        <w:t>天後衰退至</w:t>
      </w:r>
      <w:r w:rsidR="00394507" w:rsidRPr="006A6036">
        <w:rPr>
          <w:rFonts w:ascii="Times New Roman" w:eastAsia="標楷體" w:hAnsi="Times New Roman" w:cs="Times New Roman" w:hint="eastAsia"/>
        </w:rPr>
        <w:t>1/2</w:t>
      </w:r>
      <w:r w:rsidR="00394507" w:rsidRPr="006A6036">
        <w:rPr>
          <w:rFonts w:ascii="Times New Roman" w:eastAsia="標楷體" w:hAnsi="Times New Roman" w:cs="Times New Roman" w:hint="eastAsia"/>
        </w:rPr>
        <w:t>。結果顯示</w:t>
      </w:r>
      <w:r w:rsidR="00394507" w:rsidRPr="006A6036">
        <w:rPr>
          <w:rFonts w:ascii="Times New Roman" w:eastAsia="標楷體" w:hAnsi="Times New Roman" w:cs="Times New Roman" w:hint="eastAsia"/>
        </w:rPr>
        <w:t>T</w:t>
      </w:r>
      <w:r w:rsidR="00394507" w:rsidRPr="006A6036">
        <w:rPr>
          <w:rFonts w:ascii="Times New Roman" w:eastAsia="標楷體" w:hAnsi="Times New Roman" w:cs="Times New Roman" w:hint="eastAsia"/>
        </w:rPr>
        <w:t>細胞的衰退幅度較小，然而雖抗體與</w:t>
      </w:r>
      <w:r w:rsidR="00394507" w:rsidRPr="006A6036">
        <w:rPr>
          <w:rFonts w:ascii="Times New Roman" w:eastAsia="標楷體" w:hAnsi="Times New Roman" w:cs="Times New Roman" w:hint="eastAsia"/>
        </w:rPr>
        <w:t>T</w:t>
      </w:r>
      <w:r w:rsidR="00394507" w:rsidRPr="006A6036">
        <w:rPr>
          <w:rFonts w:ascii="Times New Roman" w:eastAsia="標楷體" w:hAnsi="Times New Roman" w:cs="Times New Roman" w:hint="eastAsia"/>
        </w:rPr>
        <w:t>細胞</w:t>
      </w:r>
      <w:r w:rsidR="00394507" w:rsidRPr="006A6036">
        <w:rPr>
          <w:rFonts w:ascii="Times New Roman" w:eastAsia="標楷體" w:hAnsi="Times New Roman" w:cs="Times New Roman" w:hint="eastAsia"/>
        </w:rPr>
        <w:lastRenderedPageBreak/>
        <w:t>皆會隨時間衰退，但仍高於未施打族群。研究進一步探討，施打第三劑對於免疫反應影響，施打第三劑可以維持抗體濃度在較高水平，同時也可提升對</w:t>
      </w:r>
      <w:r w:rsidR="00394507" w:rsidRPr="006A6036">
        <w:rPr>
          <w:rFonts w:ascii="Times New Roman" w:eastAsia="標楷體" w:hAnsi="Times New Roman" w:cs="Times New Roman" w:hint="eastAsia"/>
        </w:rPr>
        <w:t>A</w:t>
      </w:r>
      <w:r w:rsidR="00394507" w:rsidRPr="006A6036">
        <w:rPr>
          <w:rFonts w:ascii="Times New Roman" w:eastAsia="標楷體" w:hAnsi="Times New Roman" w:cs="Times New Roman"/>
        </w:rPr>
        <w:t>lpha, Beta</w:t>
      </w:r>
      <w:r w:rsidR="00394507" w:rsidRPr="006A6036">
        <w:rPr>
          <w:rFonts w:ascii="Times New Roman" w:eastAsia="標楷體" w:hAnsi="Times New Roman" w:cs="Times New Roman" w:hint="eastAsia"/>
        </w:rPr>
        <w:t>與</w:t>
      </w:r>
      <w:r w:rsidR="00394507" w:rsidRPr="006A6036">
        <w:rPr>
          <w:rFonts w:ascii="Times New Roman" w:eastAsia="標楷體" w:hAnsi="Times New Roman" w:cs="Times New Roman" w:hint="eastAsia"/>
        </w:rPr>
        <w:t>D</w:t>
      </w:r>
      <w:r w:rsidR="00394507" w:rsidRPr="006A6036">
        <w:rPr>
          <w:rFonts w:ascii="Times New Roman" w:eastAsia="標楷體" w:hAnsi="Times New Roman" w:cs="Times New Roman"/>
        </w:rPr>
        <w:t>elta</w:t>
      </w:r>
      <w:r w:rsidR="00394507" w:rsidRPr="006A6036">
        <w:rPr>
          <w:rFonts w:ascii="Times New Roman" w:eastAsia="標楷體" w:hAnsi="Times New Roman" w:cs="Times New Roman" w:hint="eastAsia"/>
        </w:rPr>
        <w:t>三種病毒的中和能力，另外研究亦發現，具抗病毒能力的</w:t>
      </w:r>
      <w:r w:rsidR="00394507" w:rsidRPr="006A6036">
        <w:rPr>
          <w:rFonts w:ascii="Times New Roman" w:eastAsia="標楷體" w:hAnsi="Times New Roman" w:cs="Times New Roman"/>
        </w:rPr>
        <w:t>IFN-γ</w:t>
      </w:r>
      <w:r w:rsidR="00394507" w:rsidRPr="006A6036">
        <w:rPr>
          <w:rFonts w:ascii="Times New Roman" w:eastAsia="標楷體" w:hAnsi="Times New Roman" w:cs="Times New Roman" w:hint="eastAsia"/>
        </w:rPr>
        <w:t>在施打</w:t>
      </w:r>
      <w:r w:rsidR="00394507" w:rsidRPr="006A6036">
        <w:rPr>
          <w:rFonts w:ascii="Times New Roman" w:eastAsia="標楷體" w:hAnsi="Times New Roman" w:cs="Times New Roman" w:hint="eastAsia"/>
        </w:rPr>
        <w:t>AZ</w:t>
      </w:r>
      <w:r w:rsidR="00394507" w:rsidRPr="006A6036">
        <w:rPr>
          <w:rFonts w:ascii="Times New Roman" w:eastAsia="標楷體" w:hAnsi="Times New Roman" w:cs="Times New Roman" w:hint="eastAsia"/>
        </w:rPr>
        <w:t>疫苗後會產生，其隨時間衰退幅度較抗體輕微，接種第三劑疫苗亦可讓</w:t>
      </w:r>
      <w:r w:rsidR="00394507" w:rsidRPr="006A6036">
        <w:rPr>
          <w:rFonts w:ascii="Times New Roman" w:eastAsia="標楷體" w:hAnsi="Times New Roman" w:cs="Times New Roman"/>
        </w:rPr>
        <w:t>IFN-γ</w:t>
      </w:r>
      <w:r w:rsidR="00394507" w:rsidRPr="006A6036">
        <w:rPr>
          <w:rFonts w:ascii="Times New Roman" w:eastAsia="標楷體" w:hAnsi="Times New Roman" w:cs="Times New Roman" w:hint="eastAsia"/>
        </w:rPr>
        <w:t>維持在</w:t>
      </w:r>
      <w:proofErr w:type="gramStart"/>
      <w:r w:rsidR="00394507" w:rsidRPr="006A6036">
        <w:rPr>
          <w:rFonts w:ascii="Times New Roman" w:eastAsia="標楷體" w:hAnsi="Times New Roman" w:cs="Times New Roman" w:hint="eastAsia"/>
        </w:rPr>
        <w:t>一</w:t>
      </w:r>
      <w:proofErr w:type="gramEnd"/>
      <w:r w:rsidR="00394507" w:rsidRPr="006A6036">
        <w:rPr>
          <w:rFonts w:ascii="Times New Roman" w:eastAsia="標楷體" w:hAnsi="Times New Roman" w:cs="Times New Roman" w:hint="eastAsia"/>
        </w:rPr>
        <w:t>較高濃度。</w:t>
      </w:r>
      <w:r w:rsidR="00394507" w:rsidRPr="006A6036">
        <w:rPr>
          <w:rFonts w:ascii="Times New Roman" w:eastAsia="標楷體" w:hAnsi="Times New Roman" w:cs="Times New Roman" w:hint="eastAsia"/>
        </w:rPr>
        <w:t>(</w:t>
      </w:r>
      <w:r w:rsidR="00394507" w:rsidRPr="006A6036">
        <w:rPr>
          <w:rFonts w:ascii="Times New Roman" w:eastAsia="標楷體" w:hAnsi="Times New Roman" w:cs="Times New Roman"/>
        </w:rPr>
        <w:t>Flaxman et al, 2021, Lancet</w:t>
      </w:r>
      <w:r w:rsidR="00394507" w:rsidRPr="006A6036">
        <w:rPr>
          <w:rFonts w:ascii="Times New Roman" w:eastAsia="標楷體" w:hAnsi="Times New Roman" w:cs="Times New Roman" w:hint="eastAsia"/>
        </w:rPr>
        <w:t>)</w:t>
      </w:r>
    </w:p>
    <w:p w14:paraId="7A21976B" w14:textId="28CB860A" w:rsidR="00394507" w:rsidRPr="006A6036" w:rsidRDefault="006A6036" w:rsidP="00566B39">
      <w:pPr>
        <w:pStyle w:val="Web"/>
        <w:shd w:val="clear" w:color="auto" w:fill="FFFFFF"/>
        <w:spacing w:before="90" w:beforeAutospacing="0" w:after="90" w:afterAutospacing="0" w:line="480" w:lineRule="auto"/>
        <w:jc w:val="both"/>
        <w:rPr>
          <w:rFonts w:ascii="Times New Roman" w:eastAsia="標楷體" w:hAnsi="Times New Roman" w:cs="Times New Roman"/>
        </w:rPr>
      </w:pPr>
      <w:r>
        <w:rPr>
          <w:rFonts w:ascii="Times New Roman" w:eastAsia="標楷體" w:hAnsi="Times New Roman" w:cs="Times New Roman"/>
        </w:rPr>
        <w:tab/>
      </w:r>
    </w:p>
    <w:p w14:paraId="637376BC" w14:textId="77777777" w:rsidR="00566B39" w:rsidRDefault="00394507" w:rsidP="00566B39">
      <w:pPr>
        <w:pStyle w:val="Web"/>
        <w:shd w:val="clear" w:color="auto" w:fill="FFFFFF"/>
        <w:spacing w:before="90" w:beforeAutospacing="0" w:after="90" w:afterAutospacing="0" w:line="480" w:lineRule="auto"/>
        <w:jc w:val="both"/>
        <w:rPr>
          <w:rFonts w:ascii="Times New Roman" w:eastAsia="標楷體" w:hAnsi="Times New Roman" w:cs="Times New Roman"/>
          <w:b/>
        </w:rPr>
      </w:pPr>
      <w:r w:rsidRPr="00566B39">
        <w:rPr>
          <w:rFonts w:ascii="Times New Roman" w:eastAsia="標楷體" w:hAnsi="Times New Roman" w:cs="Times New Roman"/>
          <w:b/>
        </w:rPr>
        <w:t>mRNA</w:t>
      </w:r>
      <w:r w:rsidRPr="00566B39">
        <w:rPr>
          <w:rFonts w:ascii="Times New Roman" w:eastAsia="標楷體" w:hAnsi="Times New Roman" w:cs="Times New Roman" w:hint="eastAsia"/>
          <w:b/>
        </w:rPr>
        <w:t>疫苗造成心肌炎之不良反應</w:t>
      </w:r>
    </w:p>
    <w:p w14:paraId="25DEFD71" w14:textId="5FDCCB4E" w:rsidR="00394507" w:rsidRPr="00566B39" w:rsidRDefault="00566B39" w:rsidP="00566B39">
      <w:pPr>
        <w:pStyle w:val="Web"/>
        <w:shd w:val="clear" w:color="auto" w:fill="FFFFFF"/>
        <w:spacing w:before="90" w:beforeAutospacing="0" w:after="90" w:afterAutospacing="0" w:line="480" w:lineRule="auto"/>
        <w:jc w:val="both"/>
        <w:rPr>
          <w:rFonts w:ascii="Times New Roman" w:eastAsia="標楷體" w:hAnsi="Times New Roman" w:cs="Times New Roman"/>
          <w:b/>
        </w:rPr>
      </w:pPr>
      <w:r>
        <w:rPr>
          <w:rFonts w:ascii="Times New Roman" w:eastAsia="標楷體" w:hAnsi="Times New Roman" w:cs="Times New Roman"/>
          <w:b/>
        </w:rPr>
        <w:tab/>
      </w:r>
      <w:r w:rsidR="00394507" w:rsidRPr="00394507">
        <w:rPr>
          <w:rFonts w:ascii="Times New Roman" w:eastAsia="標楷體" w:hAnsi="Times New Roman" w:cs="Times New Roman"/>
          <w:bCs/>
        </w:rPr>
        <w:t>通過比較</w:t>
      </w:r>
      <w:r w:rsidR="00394507" w:rsidRPr="00394507">
        <w:rPr>
          <w:rFonts w:ascii="Times New Roman" w:eastAsia="標楷體" w:hAnsi="Times New Roman" w:cs="Times New Roman" w:hint="eastAsia"/>
          <w:bCs/>
        </w:rPr>
        <w:t>2020</w:t>
      </w:r>
      <w:r w:rsidR="00394507" w:rsidRPr="00394507">
        <w:rPr>
          <w:rFonts w:ascii="Times New Roman" w:eastAsia="標楷體" w:hAnsi="Times New Roman" w:cs="Times New Roman" w:hint="eastAsia"/>
          <w:bCs/>
        </w:rPr>
        <w:t>年</w:t>
      </w:r>
      <w:r w:rsidR="00394507" w:rsidRPr="00394507">
        <w:rPr>
          <w:rFonts w:ascii="Times New Roman" w:eastAsia="標楷體" w:hAnsi="Times New Roman" w:cs="Times New Roman" w:hint="eastAsia"/>
          <w:bCs/>
        </w:rPr>
        <w:t>12</w:t>
      </w:r>
      <w:r w:rsidR="00394507" w:rsidRPr="00394507">
        <w:rPr>
          <w:rFonts w:ascii="Times New Roman" w:eastAsia="標楷體" w:hAnsi="Times New Roman" w:cs="Times New Roman"/>
          <w:bCs/>
        </w:rPr>
        <w:t>月</w:t>
      </w:r>
      <w:r w:rsidR="00394507" w:rsidRPr="00394507">
        <w:rPr>
          <w:rFonts w:ascii="Times New Roman" w:eastAsia="標楷體" w:hAnsi="Times New Roman" w:cs="Times New Roman" w:hint="eastAsia"/>
          <w:bCs/>
        </w:rPr>
        <w:t>14</w:t>
      </w:r>
      <w:r w:rsidR="00394507" w:rsidRPr="00394507">
        <w:rPr>
          <w:rFonts w:ascii="Times New Roman" w:eastAsia="標楷體" w:hAnsi="Times New Roman" w:cs="Times New Roman" w:hint="eastAsia"/>
          <w:bCs/>
        </w:rPr>
        <w:t>日至</w:t>
      </w:r>
      <w:r w:rsidR="00394507" w:rsidRPr="00394507">
        <w:rPr>
          <w:rFonts w:ascii="Times New Roman" w:eastAsia="標楷體" w:hAnsi="Times New Roman" w:cs="Times New Roman" w:hint="eastAsia"/>
          <w:bCs/>
        </w:rPr>
        <w:t>2021</w:t>
      </w:r>
      <w:r w:rsidR="00394507" w:rsidRPr="00394507">
        <w:rPr>
          <w:rFonts w:ascii="Times New Roman" w:eastAsia="標楷體" w:hAnsi="Times New Roman" w:cs="Times New Roman" w:hint="eastAsia"/>
          <w:bCs/>
        </w:rPr>
        <w:t>年</w:t>
      </w:r>
      <w:r w:rsidR="00394507" w:rsidRPr="00394507">
        <w:rPr>
          <w:rFonts w:ascii="Times New Roman" w:eastAsia="標楷體" w:hAnsi="Times New Roman" w:cs="Times New Roman" w:hint="eastAsia"/>
          <w:bCs/>
        </w:rPr>
        <w:t>7</w:t>
      </w:r>
      <w:r w:rsidR="00394507" w:rsidRPr="00394507">
        <w:rPr>
          <w:rFonts w:ascii="Times New Roman" w:eastAsia="標楷體" w:hAnsi="Times New Roman" w:cs="Times New Roman" w:hint="eastAsia"/>
          <w:bCs/>
        </w:rPr>
        <w:t>月</w:t>
      </w:r>
      <w:r w:rsidR="00394507" w:rsidRPr="00394507">
        <w:rPr>
          <w:rFonts w:ascii="Times New Roman" w:eastAsia="標楷體" w:hAnsi="Times New Roman" w:cs="Times New Roman" w:hint="eastAsia"/>
          <w:bCs/>
        </w:rPr>
        <w:t>20</w:t>
      </w:r>
      <w:r w:rsidR="00394507" w:rsidRPr="00394507">
        <w:rPr>
          <w:rFonts w:ascii="Times New Roman" w:eastAsia="標楷體" w:hAnsi="Times New Roman" w:cs="Times New Roman" w:hint="eastAsia"/>
          <w:bCs/>
        </w:rPr>
        <w:t>日</w:t>
      </w:r>
      <w:r w:rsidR="00394507" w:rsidRPr="00394507">
        <w:rPr>
          <w:rFonts w:ascii="Times New Roman" w:eastAsia="標楷體" w:hAnsi="Times New Roman" w:cs="Times New Roman"/>
          <w:bCs/>
        </w:rPr>
        <w:t>美國</w:t>
      </w:r>
      <w:r w:rsidR="00394507" w:rsidRPr="00394507">
        <w:rPr>
          <w:rFonts w:ascii="Times New Roman" w:eastAsia="標楷體" w:hAnsi="Times New Roman" w:cs="Times New Roman" w:hint="eastAsia"/>
          <w:bCs/>
        </w:rPr>
        <w:t>加州未施打疫苗者與施打</w:t>
      </w:r>
      <w:r w:rsidR="00394507" w:rsidRPr="00394507">
        <w:rPr>
          <w:rFonts w:ascii="Times New Roman" w:eastAsia="標楷體" w:hAnsi="Times New Roman" w:cs="Times New Roman" w:hint="eastAsia"/>
          <w:bCs/>
        </w:rPr>
        <w:t>m</w:t>
      </w:r>
      <w:r w:rsidR="00394507" w:rsidRPr="00394507">
        <w:rPr>
          <w:rFonts w:ascii="Times New Roman" w:eastAsia="標楷體" w:hAnsi="Times New Roman" w:cs="Times New Roman"/>
          <w:bCs/>
        </w:rPr>
        <w:t>RNA</w:t>
      </w:r>
      <w:r w:rsidR="00394507" w:rsidRPr="00394507">
        <w:rPr>
          <w:rFonts w:ascii="Times New Roman" w:eastAsia="標楷體" w:hAnsi="Times New Roman" w:cs="Times New Roman" w:hint="eastAsia"/>
          <w:bCs/>
        </w:rPr>
        <w:t>疫苗者，可發現</w:t>
      </w:r>
      <w:proofErr w:type="gramStart"/>
      <w:r w:rsidR="00394507" w:rsidRPr="00394507">
        <w:rPr>
          <w:rFonts w:ascii="Times New Roman" w:eastAsia="標楷體" w:hAnsi="Times New Roman" w:cs="Times New Roman" w:hint="eastAsia"/>
          <w:bCs/>
        </w:rPr>
        <w:t>心肌炎於施打</w:t>
      </w:r>
      <w:proofErr w:type="gramEnd"/>
      <w:r w:rsidR="00394507" w:rsidRPr="00394507">
        <w:rPr>
          <w:rFonts w:ascii="Times New Roman" w:eastAsia="標楷體" w:hAnsi="Times New Roman" w:cs="Times New Roman" w:hint="eastAsia"/>
          <w:bCs/>
        </w:rPr>
        <w:t>第一劑後其發生率</w:t>
      </w:r>
      <w:r w:rsidR="00394507" w:rsidRPr="00394507">
        <w:rPr>
          <w:rFonts w:ascii="Times New Roman" w:eastAsia="標楷體" w:hAnsi="Times New Roman" w:cs="Times New Roman" w:hint="eastAsia"/>
          <w:bCs/>
        </w:rPr>
        <w:t>(</w:t>
      </w:r>
      <w:r w:rsidR="00394507" w:rsidRPr="00394507">
        <w:rPr>
          <w:rFonts w:ascii="Times New Roman" w:eastAsia="標楷體" w:hAnsi="Times New Roman" w:cs="Times New Roman" w:hint="eastAsia"/>
          <w:bCs/>
        </w:rPr>
        <w:t>僅為</w:t>
      </w:r>
      <w:r w:rsidR="00394507" w:rsidRPr="00394507">
        <w:rPr>
          <w:rFonts w:ascii="Times New Roman" w:eastAsia="標楷體" w:hAnsi="Times New Roman" w:cs="Times New Roman" w:hint="eastAsia"/>
          <w:bCs/>
        </w:rPr>
        <w:t>0.8</w:t>
      </w:r>
      <w:r w:rsidR="00394507" w:rsidRPr="00394507">
        <w:rPr>
          <w:rFonts w:ascii="Times New Roman" w:eastAsia="標楷體" w:hAnsi="Times New Roman" w:cs="Times New Roman" w:hint="eastAsia"/>
          <w:bCs/>
        </w:rPr>
        <w:t>每百萬人</w:t>
      </w:r>
      <w:r w:rsidR="00394507" w:rsidRPr="00394507">
        <w:rPr>
          <w:rFonts w:ascii="Times New Roman" w:eastAsia="標楷體" w:hAnsi="Times New Roman" w:cs="Times New Roman" w:hint="eastAsia"/>
          <w:bCs/>
        </w:rPr>
        <w:t>)</w:t>
      </w:r>
      <w:r w:rsidR="00394507" w:rsidRPr="00394507">
        <w:rPr>
          <w:rFonts w:ascii="Times New Roman" w:eastAsia="標楷體" w:hAnsi="Times New Roman" w:cs="Times New Roman" w:hint="eastAsia"/>
          <w:bCs/>
        </w:rPr>
        <w:t>並未與未施打者之發生率</w:t>
      </w:r>
      <w:r w:rsidR="00394507" w:rsidRPr="00394507">
        <w:rPr>
          <w:rFonts w:ascii="Times New Roman" w:eastAsia="標楷體" w:hAnsi="Times New Roman" w:cs="Times New Roman" w:hint="eastAsia"/>
          <w:bCs/>
        </w:rPr>
        <w:t>(2.2</w:t>
      </w:r>
      <w:r w:rsidR="00394507" w:rsidRPr="00394507">
        <w:rPr>
          <w:rFonts w:ascii="Times New Roman" w:eastAsia="標楷體" w:hAnsi="Times New Roman" w:cs="Times New Roman" w:hint="eastAsia"/>
          <w:bCs/>
        </w:rPr>
        <w:t>每百萬人</w:t>
      </w:r>
      <w:r w:rsidR="00394507" w:rsidRPr="00394507">
        <w:rPr>
          <w:rFonts w:ascii="Times New Roman" w:eastAsia="標楷體" w:hAnsi="Times New Roman" w:cs="Times New Roman" w:hint="eastAsia"/>
          <w:bCs/>
        </w:rPr>
        <w:t>)</w:t>
      </w:r>
      <w:r w:rsidR="00394507" w:rsidRPr="00394507">
        <w:rPr>
          <w:rFonts w:ascii="Times New Roman" w:eastAsia="標楷體" w:hAnsi="Times New Roman" w:cs="Times New Roman" w:hint="eastAsia"/>
          <w:bCs/>
        </w:rPr>
        <w:t>有顯著差異，</w:t>
      </w:r>
      <w:proofErr w:type="gramStart"/>
      <w:r w:rsidR="00394507" w:rsidRPr="00394507">
        <w:rPr>
          <w:rFonts w:ascii="Times New Roman" w:eastAsia="標楷體" w:hAnsi="Times New Roman" w:cs="Times New Roman" w:hint="eastAsia"/>
          <w:bCs/>
        </w:rPr>
        <w:t>但於施打</w:t>
      </w:r>
      <w:proofErr w:type="gramEnd"/>
      <w:r w:rsidR="00394507" w:rsidRPr="00394507">
        <w:rPr>
          <w:rFonts w:ascii="Times New Roman" w:eastAsia="標楷體" w:hAnsi="Times New Roman" w:cs="Times New Roman" w:hint="eastAsia"/>
          <w:bCs/>
        </w:rPr>
        <w:t>兩劑後明顯提升至</w:t>
      </w:r>
      <w:r w:rsidR="00394507" w:rsidRPr="00394507">
        <w:rPr>
          <w:rFonts w:ascii="Times New Roman" w:eastAsia="標楷體" w:hAnsi="Times New Roman" w:cs="Times New Roman" w:hint="eastAsia"/>
          <w:bCs/>
        </w:rPr>
        <w:t>5.8</w:t>
      </w:r>
      <w:r w:rsidR="00394507" w:rsidRPr="00394507">
        <w:rPr>
          <w:rFonts w:ascii="Times New Roman" w:eastAsia="標楷體" w:hAnsi="Times New Roman" w:cs="Times New Roman" w:hint="eastAsia"/>
          <w:bCs/>
        </w:rPr>
        <w:t>每百萬人。</w:t>
      </w:r>
      <w:r w:rsidR="00394507" w:rsidRPr="00394507">
        <w:rPr>
          <w:rFonts w:ascii="Times New Roman" w:eastAsia="標楷體" w:hAnsi="Times New Roman" w:cs="Times New Roman" w:hint="eastAsia"/>
          <w:bCs/>
        </w:rPr>
        <w:t>(</w:t>
      </w:r>
      <w:r w:rsidR="00394507" w:rsidRPr="00394507">
        <w:rPr>
          <w:rFonts w:ascii="Times New Roman" w:eastAsia="標楷體" w:hAnsi="Times New Roman" w:cs="Times New Roman"/>
          <w:bCs/>
        </w:rPr>
        <w:t>SIMONE, Anthony, et al.</w:t>
      </w:r>
      <w:r w:rsidR="00394507" w:rsidRPr="00394507">
        <w:rPr>
          <w:rFonts w:ascii="Times New Roman" w:eastAsia="標楷體" w:hAnsi="Times New Roman" w:cs="Times New Roman" w:hint="eastAsia"/>
          <w:bCs/>
        </w:rPr>
        <w:t>,</w:t>
      </w:r>
      <w:r w:rsidR="00394507" w:rsidRPr="00394507">
        <w:rPr>
          <w:rFonts w:ascii="Times New Roman" w:eastAsia="標楷體" w:hAnsi="Times New Roman" w:cs="Times New Roman"/>
          <w:bCs/>
          <w:i/>
          <w:iCs/>
        </w:rPr>
        <w:t xml:space="preserve"> JAMA Internal Medicine</w:t>
      </w:r>
      <w:r w:rsidR="00394507" w:rsidRPr="00394507">
        <w:rPr>
          <w:rFonts w:ascii="Times New Roman" w:eastAsia="標楷體" w:hAnsi="Times New Roman" w:cs="Times New Roman"/>
          <w:bCs/>
        </w:rPr>
        <w:t>, 2021.</w:t>
      </w:r>
      <w:r w:rsidR="00394507" w:rsidRPr="00394507">
        <w:rPr>
          <w:rFonts w:ascii="Times New Roman" w:eastAsia="標楷體" w:hAnsi="Times New Roman" w:cs="Times New Roman" w:hint="eastAsia"/>
          <w:bCs/>
        </w:rPr>
        <w:t>)</w:t>
      </w:r>
      <w:r w:rsidR="00394507" w:rsidRPr="00394507">
        <w:rPr>
          <w:rFonts w:ascii="Times New Roman" w:eastAsia="標楷體" w:hAnsi="Times New Roman" w:cs="Times New Roman"/>
          <w:bCs/>
        </w:rPr>
        <w:t xml:space="preserve"> </w:t>
      </w:r>
      <w:r w:rsidR="00394507" w:rsidRPr="00394507">
        <w:rPr>
          <w:rFonts w:ascii="Times New Roman" w:eastAsia="標楷體" w:hAnsi="Times New Roman" w:cs="Times New Roman" w:hint="eastAsia"/>
          <w:bCs/>
        </w:rPr>
        <w:t>而以色列之最新研究也有類似的結果，其研究顯示不論是施打第一劑或第二劑，男性接種後發生心肌炎的比例顯著的高於女性，且年輕男性之</w:t>
      </w:r>
      <w:proofErr w:type="gramStart"/>
      <w:r w:rsidR="00394507" w:rsidRPr="00394507">
        <w:rPr>
          <w:rFonts w:ascii="Times New Roman" w:eastAsia="標楷體" w:hAnsi="Times New Roman" w:cs="Times New Roman" w:hint="eastAsia"/>
          <w:bCs/>
        </w:rPr>
        <w:t>發生率於施打第二劑時明顯</w:t>
      </w:r>
      <w:proofErr w:type="gramEnd"/>
      <w:r w:rsidR="00394507" w:rsidRPr="00394507">
        <w:rPr>
          <w:rFonts w:ascii="Times New Roman" w:eastAsia="標楷體" w:hAnsi="Times New Roman" w:cs="Times New Roman" w:hint="eastAsia"/>
          <w:bCs/>
        </w:rPr>
        <w:t>增加</w:t>
      </w:r>
      <w:r w:rsidR="00394507" w:rsidRPr="00394507">
        <w:rPr>
          <w:rFonts w:ascii="Times New Roman" w:eastAsia="標楷體" w:hAnsi="Times New Roman" w:cs="Times New Roman" w:hint="eastAsia"/>
          <w:bCs/>
        </w:rPr>
        <w:t>(</w:t>
      </w:r>
      <w:r w:rsidR="00394507" w:rsidRPr="00394507">
        <w:rPr>
          <w:rFonts w:ascii="Times New Roman" w:eastAsia="標楷體" w:hAnsi="Times New Roman" w:cs="Times New Roman"/>
          <w:bCs/>
        </w:rPr>
        <w:t xml:space="preserve">MEVORACH, </w:t>
      </w:r>
      <w:proofErr w:type="spellStart"/>
      <w:r w:rsidR="00394507" w:rsidRPr="00394507">
        <w:rPr>
          <w:rFonts w:ascii="Times New Roman" w:eastAsia="標楷體" w:hAnsi="Times New Roman" w:cs="Times New Roman"/>
          <w:bCs/>
        </w:rPr>
        <w:t>Dror</w:t>
      </w:r>
      <w:proofErr w:type="spellEnd"/>
      <w:r w:rsidR="00394507" w:rsidRPr="00394507">
        <w:rPr>
          <w:rFonts w:ascii="Times New Roman" w:eastAsia="標楷體" w:hAnsi="Times New Roman" w:cs="Times New Roman"/>
          <w:bCs/>
        </w:rPr>
        <w:t xml:space="preserve">, et </w:t>
      </w:r>
      <w:proofErr w:type="spellStart"/>
      <w:r w:rsidR="00394507" w:rsidRPr="00394507">
        <w:rPr>
          <w:rFonts w:ascii="Times New Roman" w:eastAsia="標楷體" w:hAnsi="Times New Roman" w:cs="Times New Roman"/>
          <w:bCs/>
        </w:rPr>
        <w:t>al.</w:t>
      </w:r>
      <w:proofErr w:type="gramStart"/>
      <w:r w:rsidR="00394507" w:rsidRPr="00394507">
        <w:rPr>
          <w:rFonts w:ascii="Times New Roman" w:eastAsia="標楷體" w:hAnsi="Times New Roman" w:cs="Times New Roman"/>
          <w:bCs/>
        </w:rPr>
        <w:t>,</w:t>
      </w:r>
      <w:r w:rsidR="00394507" w:rsidRPr="00394507">
        <w:rPr>
          <w:rFonts w:ascii="Times New Roman" w:eastAsia="標楷體" w:hAnsi="Times New Roman" w:cs="Times New Roman"/>
          <w:bCs/>
          <w:i/>
          <w:iCs/>
        </w:rPr>
        <w:t>The</w:t>
      </w:r>
      <w:proofErr w:type="spellEnd"/>
      <w:proofErr w:type="gramEnd"/>
      <w:r w:rsidR="00394507" w:rsidRPr="00394507">
        <w:rPr>
          <w:rFonts w:ascii="Times New Roman" w:eastAsia="標楷體" w:hAnsi="Times New Roman" w:cs="Times New Roman"/>
          <w:bCs/>
          <w:i/>
          <w:iCs/>
        </w:rPr>
        <w:t xml:space="preserve"> New England journal of medicine</w:t>
      </w:r>
      <w:r w:rsidR="00394507" w:rsidRPr="00394507">
        <w:rPr>
          <w:rFonts w:ascii="Times New Roman" w:eastAsia="標楷體" w:hAnsi="Times New Roman" w:cs="Times New Roman"/>
          <w:bCs/>
        </w:rPr>
        <w:t>. 2021.</w:t>
      </w:r>
      <w:r w:rsidR="00394507" w:rsidRPr="00394507">
        <w:rPr>
          <w:rFonts w:ascii="Times New Roman" w:eastAsia="標楷體" w:hAnsi="Times New Roman" w:cs="Times New Roman" w:hint="eastAsia"/>
          <w:bCs/>
        </w:rPr>
        <w:t>)</w:t>
      </w:r>
      <w:r w:rsidR="00394507" w:rsidRPr="00394507">
        <w:rPr>
          <w:rFonts w:ascii="Times New Roman" w:eastAsia="標楷體" w:hAnsi="Times New Roman" w:cs="Times New Roman" w:hint="eastAsia"/>
          <w:bCs/>
        </w:rPr>
        <w:t>。而加拿大安大略省亦針對</w:t>
      </w:r>
      <w:r w:rsidR="00394507" w:rsidRPr="00394507">
        <w:rPr>
          <w:rFonts w:ascii="Times New Roman" w:eastAsia="標楷體" w:hAnsi="Times New Roman" w:cs="Times New Roman" w:hint="eastAsia"/>
          <w:bCs/>
        </w:rPr>
        <w:t>mRNA</w:t>
      </w:r>
      <w:r w:rsidR="00394507" w:rsidRPr="00394507">
        <w:rPr>
          <w:rFonts w:ascii="Times New Roman" w:eastAsia="標楷體" w:hAnsi="Times New Roman" w:cs="Times New Roman" w:hint="eastAsia"/>
          <w:bCs/>
        </w:rPr>
        <w:t>疫苗進行第四期上市後監測，自</w:t>
      </w:r>
      <w:r w:rsidR="00394507" w:rsidRPr="00394507">
        <w:rPr>
          <w:rFonts w:ascii="Times New Roman" w:eastAsia="標楷體" w:hAnsi="Times New Roman" w:cs="Times New Roman" w:hint="eastAsia"/>
          <w:bCs/>
        </w:rPr>
        <w:t>2020</w:t>
      </w:r>
      <w:r w:rsidR="00394507" w:rsidRPr="00394507">
        <w:rPr>
          <w:rFonts w:ascii="Times New Roman" w:eastAsia="標楷體" w:hAnsi="Times New Roman" w:cs="Times New Roman" w:hint="eastAsia"/>
          <w:bCs/>
        </w:rPr>
        <w:t>年</w:t>
      </w:r>
      <w:r w:rsidR="00394507" w:rsidRPr="00394507">
        <w:rPr>
          <w:rFonts w:ascii="Times New Roman" w:eastAsia="標楷體" w:hAnsi="Times New Roman" w:cs="Times New Roman" w:hint="eastAsia"/>
          <w:bCs/>
        </w:rPr>
        <w:t>12</w:t>
      </w:r>
      <w:r w:rsidR="00394507" w:rsidRPr="00394507">
        <w:rPr>
          <w:rFonts w:ascii="Times New Roman" w:eastAsia="標楷體" w:hAnsi="Times New Roman" w:cs="Times New Roman" w:hint="eastAsia"/>
          <w:bCs/>
        </w:rPr>
        <w:t>月</w:t>
      </w:r>
      <w:r w:rsidR="00394507" w:rsidRPr="00394507">
        <w:rPr>
          <w:rFonts w:ascii="Times New Roman" w:eastAsia="標楷體" w:hAnsi="Times New Roman" w:cs="Times New Roman" w:hint="eastAsia"/>
          <w:bCs/>
        </w:rPr>
        <w:t>13</w:t>
      </w:r>
      <w:r w:rsidR="00394507" w:rsidRPr="00394507">
        <w:rPr>
          <w:rFonts w:ascii="Times New Roman" w:eastAsia="標楷體" w:hAnsi="Times New Roman" w:cs="Times New Roman" w:hint="eastAsia"/>
          <w:bCs/>
        </w:rPr>
        <w:t>日至</w:t>
      </w:r>
      <w:r w:rsidR="00394507" w:rsidRPr="00394507">
        <w:rPr>
          <w:rFonts w:ascii="Times New Roman" w:eastAsia="標楷體" w:hAnsi="Times New Roman" w:cs="Times New Roman" w:hint="eastAsia"/>
          <w:bCs/>
        </w:rPr>
        <w:t>2021</w:t>
      </w:r>
      <w:r w:rsidR="00394507" w:rsidRPr="00394507">
        <w:rPr>
          <w:rFonts w:ascii="Times New Roman" w:eastAsia="標楷體" w:hAnsi="Times New Roman" w:cs="Times New Roman" w:hint="eastAsia"/>
          <w:bCs/>
        </w:rPr>
        <w:t>年</w:t>
      </w:r>
      <w:r w:rsidR="00394507" w:rsidRPr="00394507">
        <w:rPr>
          <w:rFonts w:ascii="Times New Roman" w:eastAsia="標楷體" w:hAnsi="Times New Roman" w:cs="Times New Roman" w:hint="eastAsia"/>
          <w:bCs/>
        </w:rPr>
        <w:t>8</w:t>
      </w:r>
      <w:r w:rsidR="00394507" w:rsidRPr="00394507">
        <w:rPr>
          <w:rFonts w:ascii="Times New Roman" w:eastAsia="標楷體" w:hAnsi="Times New Roman" w:cs="Times New Roman" w:hint="eastAsia"/>
          <w:bCs/>
        </w:rPr>
        <w:t>月</w:t>
      </w:r>
      <w:r w:rsidR="00394507" w:rsidRPr="00394507">
        <w:rPr>
          <w:rFonts w:ascii="Times New Roman" w:eastAsia="標楷體" w:hAnsi="Times New Roman" w:cs="Times New Roman" w:hint="eastAsia"/>
          <w:bCs/>
        </w:rPr>
        <w:t>7</w:t>
      </w:r>
      <w:r w:rsidR="00394507" w:rsidRPr="00394507">
        <w:rPr>
          <w:rFonts w:ascii="Times New Roman" w:eastAsia="標楷體" w:hAnsi="Times New Roman" w:cs="Times New Roman" w:hint="eastAsia"/>
          <w:bCs/>
        </w:rPr>
        <w:t>日共</w:t>
      </w:r>
      <w:r w:rsidR="00394507" w:rsidRPr="00394507">
        <w:rPr>
          <w:rFonts w:ascii="Times New Roman" w:eastAsia="標楷體" w:hAnsi="Times New Roman" w:cs="Times New Roman" w:hint="eastAsia"/>
          <w:bCs/>
        </w:rPr>
        <w:t>204</w:t>
      </w:r>
      <w:r w:rsidR="00394507" w:rsidRPr="00394507">
        <w:rPr>
          <w:rFonts w:ascii="Times New Roman" w:eastAsia="標楷體" w:hAnsi="Times New Roman" w:cs="Times New Roman" w:hint="eastAsia"/>
          <w:bCs/>
        </w:rPr>
        <w:t>人發生心肌炎</w:t>
      </w:r>
      <w:r w:rsidR="00394507" w:rsidRPr="00394507">
        <w:rPr>
          <w:rFonts w:ascii="Times New Roman" w:eastAsia="標楷體" w:hAnsi="Times New Roman" w:cs="Times New Roman" w:hint="eastAsia"/>
          <w:bCs/>
        </w:rPr>
        <w:t>/</w:t>
      </w:r>
      <w:r w:rsidR="00394507" w:rsidRPr="00394507">
        <w:rPr>
          <w:rFonts w:ascii="Times New Roman" w:eastAsia="標楷體" w:hAnsi="Times New Roman" w:cs="Times New Roman" w:hint="eastAsia"/>
          <w:bCs/>
        </w:rPr>
        <w:t>心包炎，其中男性占八成且七成為施打兩劑後發生。在不分年齡下，施打莫德納發生心肌炎</w:t>
      </w:r>
      <w:r w:rsidR="00394507" w:rsidRPr="00394507">
        <w:rPr>
          <w:rFonts w:ascii="Times New Roman" w:eastAsia="標楷體" w:hAnsi="Times New Roman" w:cs="Times New Roman" w:hint="eastAsia"/>
          <w:bCs/>
        </w:rPr>
        <w:t>/</w:t>
      </w:r>
      <w:r w:rsidR="00394507" w:rsidRPr="00394507">
        <w:rPr>
          <w:rFonts w:ascii="Times New Roman" w:eastAsia="標楷體" w:hAnsi="Times New Roman" w:cs="Times New Roman" w:hint="eastAsia"/>
          <w:bCs/>
        </w:rPr>
        <w:t>心</w:t>
      </w:r>
      <w:r w:rsidR="00394507" w:rsidRPr="00394507">
        <w:rPr>
          <w:rFonts w:ascii="Times New Roman" w:eastAsia="標楷體" w:hAnsi="Times New Roman" w:cs="Times New Roman" w:hint="eastAsia"/>
          <w:bCs/>
        </w:rPr>
        <w:lastRenderedPageBreak/>
        <w:t>包炎的發生率高於</w:t>
      </w:r>
      <w:r w:rsidR="00394507" w:rsidRPr="00394507">
        <w:rPr>
          <w:rFonts w:ascii="Times New Roman" w:eastAsia="標楷體" w:hAnsi="Times New Roman" w:cs="Times New Roman" w:hint="eastAsia"/>
          <w:bCs/>
        </w:rPr>
        <w:t>BNT</w:t>
      </w:r>
      <w:r w:rsidR="00394507" w:rsidRPr="00394507">
        <w:rPr>
          <w:rFonts w:ascii="Times New Roman" w:eastAsia="標楷體" w:hAnsi="Times New Roman" w:cs="Times New Roman" w:hint="eastAsia"/>
          <w:bCs/>
        </w:rPr>
        <w:t>疫苗，針對男性可發現發生率在</w:t>
      </w:r>
      <w:r w:rsidR="00394507" w:rsidRPr="00394507">
        <w:rPr>
          <w:rFonts w:ascii="Times New Roman" w:eastAsia="標楷體" w:hAnsi="Times New Roman" w:cs="Times New Roman" w:hint="eastAsia"/>
          <w:bCs/>
        </w:rPr>
        <w:t>12-17</w:t>
      </w:r>
      <w:r w:rsidR="00394507" w:rsidRPr="00394507">
        <w:rPr>
          <w:rFonts w:ascii="Times New Roman" w:eastAsia="標楷體" w:hAnsi="Times New Roman" w:cs="Times New Roman" w:hint="eastAsia"/>
          <w:bCs/>
        </w:rPr>
        <w:t>歲青少年最高，並隨著年齡而下降</w:t>
      </w:r>
      <w:r w:rsidR="00394507" w:rsidRPr="00394507">
        <w:rPr>
          <w:rFonts w:ascii="Times New Roman" w:eastAsia="標楷體" w:hAnsi="Times New Roman" w:cs="Times New Roman" w:hint="eastAsia"/>
        </w:rPr>
        <w:t>(Ontario Agency for Health Protection and Promotion, Public Health Ontario)</w:t>
      </w:r>
      <w:r w:rsidR="00394507" w:rsidRPr="00394507">
        <w:rPr>
          <w:rFonts w:ascii="Times New Roman" w:eastAsia="標楷體" w:hAnsi="Times New Roman" w:cs="Times New Roman" w:hint="eastAsia"/>
        </w:rPr>
        <w:t>。</w:t>
      </w:r>
    </w:p>
    <w:p w14:paraId="229EE6F6" w14:textId="77777777" w:rsidR="00394507" w:rsidRPr="00394507" w:rsidRDefault="00394507" w:rsidP="00715DD8">
      <w:pPr>
        <w:pStyle w:val="Web"/>
        <w:shd w:val="clear" w:color="auto" w:fill="FFFFFF"/>
        <w:spacing w:before="90" w:beforeAutospacing="0" w:after="90" w:afterAutospacing="0" w:line="480" w:lineRule="auto"/>
        <w:jc w:val="both"/>
        <w:rPr>
          <w:rFonts w:ascii="Times New Roman" w:eastAsia="標楷體" w:hAnsi="Times New Roman" w:cs="Times New Roman"/>
        </w:rPr>
      </w:pPr>
    </w:p>
    <w:p w14:paraId="2844102F" w14:textId="5FEB544D" w:rsidR="00542F74" w:rsidRDefault="0016250A" w:rsidP="005C7C41">
      <w:pPr>
        <w:pStyle w:val="Web"/>
        <w:shd w:val="clear" w:color="auto" w:fill="FFFFFF"/>
        <w:spacing w:before="90" w:after="90" w:line="480" w:lineRule="auto"/>
        <w:ind w:firstLine="480"/>
        <w:jc w:val="both"/>
        <w:rPr>
          <w:rFonts w:ascii="Times New Roman" w:eastAsia="標楷體" w:hAnsi="Times New Roman" w:cs="Times New Roman"/>
        </w:rPr>
      </w:pPr>
      <w:r w:rsidRPr="002D4500">
        <w:rPr>
          <w:rFonts w:ascii="Times New Roman" w:eastAsia="標楷體" w:hAnsi="Times New Roman" w:cs="Times New Roman" w:hint="eastAsia"/>
        </w:rPr>
        <w:t>我們將在</w:t>
      </w:r>
      <w:r w:rsidRPr="00B27CB4">
        <w:rPr>
          <w:rFonts w:ascii="Times New Roman" w:eastAsia="標楷體" w:hAnsi="Times New Roman" w:cs="Times New Roman"/>
          <w:b/>
        </w:rPr>
        <w:t>202</w:t>
      </w:r>
      <w:r>
        <w:rPr>
          <w:rFonts w:ascii="Times New Roman" w:eastAsia="標楷體" w:hAnsi="Times New Roman" w:cs="Times New Roman"/>
          <w:b/>
        </w:rPr>
        <w:t>1</w:t>
      </w:r>
      <w:r w:rsidRPr="00B27CB4">
        <w:rPr>
          <w:rFonts w:ascii="Times New Roman" w:eastAsia="標楷體" w:hAnsi="Times New Roman" w:cs="Times New Roman"/>
          <w:b/>
        </w:rPr>
        <w:t>年</w:t>
      </w:r>
      <w:r w:rsidR="007E19BF">
        <w:rPr>
          <w:rFonts w:ascii="Times New Roman" w:eastAsia="標楷體" w:hAnsi="Times New Roman" w:cs="Times New Roman" w:hint="eastAsia"/>
          <w:b/>
        </w:rPr>
        <w:t>1</w:t>
      </w:r>
      <w:r w:rsidR="007E19BF">
        <w:rPr>
          <w:rFonts w:ascii="Times New Roman" w:eastAsia="標楷體" w:hAnsi="Times New Roman" w:cs="Times New Roman"/>
          <w:b/>
        </w:rPr>
        <w:t>0</w:t>
      </w:r>
      <w:r w:rsidRPr="00B27CB4">
        <w:rPr>
          <w:rFonts w:ascii="Times New Roman" w:eastAsia="標楷體" w:hAnsi="Times New Roman" w:cs="Times New Roman"/>
          <w:b/>
        </w:rPr>
        <w:t>月</w:t>
      </w:r>
      <w:r w:rsidR="008424C6">
        <w:rPr>
          <w:rFonts w:ascii="Times New Roman" w:eastAsia="標楷體" w:hAnsi="Times New Roman" w:cs="Times New Roman"/>
          <w:b/>
        </w:rPr>
        <w:t>13</w:t>
      </w:r>
      <w:r w:rsidRPr="00B27CB4">
        <w:rPr>
          <w:rFonts w:ascii="Times New Roman" w:eastAsia="標楷體" w:hAnsi="Times New Roman" w:cs="Times New Roman"/>
          <w:b/>
        </w:rPr>
        <w:t>日</w:t>
      </w:r>
      <w:r w:rsidRPr="00B27CB4">
        <w:rPr>
          <w:rFonts w:ascii="Times New Roman" w:eastAsia="標楷體" w:hAnsi="Times New Roman" w:cs="Times New Roman"/>
          <w:b/>
        </w:rPr>
        <w:t>(</w:t>
      </w:r>
      <w:r w:rsidRPr="00B27CB4">
        <w:rPr>
          <w:rFonts w:ascii="Times New Roman" w:eastAsia="標楷體" w:hAnsi="Times New Roman" w:cs="Times New Roman"/>
          <w:b/>
          <w:lang w:eastAsia="zh-HK"/>
        </w:rPr>
        <w:t>三</w:t>
      </w:r>
      <w:r w:rsidRPr="00B27CB4">
        <w:rPr>
          <w:rFonts w:ascii="Times New Roman" w:eastAsia="標楷體" w:hAnsi="Times New Roman" w:cs="Times New Roman"/>
          <w:b/>
        </w:rPr>
        <w:t xml:space="preserve">) </w:t>
      </w:r>
      <w:r w:rsidRPr="00B27CB4">
        <w:rPr>
          <w:rFonts w:ascii="Times New Roman" w:eastAsia="標楷體" w:hAnsi="Times New Roman" w:cs="Times New Roman"/>
        </w:rPr>
        <w:t xml:space="preserve">09:00 am </w:t>
      </w:r>
      <w:proofErr w:type="gramStart"/>
      <w:r w:rsidRPr="00B27CB4">
        <w:rPr>
          <w:rFonts w:ascii="Times New Roman" w:eastAsia="標楷體" w:hAnsi="Times New Roman" w:cs="Times New Roman"/>
        </w:rPr>
        <w:t>–</w:t>
      </w:r>
      <w:proofErr w:type="gramEnd"/>
      <w:r w:rsidRPr="00B27CB4">
        <w:rPr>
          <w:rFonts w:ascii="Times New Roman" w:eastAsia="標楷體" w:hAnsi="Times New Roman" w:cs="Times New Roman"/>
        </w:rPr>
        <w:t xml:space="preserve"> 10:00 am</w:t>
      </w:r>
      <w:proofErr w:type="gramStart"/>
      <w:r w:rsidRPr="002D4500">
        <w:rPr>
          <w:rFonts w:ascii="Times New Roman" w:eastAsia="標楷體" w:hAnsi="Times New Roman" w:cs="Times New Roman" w:hint="eastAsia"/>
        </w:rPr>
        <w:t>以線上直播</w:t>
      </w:r>
      <w:proofErr w:type="gramEnd"/>
      <w:r w:rsidRPr="002D4500">
        <w:rPr>
          <w:rFonts w:ascii="Times New Roman" w:eastAsia="標楷體" w:hAnsi="Times New Roman" w:cs="Times New Roman" w:hint="eastAsia"/>
        </w:rPr>
        <w:t>方式與媒體朋友、全球民眾及專業人士共享。</w:t>
      </w:r>
      <w:r w:rsidR="00D10085" w:rsidRPr="00B27CB4">
        <w:rPr>
          <w:rFonts w:ascii="Times New Roman" w:eastAsia="標楷體" w:hAnsi="Times New Roman" w:cs="Times New Roman"/>
        </w:rPr>
        <w:t>歡迎</w:t>
      </w:r>
      <w:r w:rsidR="000D48E2" w:rsidRPr="00B27CB4">
        <w:rPr>
          <w:rFonts w:ascii="Times New Roman" w:eastAsia="標楷體" w:hAnsi="Times New Roman" w:cs="Times New Roman"/>
          <w:lang w:eastAsia="zh-HK"/>
        </w:rPr>
        <w:t>各位舊雨新知</w:t>
      </w:r>
      <w:r w:rsidR="00D10085" w:rsidRPr="00B27CB4">
        <w:rPr>
          <w:rFonts w:ascii="Times New Roman" w:eastAsia="標楷體" w:hAnsi="Times New Roman" w:cs="Times New Roman"/>
        </w:rPr>
        <w:t>透過</w:t>
      </w:r>
      <w:r w:rsidR="001D5739">
        <w:fldChar w:fldCharType="begin"/>
      </w:r>
      <w:r w:rsidR="001D5739">
        <w:instrText xml:space="preserve"> HYPERLINK "https://www.youtube.com/channel/UCHGlaS1tUZLGHeUACqa3Tmw" </w:instrText>
      </w:r>
      <w:r w:rsidR="001D5739">
        <w:fldChar w:fldCharType="separate"/>
      </w:r>
      <w:proofErr w:type="gramStart"/>
      <w:r w:rsidR="003C592C" w:rsidRPr="00B27CB4">
        <w:rPr>
          <w:rStyle w:val="a9"/>
          <w:rFonts w:ascii="Times New Roman" w:eastAsia="標楷體" w:hAnsi="Times New Roman" w:cs="Times New Roman"/>
        </w:rPr>
        <w:t>新冠肺炎</w:t>
      </w:r>
      <w:proofErr w:type="gramEnd"/>
      <w:r w:rsidR="003C592C" w:rsidRPr="00B27CB4">
        <w:rPr>
          <w:rStyle w:val="a9"/>
          <w:rFonts w:ascii="Times New Roman" w:eastAsia="標楷體" w:hAnsi="Times New Roman" w:cs="Times New Roman"/>
        </w:rPr>
        <w:t>科學防疫</w:t>
      </w:r>
      <w:r w:rsidR="00907FBE" w:rsidRPr="00B27CB4">
        <w:rPr>
          <w:rStyle w:val="a9"/>
          <w:rFonts w:ascii="Times New Roman" w:eastAsia="標楷體" w:hAnsi="Times New Roman" w:cs="Times New Roman"/>
          <w:lang w:eastAsia="zh-HK"/>
        </w:rPr>
        <w:t>網站</w:t>
      </w:r>
      <w:r w:rsidR="00D10085" w:rsidRPr="00B27CB4">
        <w:rPr>
          <w:rStyle w:val="a9"/>
          <w:rFonts w:ascii="Times New Roman" w:eastAsia="標楷體" w:hAnsi="Times New Roman" w:cs="Times New Roman"/>
        </w:rPr>
        <w:t>專頁</w:t>
      </w:r>
      <w:r w:rsidR="001D5739">
        <w:rPr>
          <w:rStyle w:val="a9"/>
          <w:rFonts w:ascii="Times New Roman" w:eastAsia="標楷體" w:hAnsi="Times New Roman" w:cs="Times New Roman"/>
        </w:rPr>
        <w:fldChar w:fldCharType="end"/>
      </w:r>
      <w:r w:rsidR="00D10085" w:rsidRPr="00B27CB4">
        <w:rPr>
          <w:rFonts w:ascii="Times New Roman" w:eastAsia="標楷體" w:hAnsi="Times New Roman" w:cs="Times New Roman"/>
        </w:rPr>
        <w:t>觀賞直播！</w:t>
      </w:r>
    </w:p>
    <w:p w14:paraId="4FE99B32" w14:textId="0EBADD30" w:rsidR="00542F74" w:rsidRPr="00542F74" w:rsidRDefault="00542F74" w:rsidP="00715DD8">
      <w:pPr>
        <w:pStyle w:val="Web"/>
        <w:shd w:val="clear" w:color="auto" w:fill="FFFFFF"/>
        <w:spacing w:before="90" w:beforeAutospacing="0" w:after="90" w:afterAutospacing="0" w:line="480" w:lineRule="auto"/>
        <w:jc w:val="both"/>
        <w:rPr>
          <w:rFonts w:ascii="Times New Roman" w:eastAsia="標楷體" w:hAnsi="Times New Roman" w:cs="Times New Roman"/>
          <w:b/>
          <w:bCs/>
        </w:rPr>
      </w:pPr>
      <w:r w:rsidRPr="00542F74">
        <w:rPr>
          <w:rFonts w:ascii="微軟正黑體" w:eastAsia="微軟正黑體" w:hAnsi="微軟正黑體"/>
          <w:b/>
          <w:bCs/>
          <w:noProof/>
          <w:color w:val="1F4E79" w:themeColor="accent1" w:themeShade="80"/>
          <w:sz w:val="28"/>
          <w:vertAlign w:val="subscript"/>
        </w:rPr>
        <w:drawing>
          <wp:anchor distT="0" distB="0" distL="114300" distR="114300" simplePos="0" relativeHeight="251659264" behindDoc="0" locked="0" layoutInCell="1" allowOverlap="1" wp14:anchorId="5DA36013" wp14:editId="721C0F03">
            <wp:simplePos x="0" y="0"/>
            <wp:positionH relativeFrom="margin">
              <wp:posOffset>4339590</wp:posOffset>
            </wp:positionH>
            <wp:positionV relativeFrom="paragraph">
              <wp:posOffset>52070</wp:posOffset>
            </wp:positionV>
            <wp:extent cx="1402080" cy="1402080"/>
            <wp:effectExtent l="0" t="0" r="7620" b="7620"/>
            <wp:wrapThrough wrapText="bothSides">
              <wp:wrapPolygon edited="0">
                <wp:start x="0" y="0"/>
                <wp:lineTo x="0" y="21424"/>
                <wp:lineTo x="21424" y="21424"/>
                <wp:lineTo x="21424" y="0"/>
                <wp:lineTo x="0" y="0"/>
              </wp:wrapPolygon>
            </wp:wrapThrough>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2080" cy="140208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542F74">
        <w:rPr>
          <w:rFonts w:ascii="Times New Roman" w:eastAsia="標楷體" w:hAnsi="Times New Roman" w:cs="Times New Roman" w:hint="eastAsia"/>
          <w:b/>
          <w:bCs/>
        </w:rPr>
        <w:t>新冠肺炎</w:t>
      </w:r>
      <w:proofErr w:type="gramEnd"/>
      <w:r w:rsidRPr="00542F74">
        <w:rPr>
          <w:rFonts w:ascii="Times New Roman" w:eastAsia="標楷體" w:hAnsi="Times New Roman" w:cs="Times New Roman" w:hint="eastAsia"/>
          <w:b/>
          <w:bCs/>
        </w:rPr>
        <w:t>科學防疫園地</w:t>
      </w:r>
      <w:r>
        <w:rPr>
          <w:rFonts w:ascii="Times New Roman" w:eastAsia="標楷體" w:hAnsi="Times New Roman" w:cs="Times New Roman" w:hint="eastAsia"/>
          <w:b/>
          <w:bCs/>
        </w:rPr>
        <w:t>連結</w:t>
      </w:r>
      <w:r>
        <w:rPr>
          <w:rFonts w:ascii="Times New Roman" w:eastAsia="標楷體" w:hAnsi="Times New Roman" w:cs="Times New Roman" w:hint="eastAsia"/>
          <w:b/>
          <w:bCs/>
        </w:rPr>
        <w:t xml:space="preserve">: </w:t>
      </w:r>
      <w:r w:rsidRPr="00542F74">
        <w:rPr>
          <w:rFonts w:ascii="Times New Roman" w:eastAsia="標楷體" w:hAnsi="Times New Roman" w:cs="Times New Roman"/>
          <w:b/>
          <w:bCs/>
        </w:rPr>
        <w:t>https://www.realscience.top</w:t>
      </w:r>
    </w:p>
    <w:p w14:paraId="44198F02" w14:textId="1C20F656" w:rsidR="00542F74" w:rsidRPr="00556B61" w:rsidRDefault="00542F74" w:rsidP="00556B61">
      <w:pPr>
        <w:pStyle w:val="Web"/>
        <w:shd w:val="clear" w:color="auto" w:fill="FFFFFF"/>
        <w:spacing w:before="90" w:beforeAutospacing="0" w:after="90" w:afterAutospacing="0" w:line="480" w:lineRule="auto"/>
        <w:jc w:val="both"/>
        <w:rPr>
          <w:rFonts w:ascii="Times New Roman" w:eastAsia="標楷體" w:hAnsi="Times New Roman" w:cs="Times New Roman"/>
          <w:b/>
          <w:bCs/>
        </w:rPr>
      </w:pPr>
      <w:proofErr w:type="spellStart"/>
      <w:r w:rsidRPr="00556B61">
        <w:rPr>
          <w:rFonts w:ascii="Times New Roman" w:eastAsia="標楷體" w:hAnsi="Times New Roman" w:cs="Times New Roman" w:hint="eastAsia"/>
          <w:b/>
          <w:bCs/>
        </w:rPr>
        <w:t>Youtube</w:t>
      </w:r>
      <w:proofErr w:type="spellEnd"/>
      <w:r w:rsidRPr="00556B61">
        <w:rPr>
          <w:rFonts w:ascii="Times New Roman" w:eastAsia="標楷體" w:hAnsi="Times New Roman" w:cs="Times New Roman" w:hint="eastAsia"/>
          <w:b/>
          <w:bCs/>
        </w:rPr>
        <w:t>影片連結</w:t>
      </w:r>
      <w:r w:rsidRPr="00556B61">
        <w:rPr>
          <w:rFonts w:ascii="Times New Roman" w:eastAsia="標楷體" w:hAnsi="Times New Roman" w:cs="Times New Roman" w:hint="eastAsia"/>
          <w:b/>
          <w:bCs/>
        </w:rPr>
        <w:t>: https://reurl.cc/gWjyOp</w:t>
      </w:r>
    </w:p>
    <w:p w14:paraId="6CE768E5" w14:textId="427C5AA3" w:rsidR="00542F74" w:rsidRPr="00556B61" w:rsidRDefault="00542F74" w:rsidP="00556B61">
      <w:pPr>
        <w:pStyle w:val="Web"/>
        <w:shd w:val="clear" w:color="auto" w:fill="FFFFFF"/>
        <w:spacing w:before="90" w:beforeAutospacing="0" w:after="90" w:afterAutospacing="0" w:line="480" w:lineRule="auto"/>
        <w:jc w:val="both"/>
        <w:rPr>
          <w:rFonts w:ascii="Times New Roman" w:eastAsia="標楷體" w:hAnsi="Times New Roman" w:cs="Times New Roman"/>
          <w:b/>
          <w:bCs/>
        </w:rPr>
      </w:pPr>
      <w:r w:rsidRPr="00556B61">
        <w:rPr>
          <w:rFonts w:ascii="Times New Roman" w:eastAsia="標楷體" w:hAnsi="Times New Roman" w:cs="Times New Roman" w:hint="eastAsia"/>
          <w:b/>
          <w:bCs/>
        </w:rPr>
        <w:t>漢聲廣播電台連結</w:t>
      </w:r>
      <w:r w:rsidRPr="00556B61">
        <w:rPr>
          <w:rFonts w:ascii="Times New Roman" w:eastAsia="標楷體" w:hAnsi="Times New Roman" w:cs="Times New Roman" w:hint="eastAsia"/>
          <w:b/>
          <w:bCs/>
        </w:rPr>
        <w:t>: https://reurl.cc/nojdev</w:t>
      </w:r>
    </w:p>
    <w:p w14:paraId="6A1813B5" w14:textId="77777777" w:rsidR="00542F74" w:rsidRPr="00556B61" w:rsidRDefault="00542F74" w:rsidP="00715DD8">
      <w:pPr>
        <w:jc w:val="both"/>
        <w:rPr>
          <w:rFonts w:ascii="Times New Roman" w:eastAsia="標楷體" w:hAnsi="Times New Roman" w:cs="Times New Roman"/>
          <w:b/>
          <w:lang w:eastAsia="zh-HK"/>
        </w:rPr>
      </w:pPr>
    </w:p>
    <w:p w14:paraId="2047C5BC" w14:textId="77777777" w:rsidR="00542F74" w:rsidRDefault="00542F74" w:rsidP="00715DD8">
      <w:pPr>
        <w:jc w:val="both"/>
        <w:rPr>
          <w:rFonts w:ascii="Times New Roman" w:eastAsia="標楷體" w:hAnsi="Times New Roman" w:cs="Times New Roman"/>
          <w:b/>
          <w:lang w:eastAsia="zh-HK"/>
        </w:rPr>
      </w:pPr>
    </w:p>
    <w:p w14:paraId="055D2CF5" w14:textId="5E98A03A" w:rsidR="00485EAE" w:rsidRPr="00B27CB4" w:rsidRDefault="00485EAE" w:rsidP="00715DD8">
      <w:pPr>
        <w:jc w:val="both"/>
        <w:rPr>
          <w:rFonts w:ascii="Times New Roman" w:eastAsia="標楷體" w:hAnsi="Times New Roman" w:cs="Times New Roman"/>
          <w:b/>
        </w:rPr>
      </w:pPr>
      <w:r w:rsidRPr="00B27CB4">
        <w:rPr>
          <w:rFonts w:ascii="Times New Roman" w:eastAsia="標楷體" w:hAnsi="Times New Roman" w:cs="Times New Roman"/>
          <w:b/>
          <w:lang w:eastAsia="zh-HK"/>
        </w:rPr>
        <w:t>講者</w:t>
      </w:r>
      <w:r w:rsidRPr="00B27CB4">
        <w:rPr>
          <w:rFonts w:ascii="Times New Roman" w:eastAsia="標楷體" w:hAnsi="Times New Roman" w:cs="Times New Roman"/>
          <w:b/>
        </w:rPr>
        <w:t>：</w:t>
      </w:r>
    </w:p>
    <w:p w14:paraId="0CCB88E8" w14:textId="6233C12F" w:rsidR="00154F43" w:rsidRDefault="00485EAE" w:rsidP="00715DD8">
      <w:pPr>
        <w:spacing w:line="259" w:lineRule="auto"/>
        <w:ind w:leftChars="177" w:left="425"/>
        <w:jc w:val="both"/>
        <w:rPr>
          <w:rFonts w:ascii="Times New Roman" w:eastAsia="標楷體" w:hAnsi="Times New Roman" w:cs="Times New Roman"/>
          <w:szCs w:val="28"/>
          <w:lang w:eastAsia="zh-HK"/>
        </w:rPr>
      </w:pPr>
      <w:r w:rsidRPr="00EC0ED5">
        <w:rPr>
          <w:rFonts w:ascii="Times New Roman" w:eastAsia="標楷體" w:hAnsi="Times New Roman" w:cs="Times New Roman"/>
          <w:szCs w:val="28"/>
          <w:lang w:eastAsia="zh-HK"/>
        </w:rPr>
        <w:t>陳秀熙教授</w:t>
      </w:r>
      <w:r w:rsidRPr="00EC0ED5">
        <w:rPr>
          <w:rFonts w:ascii="Times New Roman" w:eastAsia="標楷體" w:hAnsi="Times New Roman" w:cs="Times New Roman"/>
          <w:szCs w:val="28"/>
          <w:lang w:eastAsia="zh-HK"/>
        </w:rPr>
        <w:t>/</w:t>
      </w:r>
      <w:r w:rsidR="00042C7D">
        <w:rPr>
          <w:rFonts w:ascii="Times New Roman" w:eastAsia="標楷體" w:hAnsi="Times New Roman" w:cs="Times New Roman"/>
          <w:szCs w:val="28"/>
          <w:lang w:eastAsia="zh-HK"/>
        </w:rPr>
        <w:t>英國</w:t>
      </w:r>
      <w:r w:rsidR="00042C7D">
        <w:rPr>
          <w:rFonts w:ascii="Times New Roman" w:eastAsia="標楷體" w:hAnsi="Times New Roman" w:cs="Times New Roman" w:hint="eastAsia"/>
          <w:szCs w:val="28"/>
        </w:rPr>
        <w:t>劍橋</w:t>
      </w:r>
      <w:r w:rsidRPr="00EC0ED5">
        <w:rPr>
          <w:rFonts w:ascii="Times New Roman" w:eastAsia="標楷體" w:hAnsi="Times New Roman" w:cs="Times New Roman"/>
          <w:szCs w:val="28"/>
          <w:lang w:eastAsia="zh-HK"/>
        </w:rPr>
        <w:t>大學博士</w:t>
      </w:r>
    </w:p>
    <w:p w14:paraId="76871F22" w14:textId="6546E7A4" w:rsidR="00251E3B" w:rsidRPr="00154F43" w:rsidRDefault="008424C6" w:rsidP="00715DD8">
      <w:pPr>
        <w:spacing w:line="259" w:lineRule="auto"/>
        <w:ind w:leftChars="177" w:left="425"/>
        <w:jc w:val="both"/>
        <w:rPr>
          <w:rFonts w:ascii="Times New Roman" w:eastAsia="標楷體" w:hAnsi="Times New Roman" w:cs="Times New Roman"/>
          <w:szCs w:val="28"/>
          <w:lang w:eastAsia="zh-HK"/>
        </w:rPr>
      </w:pPr>
      <w:r>
        <w:rPr>
          <w:rFonts w:ascii="Times New Roman" w:eastAsia="標楷體" w:hAnsi="Times New Roman" w:cs="Times New Roman" w:hint="eastAsia"/>
          <w:szCs w:val="28"/>
        </w:rPr>
        <w:t>嚴明芳</w:t>
      </w:r>
      <w:r w:rsidR="00251E3B">
        <w:rPr>
          <w:rFonts w:ascii="Times New Roman" w:eastAsia="標楷體" w:hAnsi="Times New Roman" w:cs="Times New Roman" w:hint="eastAsia"/>
          <w:szCs w:val="28"/>
          <w:lang w:eastAsia="zh-HK"/>
        </w:rPr>
        <w:t>教授</w:t>
      </w:r>
      <w:r w:rsidR="00251E3B">
        <w:rPr>
          <w:rFonts w:ascii="Times New Roman" w:eastAsia="標楷體" w:hAnsi="Times New Roman" w:cs="Times New Roman" w:hint="eastAsia"/>
          <w:szCs w:val="28"/>
          <w:lang w:eastAsia="zh-HK"/>
        </w:rPr>
        <w:t>/</w:t>
      </w:r>
      <w:proofErr w:type="gramStart"/>
      <w:r w:rsidR="00251E3B">
        <w:rPr>
          <w:rFonts w:ascii="Times New Roman" w:eastAsia="標楷體" w:hAnsi="Times New Roman" w:cs="Times New Roman" w:hint="eastAsia"/>
          <w:szCs w:val="28"/>
          <w:lang w:eastAsia="zh-HK"/>
        </w:rPr>
        <w:t>臺</w:t>
      </w:r>
      <w:proofErr w:type="gramEnd"/>
      <w:r w:rsidR="00251E3B">
        <w:rPr>
          <w:rFonts w:ascii="Times New Roman" w:eastAsia="標楷體" w:hAnsi="Times New Roman" w:cs="Times New Roman" w:hint="eastAsia"/>
          <w:szCs w:val="28"/>
          <w:lang w:eastAsia="zh-HK"/>
        </w:rPr>
        <w:t>北醫學大學</w:t>
      </w:r>
    </w:p>
    <w:p w14:paraId="2471793A" w14:textId="29E48B0B" w:rsidR="00556B61" w:rsidRPr="00C43220" w:rsidRDefault="00C025F6" w:rsidP="00715DD8">
      <w:pPr>
        <w:spacing w:line="259" w:lineRule="auto"/>
        <w:ind w:leftChars="177" w:left="425"/>
        <w:jc w:val="both"/>
        <w:rPr>
          <w:rFonts w:ascii="Times New Roman" w:eastAsia="標楷體" w:hAnsi="Times New Roman" w:cs="Times New Roman"/>
          <w:szCs w:val="28"/>
        </w:rPr>
      </w:pPr>
      <w:r>
        <w:rPr>
          <w:rFonts w:ascii="Times New Roman" w:eastAsia="標楷體" w:hAnsi="Times New Roman" w:cs="Times New Roman" w:hint="eastAsia"/>
          <w:szCs w:val="28"/>
        </w:rPr>
        <w:t>賴昭智</w:t>
      </w:r>
      <w:r w:rsidR="00BF0BED">
        <w:rPr>
          <w:rFonts w:ascii="Times New Roman" w:eastAsia="標楷體" w:hAnsi="Times New Roman" w:cs="Times New Roman" w:hint="eastAsia"/>
          <w:szCs w:val="28"/>
        </w:rPr>
        <w:t>醫師、</w:t>
      </w:r>
      <w:r w:rsidR="00580AC6">
        <w:rPr>
          <w:rFonts w:ascii="Times New Roman" w:eastAsia="標楷體" w:hAnsi="Times New Roman" w:cs="Times New Roman" w:hint="eastAsia"/>
          <w:szCs w:val="28"/>
        </w:rPr>
        <w:t>任小萱博士</w:t>
      </w:r>
      <w:r w:rsidR="00C43220">
        <w:rPr>
          <w:rFonts w:ascii="Times New Roman" w:eastAsia="標楷體" w:hAnsi="Times New Roman" w:cs="Times New Roman"/>
          <w:szCs w:val="28"/>
        </w:rPr>
        <w:t>、</w:t>
      </w:r>
      <w:r w:rsidR="004549EA">
        <w:rPr>
          <w:rFonts w:ascii="Times New Roman" w:eastAsia="標楷體" w:hAnsi="Times New Roman" w:cs="Times New Roman" w:hint="eastAsia"/>
          <w:szCs w:val="28"/>
        </w:rPr>
        <w:t>張維容</w:t>
      </w:r>
      <w:r w:rsidR="002F36FD">
        <w:rPr>
          <w:rFonts w:ascii="Times New Roman" w:eastAsia="標楷體" w:hAnsi="Times New Roman" w:cs="Times New Roman" w:hint="eastAsia"/>
          <w:szCs w:val="28"/>
        </w:rPr>
        <w:t>博士</w:t>
      </w:r>
      <w:r w:rsidR="00C84A75">
        <w:rPr>
          <w:rFonts w:ascii="Times New Roman" w:eastAsia="標楷體" w:hAnsi="Times New Roman" w:cs="Times New Roman"/>
          <w:szCs w:val="28"/>
        </w:rPr>
        <w:t>、</w:t>
      </w:r>
      <w:r w:rsidR="00C84A75">
        <w:rPr>
          <w:rFonts w:ascii="Times New Roman" w:eastAsia="標楷體" w:hAnsi="Times New Roman" w:cs="Times New Roman" w:hint="eastAsia"/>
          <w:szCs w:val="28"/>
        </w:rPr>
        <w:t>林庭</w:t>
      </w:r>
      <w:proofErr w:type="gramStart"/>
      <w:r w:rsidR="00C84A75">
        <w:rPr>
          <w:rFonts w:ascii="Times New Roman" w:eastAsia="標楷體" w:hAnsi="Times New Roman" w:cs="Times New Roman" w:hint="eastAsia"/>
          <w:szCs w:val="28"/>
        </w:rPr>
        <w:t>瑀</w:t>
      </w:r>
      <w:proofErr w:type="gramEnd"/>
      <w:r w:rsidR="00C84A75">
        <w:rPr>
          <w:rFonts w:ascii="Times New Roman" w:eastAsia="標楷體" w:hAnsi="Times New Roman" w:cs="Times New Roman" w:hint="eastAsia"/>
          <w:szCs w:val="28"/>
        </w:rPr>
        <w:t>博士</w:t>
      </w:r>
      <w:r w:rsidR="002F36FD">
        <w:rPr>
          <w:rFonts w:ascii="Times New Roman" w:eastAsia="標楷體" w:hAnsi="Times New Roman" w:cs="Times New Roman"/>
          <w:szCs w:val="28"/>
        </w:rPr>
        <w:t>、</w:t>
      </w:r>
      <w:r w:rsidR="00193F81" w:rsidRPr="00193F81">
        <w:rPr>
          <w:rFonts w:ascii="Times New Roman" w:eastAsia="標楷體" w:hAnsi="Times New Roman" w:cs="Times New Roman" w:hint="eastAsia"/>
          <w:szCs w:val="28"/>
        </w:rPr>
        <w:t>古玫生</w:t>
      </w:r>
      <w:r w:rsidR="00C84A75" w:rsidRPr="00193F81">
        <w:rPr>
          <w:rFonts w:ascii="Times New Roman" w:eastAsia="標楷體" w:hAnsi="Times New Roman" w:cs="Times New Roman" w:hint="eastAsia"/>
          <w:szCs w:val="28"/>
        </w:rPr>
        <w:t>、</w:t>
      </w:r>
      <w:r w:rsidR="00C84A75">
        <w:rPr>
          <w:rFonts w:ascii="Times New Roman" w:eastAsia="標楷體" w:hAnsi="Times New Roman" w:cs="Times New Roman" w:hint="eastAsia"/>
          <w:szCs w:val="28"/>
        </w:rPr>
        <w:t>王威淳</w:t>
      </w:r>
      <w:r w:rsidR="00193F81" w:rsidRPr="00193F81">
        <w:rPr>
          <w:rFonts w:ascii="Times New Roman" w:eastAsia="標楷體" w:hAnsi="Times New Roman" w:cs="Times New Roman" w:hint="eastAsia"/>
          <w:szCs w:val="28"/>
        </w:rPr>
        <w:t>、</w:t>
      </w:r>
      <w:proofErr w:type="gramStart"/>
      <w:r w:rsidR="00193F81" w:rsidRPr="00193F81">
        <w:rPr>
          <w:rFonts w:ascii="Times New Roman" w:eastAsia="標楷體" w:hAnsi="Times New Roman" w:cs="Times New Roman" w:hint="eastAsia"/>
          <w:szCs w:val="28"/>
        </w:rPr>
        <w:t>范</w:t>
      </w:r>
      <w:proofErr w:type="gramEnd"/>
      <w:r w:rsidR="00193F81" w:rsidRPr="00193F81">
        <w:rPr>
          <w:rFonts w:ascii="Times New Roman" w:eastAsia="標楷體" w:hAnsi="Times New Roman" w:cs="Times New Roman" w:hint="eastAsia"/>
          <w:szCs w:val="28"/>
        </w:rPr>
        <w:t>僑</w:t>
      </w:r>
      <w:proofErr w:type="gramStart"/>
      <w:r w:rsidR="00193F81" w:rsidRPr="00193F81">
        <w:rPr>
          <w:rFonts w:ascii="Times New Roman" w:eastAsia="標楷體" w:hAnsi="Times New Roman" w:cs="Times New Roman" w:hint="eastAsia"/>
          <w:szCs w:val="28"/>
        </w:rPr>
        <w:t>芸</w:t>
      </w:r>
      <w:proofErr w:type="gramEnd"/>
      <w:r w:rsidR="00C601ED" w:rsidRPr="00193F81">
        <w:rPr>
          <w:rFonts w:ascii="Times New Roman" w:eastAsia="標楷體" w:hAnsi="Times New Roman" w:cs="Times New Roman" w:hint="eastAsia"/>
          <w:szCs w:val="28"/>
        </w:rPr>
        <w:t>、</w:t>
      </w:r>
      <w:proofErr w:type="gramStart"/>
      <w:r w:rsidR="00C601ED" w:rsidRPr="00193F81">
        <w:rPr>
          <w:rFonts w:ascii="Times New Roman" w:eastAsia="標楷體" w:hAnsi="Times New Roman" w:cs="Times New Roman" w:hint="eastAsia"/>
          <w:szCs w:val="28"/>
        </w:rPr>
        <w:t>范</w:t>
      </w:r>
      <w:proofErr w:type="gramEnd"/>
      <w:r w:rsidR="00C601ED" w:rsidRPr="00193F81">
        <w:rPr>
          <w:rFonts w:ascii="Times New Roman" w:eastAsia="標楷體" w:hAnsi="Times New Roman" w:cs="Times New Roman" w:hint="eastAsia"/>
          <w:szCs w:val="28"/>
        </w:rPr>
        <w:t>僑</w:t>
      </w:r>
      <w:r w:rsidR="00C601ED">
        <w:rPr>
          <w:rFonts w:ascii="Times New Roman" w:eastAsia="標楷體" w:hAnsi="Times New Roman" w:cs="Times New Roman" w:hint="eastAsia"/>
          <w:szCs w:val="28"/>
        </w:rPr>
        <w:t>芯</w:t>
      </w:r>
    </w:p>
    <w:p w14:paraId="5DBF8B76" w14:textId="4B71523C" w:rsidR="00E16DB2" w:rsidRDefault="006C6001" w:rsidP="00715DD8">
      <w:pPr>
        <w:spacing w:line="259" w:lineRule="auto"/>
        <w:jc w:val="both"/>
        <w:rPr>
          <w:rFonts w:ascii="Times New Roman" w:eastAsia="標楷體" w:hAnsi="Times New Roman" w:cs="Times New Roman"/>
        </w:rPr>
      </w:pPr>
      <w:r w:rsidRPr="00B27CB4">
        <w:rPr>
          <w:rFonts w:ascii="Times New Roman" w:eastAsia="標楷體" w:hAnsi="Times New Roman" w:cs="Times New Roman"/>
          <w:b/>
        </w:rPr>
        <w:t>聯絡人</w:t>
      </w:r>
      <w:r w:rsidR="00485EAE" w:rsidRPr="00B27CB4">
        <w:rPr>
          <w:rFonts w:ascii="Times New Roman" w:eastAsia="標楷體" w:hAnsi="Times New Roman" w:cs="Times New Roman"/>
          <w:b/>
        </w:rPr>
        <w:t>：</w:t>
      </w:r>
      <w:r w:rsidR="00B87452" w:rsidRPr="00B27CB4">
        <w:rPr>
          <w:rFonts w:ascii="Times New Roman" w:eastAsia="標楷體" w:hAnsi="Times New Roman" w:cs="Times New Roman"/>
        </w:rPr>
        <w:t xml:space="preserve"> </w:t>
      </w:r>
    </w:p>
    <w:p w14:paraId="3A8AFEB8" w14:textId="31693551" w:rsidR="00F075B4" w:rsidRPr="005256F8" w:rsidRDefault="0016250A" w:rsidP="00715DD8">
      <w:pPr>
        <w:spacing w:line="259" w:lineRule="auto"/>
        <w:jc w:val="both"/>
        <w:rPr>
          <w:rFonts w:ascii="Times New Roman" w:eastAsia="標楷體" w:hAnsi="Times New Roman" w:cs="Times New Roman"/>
        </w:rPr>
      </w:pPr>
      <w:r w:rsidRPr="005256F8">
        <w:rPr>
          <w:rFonts w:ascii="Times New Roman" w:eastAsia="標楷體" w:hAnsi="Times New Roman" w:cs="Times New Roman"/>
        </w:rPr>
        <w:t xml:space="preserve">    </w:t>
      </w:r>
      <w:r w:rsidR="00462E36" w:rsidRPr="005256F8">
        <w:rPr>
          <w:rFonts w:ascii="Times New Roman" w:eastAsia="標楷體" w:hAnsi="Times New Roman" w:cs="Times New Roman"/>
          <w:lang w:eastAsia="zh-HK"/>
        </w:rPr>
        <w:t>陳艾琳</w:t>
      </w:r>
      <w:r w:rsidR="00F075B4" w:rsidRPr="005256F8">
        <w:rPr>
          <w:rFonts w:ascii="Times New Roman" w:eastAsia="標楷體" w:hAnsi="Times New Roman" w:cs="Times New Roman"/>
          <w:lang w:eastAsia="zh-HK"/>
        </w:rPr>
        <w:t>小姐</w:t>
      </w:r>
      <w:r w:rsidR="00F075B4" w:rsidRPr="005256F8">
        <w:rPr>
          <w:rFonts w:ascii="Times New Roman" w:eastAsia="標楷體" w:hAnsi="Times New Roman" w:cs="Times New Roman"/>
        </w:rPr>
        <w:t xml:space="preserve">  </w:t>
      </w:r>
      <w:r w:rsidR="00F075B4" w:rsidRPr="005256F8">
        <w:rPr>
          <w:rFonts w:ascii="Times New Roman" w:eastAsia="標楷體" w:hAnsi="Times New Roman" w:cs="Times New Roman"/>
        </w:rPr>
        <w:t>電話</w:t>
      </w:r>
      <w:r w:rsidR="00F075B4" w:rsidRPr="005256F8">
        <w:rPr>
          <w:rFonts w:ascii="Times New Roman" w:eastAsia="標楷體" w:hAnsi="Times New Roman" w:cs="Times New Roman"/>
        </w:rPr>
        <w:t xml:space="preserve">: (02)33668033 </w:t>
      </w:r>
      <w:r w:rsidR="00F075B4" w:rsidRPr="005256F8">
        <w:rPr>
          <w:rFonts w:ascii="Times New Roman" w:eastAsia="標楷體" w:hAnsi="Times New Roman" w:cs="Times New Roman"/>
        </w:rPr>
        <w:tab/>
        <w:t xml:space="preserve"> E-mail: </w:t>
      </w:r>
      <w:r w:rsidR="00462E36" w:rsidRPr="005256F8">
        <w:rPr>
          <w:rFonts w:ascii="Times New Roman" w:eastAsia="標楷體" w:hAnsi="Times New Roman" w:cs="Times New Roman"/>
        </w:rPr>
        <w:t>ailinchen2019@gmail.com</w:t>
      </w:r>
      <w:r w:rsidR="00F075B4" w:rsidRPr="005256F8">
        <w:rPr>
          <w:rFonts w:ascii="Times New Roman" w:eastAsia="標楷體" w:hAnsi="Times New Roman" w:cs="Times New Roman"/>
        </w:rPr>
        <w:t xml:space="preserve"> </w:t>
      </w:r>
    </w:p>
    <w:p w14:paraId="1BA19092" w14:textId="1A552563" w:rsidR="00BF5A8B" w:rsidRPr="005256F8" w:rsidRDefault="005256F8" w:rsidP="00715DD8">
      <w:pPr>
        <w:spacing w:line="259" w:lineRule="auto"/>
        <w:ind w:firstLine="480"/>
        <w:jc w:val="both"/>
        <w:rPr>
          <w:rFonts w:ascii="Times New Roman" w:eastAsia="標楷體" w:hAnsi="Times New Roman" w:cs="Times New Roman"/>
        </w:rPr>
      </w:pPr>
      <w:r w:rsidRPr="005256F8">
        <w:rPr>
          <w:rFonts w:ascii="Times New Roman" w:eastAsia="標楷體" w:hAnsi="Times New Roman" w:cs="Times New Roman"/>
          <w:szCs w:val="28"/>
        </w:rPr>
        <w:t>張維容博士</w:t>
      </w:r>
      <w:r w:rsidR="00F075B4" w:rsidRPr="005256F8">
        <w:rPr>
          <w:rFonts w:ascii="Times New Roman" w:eastAsia="標楷體" w:hAnsi="Times New Roman" w:cs="Times New Roman"/>
        </w:rPr>
        <w:t xml:space="preserve">  </w:t>
      </w:r>
      <w:r w:rsidR="00F075B4" w:rsidRPr="005256F8">
        <w:rPr>
          <w:rFonts w:ascii="Times New Roman" w:eastAsia="標楷體" w:hAnsi="Times New Roman" w:cs="Times New Roman"/>
        </w:rPr>
        <w:t>電話</w:t>
      </w:r>
      <w:r w:rsidR="00F075B4" w:rsidRPr="005256F8">
        <w:rPr>
          <w:rFonts w:ascii="Times New Roman" w:eastAsia="標楷體" w:hAnsi="Times New Roman" w:cs="Times New Roman"/>
        </w:rPr>
        <w:t xml:space="preserve">: (02)33668033 </w:t>
      </w:r>
      <w:r w:rsidR="00F075B4" w:rsidRPr="005256F8">
        <w:rPr>
          <w:rFonts w:ascii="Times New Roman" w:eastAsia="標楷體" w:hAnsi="Times New Roman" w:cs="Times New Roman"/>
        </w:rPr>
        <w:tab/>
        <w:t xml:space="preserve"> E-mail: </w:t>
      </w:r>
      <w:hyperlink r:id="rId9" w:history="1">
        <w:r w:rsidRPr="005256F8">
          <w:rPr>
            <w:rFonts w:ascii="Times New Roman" w:hAnsi="Times New Roman" w:cs="Times New Roman"/>
          </w:rPr>
          <w:t>rene82325@gmail.com</w:t>
        </w:r>
      </w:hyperlink>
    </w:p>
    <w:p w14:paraId="65F69773" w14:textId="729393D4" w:rsidR="005256F8" w:rsidRPr="005256F8" w:rsidRDefault="005256F8" w:rsidP="00715DD8">
      <w:pPr>
        <w:spacing w:line="259" w:lineRule="auto"/>
        <w:ind w:firstLine="480"/>
        <w:jc w:val="both"/>
        <w:rPr>
          <w:rFonts w:ascii="Times New Roman" w:eastAsia="標楷體" w:hAnsi="Times New Roman" w:cs="Times New Roman"/>
          <w:color w:val="0563C1" w:themeColor="hyperlink"/>
          <w:u w:val="single"/>
        </w:rPr>
      </w:pPr>
      <w:r w:rsidRPr="005256F8">
        <w:rPr>
          <w:rFonts w:ascii="Times New Roman" w:eastAsia="標楷體" w:hAnsi="Times New Roman" w:cs="Times New Roman"/>
          <w:szCs w:val="28"/>
        </w:rPr>
        <w:t>林庭</w:t>
      </w:r>
      <w:proofErr w:type="gramStart"/>
      <w:r w:rsidRPr="005256F8">
        <w:rPr>
          <w:rFonts w:ascii="Times New Roman" w:eastAsia="標楷體" w:hAnsi="Times New Roman" w:cs="Times New Roman"/>
          <w:szCs w:val="28"/>
        </w:rPr>
        <w:t>瑀</w:t>
      </w:r>
      <w:proofErr w:type="gramEnd"/>
      <w:r w:rsidRPr="005256F8">
        <w:rPr>
          <w:rFonts w:ascii="Times New Roman" w:eastAsia="標楷體" w:hAnsi="Times New Roman" w:cs="Times New Roman"/>
          <w:szCs w:val="28"/>
        </w:rPr>
        <w:t>博士</w:t>
      </w:r>
      <w:r w:rsidRPr="005256F8">
        <w:rPr>
          <w:rFonts w:ascii="Times New Roman" w:eastAsia="標楷體" w:hAnsi="Times New Roman" w:cs="Times New Roman"/>
        </w:rPr>
        <w:t xml:space="preserve">  </w:t>
      </w:r>
      <w:r w:rsidRPr="005256F8">
        <w:rPr>
          <w:rFonts w:ascii="Times New Roman" w:eastAsia="標楷體" w:hAnsi="Times New Roman" w:cs="Times New Roman"/>
        </w:rPr>
        <w:t>電話</w:t>
      </w:r>
      <w:r w:rsidRPr="005256F8">
        <w:rPr>
          <w:rFonts w:ascii="Times New Roman" w:eastAsia="標楷體" w:hAnsi="Times New Roman" w:cs="Times New Roman"/>
        </w:rPr>
        <w:t xml:space="preserve">: (02)33668033 </w:t>
      </w:r>
      <w:r w:rsidRPr="005256F8">
        <w:rPr>
          <w:rFonts w:ascii="Times New Roman" w:eastAsia="標楷體" w:hAnsi="Times New Roman" w:cs="Times New Roman"/>
        </w:rPr>
        <w:tab/>
        <w:t xml:space="preserve"> E-mail: happy82526@gmail.com</w:t>
      </w:r>
    </w:p>
    <w:p w14:paraId="5E286E96" w14:textId="77777777" w:rsidR="005256F8" w:rsidRPr="005256F8" w:rsidRDefault="005256F8" w:rsidP="00715DD8">
      <w:pPr>
        <w:spacing w:line="259" w:lineRule="auto"/>
        <w:ind w:firstLine="480"/>
        <w:jc w:val="both"/>
        <w:rPr>
          <w:rFonts w:ascii="Times New Roman" w:eastAsia="標楷體" w:hAnsi="Times New Roman" w:cs="Times New Roman"/>
          <w:color w:val="0563C1" w:themeColor="hyperlink"/>
          <w:u w:val="single"/>
        </w:rPr>
      </w:pPr>
    </w:p>
    <w:sectPr w:rsidR="005256F8" w:rsidRPr="005256F8" w:rsidSect="00F236A9">
      <w:headerReference w:type="default" r:id="rId10"/>
      <w:footerReference w:type="default" r:id="rId11"/>
      <w:pgSz w:w="11906" w:h="16838"/>
      <w:pgMar w:top="2552" w:right="1440" w:bottom="1276"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34962" w14:textId="77777777" w:rsidR="001D5739" w:rsidRDefault="001D5739" w:rsidP="00270D8A">
      <w:r>
        <w:separator/>
      </w:r>
    </w:p>
  </w:endnote>
  <w:endnote w:type="continuationSeparator" w:id="0">
    <w:p w14:paraId="650A4EF6" w14:textId="77777777" w:rsidR="001D5739" w:rsidRDefault="001D5739" w:rsidP="0027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656271"/>
      <w:docPartObj>
        <w:docPartGallery w:val="Page Numbers (Bottom of Page)"/>
        <w:docPartUnique/>
      </w:docPartObj>
    </w:sdtPr>
    <w:sdtEndPr/>
    <w:sdtContent>
      <w:p w14:paraId="52F514D3" w14:textId="372A6F37" w:rsidR="00320772" w:rsidRDefault="00320772">
        <w:pPr>
          <w:pStyle w:val="a7"/>
          <w:jc w:val="center"/>
        </w:pPr>
        <w:r>
          <w:fldChar w:fldCharType="begin"/>
        </w:r>
        <w:r>
          <w:instrText>PAGE   \* MERGEFORMAT</w:instrText>
        </w:r>
        <w:r>
          <w:fldChar w:fldCharType="separate"/>
        </w:r>
        <w:r w:rsidR="00CC1540" w:rsidRPr="00CC1540">
          <w:rPr>
            <w:noProof/>
            <w:lang w:val="zh-TW"/>
          </w:rPr>
          <w:t>12</w:t>
        </w:r>
        <w:r>
          <w:fldChar w:fldCharType="end"/>
        </w:r>
      </w:p>
    </w:sdtContent>
  </w:sdt>
  <w:p w14:paraId="27732271" w14:textId="77777777" w:rsidR="00320772" w:rsidRDefault="0032077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870D8" w14:textId="77777777" w:rsidR="001D5739" w:rsidRDefault="001D5739" w:rsidP="00270D8A">
      <w:r>
        <w:separator/>
      </w:r>
    </w:p>
  </w:footnote>
  <w:footnote w:type="continuationSeparator" w:id="0">
    <w:p w14:paraId="3D1EBFBF" w14:textId="77777777" w:rsidR="001D5739" w:rsidRDefault="001D5739" w:rsidP="00270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CABF3" w14:textId="5B78803B" w:rsidR="00C41A67" w:rsidRPr="00307971" w:rsidRDefault="009E2076" w:rsidP="009E2076">
    <w:pPr>
      <w:pStyle w:val="a5"/>
      <w:spacing w:afterLines="100" w:after="240"/>
      <w:rPr>
        <w:rFonts w:ascii="微軟正黑體" w:eastAsia="微軟正黑體" w:hAnsi="微軟正黑體"/>
        <w:b/>
      </w:rPr>
    </w:pPr>
    <w:r>
      <w:rPr>
        <w:rFonts w:ascii="微軟正黑體" w:eastAsia="微軟正黑體" w:hAnsi="微軟正黑體"/>
        <w:b/>
        <w:noProof/>
        <w:color w:val="1F4E79" w:themeColor="accent1" w:themeShade="80"/>
        <w:sz w:val="28"/>
        <w:vertAlign w:val="subscript"/>
      </w:rPr>
      <w:drawing>
        <wp:anchor distT="0" distB="0" distL="114300" distR="114300" simplePos="0" relativeHeight="251659264" behindDoc="0" locked="0" layoutInCell="1" allowOverlap="1" wp14:anchorId="38426563" wp14:editId="71E1BD58">
          <wp:simplePos x="0" y="0"/>
          <wp:positionH relativeFrom="column">
            <wp:posOffset>5024755</wp:posOffset>
          </wp:positionH>
          <wp:positionV relativeFrom="paragraph">
            <wp:posOffset>-210820</wp:posOffset>
          </wp:positionV>
          <wp:extent cx="616585" cy="616585"/>
          <wp:effectExtent l="0" t="0" r="0" b="0"/>
          <wp:wrapThrough wrapText="bothSides">
            <wp:wrapPolygon edited="0">
              <wp:start x="0" y="0"/>
              <wp:lineTo x="0" y="20688"/>
              <wp:lineTo x="20688" y="20688"/>
              <wp:lineTo x="20688" y="0"/>
              <wp:lineTo x="0" y="0"/>
            </wp:wrapPolygon>
          </wp:wrapThrough>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585" cy="616585"/>
                  </a:xfrm>
                  <a:prstGeom prst="rect">
                    <a:avLst/>
                  </a:prstGeom>
                  <a:noFill/>
                </pic:spPr>
              </pic:pic>
            </a:graphicData>
          </a:graphic>
          <wp14:sizeRelH relativeFrom="page">
            <wp14:pctWidth>0</wp14:pctWidth>
          </wp14:sizeRelH>
          <wp14:sizeRelV relativeFrom="page">
            <wp14:pctHeight>0</wp14:pctHeight>
          </wp14:sizeRelV>
        </wp:anchor>
      </w:drawing>
    </w:r>
    <w:r w:rsidR="00307971" w:rsidRPr="00307971">
      <w:rPr>
        <w:rFonts w:ascii="微軟正黑體" w:eastAsia="微軟正黑體" w:hAnsi="微軟正黑體"/>
        <w:b/>
        <w:noProof/>
        <w:color w:val="1F4E79" w:themeColor="accent1" w:themeShade="80"/>
        <w:sz w:val="28"/>
      </w:rPr>
      <w:drawing>
        <wp:anchor distT="0" distB="0" distL="114300" distR="114300" simplePos="0" relativeHeight="251658240" behindDoc="1" locked="0" layoutInCell="1" allowOverlap="1" wp14:anchorId="084A20F9" wp14:editId="3C853E6C">
          <wp:simplePos x="0" y="0"/>
          <wp:positionH relativeFrom="column">
            <wp:posOffset>57150</wp:posOffset>
          </wp:positionH>
          <wp:positionV relativeFrom="paragraph">
            <wp:posOffset>-216535</wp:posOffset>
          </wp:positionV>
          <wp:extent cx="1009650" cy="948055"/>
          <wp:effectExtent l="0" t="0" r="0" b="4445"/>
          <wp:wrapTight wrapText="bothSides">
            <wp:wrapPolygon edited="0">
              <wp:start x="0" y="0"/>
              <wp:lineTo x="0" y="21267"/>
              <wp:lineTo x="21192" y="21267"/>
              <wp:lineTo x="21192" y="0"/>
              <wp:lineTo x="0" y="0"/>
            </wp:wrapPolygon>
          </wp:wrapTight>
          <wp:docPr id="31" name="圖片 31" descr="C:\Users\samls\Dropbox\Sam_2020\COVID\Web\Word Art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ls\Dropbox\Sam_2020\COVID\Web\Word Art 1.jpe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9650" cy="9480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307971" w:rsidRPr="00307971">
      <w:rPr>
        <w:rFonts w:ascii="微軟正黑體" w:eastAsia="微軟正黑體" w:hAnsi="微軟正黑體" w:hint="eastAsia"/>
        <w:b/>
        <w:color w:val="1F4E79" w:themeColor="accent1" w:themeShade="80"/>
        <w:sz w:val="28"/>
        <w:lang w:eastAsia="zh-HK"/>
      </w:rPr>
      <w:t>新冠肺炎</w:t>
    </w:r>
    <w:proofErr w:type="gramEnd"/>
    <w:r w:rsidR="00372A65">
      <w:rPr>
        <w:rFonts w:ascii="微軟正黑體" w:eastAsia="微軟正黑體" w:hAnsi="微軟正黑體" w:hint="eastAsia"/>
        <w:b/>
        <w:color w:val="1F4E79" w:themeColor="accent1" w:themeShade="80"/>
        <w:sz w:val="28"/>
        <w:lang w:eastAsia="zh-HK"/>
      </w:rPr>
      <w:t>科學防疫</w:t>
    </w:r>
    <w:r>
      <w:rPr>
        <w:rFonts w:ascii="微軟正黑體" w:eastAsia="微軟正黑體" w:hAnsi="微軟正黑體"/>
        <w:b/>
        <w:color w:val="1F4E79" w:themeColor="accent1" w:themeShade="80"/>
        <w:sz w:val="28"/>
        <w:lang w:eastAsia="zh-HK"/>
      </w:rPr>
      <w:tab/>
    </w:r>
    <w:r>
      <w:rPr>
        <w:rFonts w:ascii="微軟正黑體" w:eastAsia="微軟正黑體" w:hAnsi="微軟正黑體"/>
        <w:b/>
        <w:color w:val="1F4E79" w:themeColor="accent1" w:themeShade="80"/>
        <w:sz w:val="28"/>
        <w:lang w:eastAsia="zh-HK"/>
      </w:rPr>
      <w:tab/>
    </w:r>
    <w:r w:rsidRPr="009E2076">
      <w:rPr>
        <w:rFonts w:ascii="微軟正黑體" w:eastAsia="微軟正黑體" w:hAnsi="微軟正黑體"/>
        <w:b/>
        <w:color w:val="1F4E79" w:themeColor="accent1" w:themeShade="80"/>
        <w:sz w:val="28"/>
        <w:vertAlign w:val="subscript"/>
        <w:lang w:eastAsia="zh-HK"/>
      </w:rPr>
      <w:t>https://www.realscience.top/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0C5"/>
    <w:multiLevelType w:val="hybridMultilevel"/>
    <w:tmpl w:val="C78E098E"/>
    <w:lvl w:ilvl="0" w:tplc="8498639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17E6773"/>
    <w:multiLevelType w:val="hybridMultilevel"/>
    <w:tmpl w:val="B04ABD80"/>
    <w:lvl w:ilvl="0" w:tplc="95706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D773013"/>
    <w:multiLevelType w:val="hybridMultilevel"/>
    <w:tmpl w:val="E6C48F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7746AA5"/>
    <w:multiLevelType w:val="hybridMultilevel"/>
    <w:tmpl w:val="CA92E86E"/>
    <w:lvl w:ilvl="0" w:tplc="ED2C4DE6">
      <w:start w:val="1"/>
      <w:numFmt w:val="decimal"/>
      <w:lvlText w:val="(%1)"/>
      <w:lvlJc w:val="left"/>
      <w:pPr>
        <w:ind w:left="36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19A86901"/>
    <w:multiLevelType w:val="hybridMultilevel"/>
    <w:tmpl w:val="F7B0A972"/>
    <w:lvl w:ilvl="0" w:tplc="14BE3B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DD56D4"/>
    <w:multiLevelType w:val="hybridMultilevel"/>
    <w:tmpl w:val="DE62E7B2"/>
    <w:lvl w:ilvl="0" w:tplc="9B0484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D210F9"/>
    <w:multiLevelType w:val="hybridMultilevel"/>
    <w:tmpl w:val="B3DC867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DCF5016"/>
    <w:multiLevelType w:val="hybridMultilevel"/>
    <w:tmpl w:val="783E406C"/>
    <w:lvl w:ilvl="0" w:tplc="95A8E1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A603F0"/>
    <w:multiLevelType w:val="hybridMultilevel"/>
    <w:tmpl w:val="6DDC27B4"/>
    <w:lvl w:ilvl="0" w:tplc="8498639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BD37E07"/>
    <w:multiLevelType w:val="hybridMultilevel"/>
    <w:tmpl w:val="DBBA28EE"/>
    <w:lvl w:ilvl="0" w:tplc="9DA2EA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67A1DC3"/>
    <w:multiLevelType w:val="hybridMultilevel"/>
    <w:tmpl w:val="15FA6BAA"/>
    <w:lvl w:ilvl="0" w:tplc="8F52CE34">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FB3418"/>
    <w:multiLevelType w:val="hybridMultilevel"/>
    <w:tmpl w:val="BFD4AD90"/>
    <w:lvl w:ilvl="0" w:tplc="9DA2EA28">
      <w:start w:val="1"/>
      <w:numFmt w:val="decimal"/>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9034924"/>
    <w:multiLevelType w:val="hybridMultilevel"/>
    <w:tmpl w:val="65643254"/>
    <w:lvl w:ilvl="0" w:tplc="9DA2EA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BCE6FD8"/>
    <w:multiLevelType w:val="hybridMultilevel"/>
    <w:tmpl w:val="AA76EC18"/>
    <w:lvl w:ilvl="0" w:tplc="4F98DC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E8761DC"/>
    <w:multiLevelType w:val="hybridMultilevel"/>
    <w:tmpl w:val="16AE87EE"/>
    <w:lvl w:ilvl="0" w:tplc="9DA2EA2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3551FD4"/>
    <w:multiLevelType w:val="hybridMultilevel"/>
    <w:tmpl w:val="D0607B8A"/>
    <w:lvl w:ilvl="0" w:tplc="ED2C4DE6">
      <w:start w:val="1"/>
      <w:numFmt w:val="decimal"/>
      <w:lvlText w:val="(%1)"/>
      <w:lvlJc w:val="left"/>
      <w:pPr>
        <w:ind w:left="0" w:hanging="360"/>
      </w:pPr>
      <w:rPr>
        <w:rFonts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16" w15:restartNumberingAfterBreak="0">
    <w:nsid w:val="55A31A5B"/>
    <w:multiLevelType w:val="hybridMultilevel"/>
    <w:tmpl w:val="AA0C40A6"/>
    <w:lvl w:ilvl="0" w:tplc="9DA2EA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68866E0"/>
    <w:multiLevelType w:val="hybridMultilevel"/>
    <w:tmpl w:val="016A9196"/>
    <w:lvl w:ilvl="0" w:tplc="354887A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15:restartNumberingAfterBreak="0">
    <w:nsid w:val="5AF93DE0"/>
    <w:multiLevelType w:val="hybridMultilevel"/>
    <w:tmpl w:val="F9DE7EAC"/>
    <w:lvl w:ilvl="0" w:tplc="9DA2EA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DD20EB4"/>
    <w:multiLevelType w:val="hybridMultilevel"/>
    <w:tmpl w:val="878C8606"/>
    <w:lvl w:ilvl="0" w:tplc="7674A2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307406C"/>
    <w:multiLevelType w:val="hybridMultilevel"/>
    <w:tmpl w:val="2662E614"/>
    <w:lvl w:ilvl="0" w:tplc="0409000F">
      <w:start w:val="1"/>
      <w:numFmt w:val="decimal"/>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45E26BF"/>
    <w:multiLevelType w:val="hybridMultilevel"/>
    <w:tmpl w:val="A88C70FC"/>
    <w:lvl w:ilvl="0" w:tplc="81B0C4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51F33C8"/>
    <w:multiLevelType w:val="hybridMultilevel"/>
    <w:tmpl w:val="D83E581E"/>
    <w:lvl w:ilvl="0" w:tplc="BE007E18">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3" w15:restartNumberingAfterBreak="0">
    <w:nsid w:val="68B07F2D"/>
    <w:multiLevelType w:val="hybridMultilevel"/>
    <w:tmpl w:val="171A893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A4F21B8"/>
    <w:multiLevelType w:val="hybridMultilevel"/>
    <w:tmpl w:val="ACF2527A"/>
    <w:lvl w:ilvl="0" w:tplc="8498639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565757C"/>
    <w:multiLevelType w:val="hybridMultilevel"/>
    <w:tmpl w:val="CDA242A4"/>
    <w:lvl w:ilvl="0" w:tplc="510456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21"/>
  </w:num>
  <w:num w:numId="3">
    <w:abstractNumId w:val="17"/>
  </w:num>
  <w:num w:numId="4">
    <w:abstractNumId w:val="5"/>
  </w:num>
  <w:num w:numId="5">
    <w:abstractNumId w:val="13"/>
  </w:num>
  <w:num w:numId="6">
    <w:abstractNumId w:val="23"/>
  </w:num>
  <w:num w:numId="7">
    <w:abstractNumId w:val="10"/>
  </w:num>
  <w:num w:numId="8">
    <w:abstractNumId w:val="20"/>
  </w:num>
  <w:num w:numId="9">
    <w:abstractNumId w:val="15"/>
  </w:num>
  <w:num w:numId="10">
    <w:abstractNumId w:val="3"/>
  </w:num>
  <w:num w:numId="11">
    <w:abstractNumId w:val="7"/>
  </w:num>
  <w:num w:numId="12">
    <w:abstractNumId w:val="8"/>
  </w:num>
  <w:num w:numId="13">
    <w:abstractNumId w:val="0"/>
  </w:num>
  <w:num w:numId="14">
    <w:abstractNumId w:val="6"/>
  </w:num>
  <w:num w:numId="15">
    <w:abstractNumId w:val="2"/>
  </w:num>
  <w:num w:numId="16">
    <w:abstractNumId w:val="24"/>
  </w:num>
  <w:num w:numId="17">
    <w:abstractNumId w:val="22"/>
  </w:num>
  <w:num w:numId="18">
    <w:abstractNumId w:val="24"/>
  </w:num>
  <w:num w:numId="19">
    <w:abstractNumId w:val="11"/>
  </w:num>
  <w:num w:numId="20">
    <w:abstractNumId w:val="4"/>
  </w:num>
  <w:num w:numId="21">
    <w:abstractNumId w:val="1"/>
  </w:num>
  <w:num w:numId="22">
    <w:abstractNumId w:val="14"/>
  </w:num>
  <w:num w:numId="23">
    <w:abstractNumId w:val="19"/>
  </w:num>
  <w:num w:numId="24">
    <w:abstractNumId w:val="9"/>
  </w:num>
  <w:num w:numId="25">
    <w:abstractNumId w:val="12"/>
  </w:num>
  <w:num w:numId="26">
    <w:abstractNumId w:val="16"/>
  </w:num>
  <w:num w:numId="27">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HK" w:vendorID="64" w:dllVersion="0" w:nlCheck="1" w:checkStyle="1"/>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1"/>
  <w:activeWritingStyle w:appName="MSWord" w:lang="zh-HK"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1MTOzNDcysDA2MbFQ0lEKTi0uzszPAykwMa8FAJs/+8otAAAA"/>
  </w:docVars>
  <w:rsids>
    <w:rsidRoot w:val="00B01FE0"/>
    <w:rsid w:val="00000462"/>
    <w:rsid w:val="00000604"/>
    <w:rsid w:val="0000094D"/>
    <w:rsid w:val="00001C11"/>
    <w:rsid w:val="00002436"/>
    <w:rsid w:val="000030CF"/>
    <w:rsid w:val="000040AE"/>
    <w:rsid w:val="00004A56"/>
    <w:rsid w:val="0000580B"/>
    <w:rsid w:val="000107D1"/>
    <w:rsid w:val="00010C36"/>
    <w:rsid w:val="0001299E"/>
    <w:rsid w:val="00012FD0"/>
    <w:rsid w:val="00016B1D"/>
    <w:rsid w:val="00016DC6"/>
    <w:rsid w:val="00020B0B"/>
    <w:rsid w:val="00020E88"/>
    <w:rsid w:val="00022902"/>
    <w:rsid w:val="000238D9"/>
    <w:rsid w:val="00025036"/>
    <w:rsid w:val="00031B47"/>
    <w:rsid w:val="000332C8"/>
    <w:rsid w:val="00035DA9"/>
    <w:rsid w:val="00036778"/>
    <w:rsid w:val="00036AC0"/>
    <w:rsid w:val="00036F38"/>
    <w:rsid w:val="00037DEB"/>
    <w:rsid w:val="00037F47"/>
    <w:rsid w:val="000412DB"/>
    <w:rsid w:val="000426EA"/>
    <w:rsid w:val="00042C7D"/>
    <w:rsid w:val="00043FE0"/>
    <w:rsid w:val="00044844"/>
    <w:rsid w:val="00044F44"/>
    <w:rsid w:val="00045334"/>
    <w:rsid w:val="0004556A"/>
    <w:rsid w:val="0005162B"/>
    <w:rsid w:val="000518EC"/>
    <w:rsid w:val="00051CE4"/>
    <w:rsid w:val="00052EF8"/>
    <w:rsid w:val="000538A0"/>
    <w:rsid w:val="00054994"/>
    <w:rsid w:val="00054D39"/>
    <w:rsid w:val="000555E7"/>
    <w:rsid w:val="00055621"/>
    <w:rsid w:val="0005562E"/>
    <w:rsid w:val="00055E84"/>
    <w:rsid w:val="0005662C"/>
    <w:rsid w:val="00057583"/>
    <w:rsid w:val="00057A7B"/>
    <w:rsid w:val="000629BC"/>
    <w:rsid w:val="0006534A"/>
    <w:rsid w:val="000666A7"/>
    <w:rsid w:val="0006739D"/>
    <w:rsid w:val="000705C7"/>
    <w:rsid w:val="00071CCE"/>
    <w:rsid w:val="0007209F"/>
    <w:rsid w:val="00073FA2"/>
    <w:rsid w:val="000750B9"/>
    <w:rsid w:val="00075925"/>
    <w:rsid w:val="000764D3"/>
    <w:rsid w:val="00077A97"/>
    <w:rsid w:val="00077CAB"/>
    <w:rsid w:val="0008134C"/>
    <w:rsid w:val="00081613"/>
    <w:rsid w:val="0008180A"/>
    <w:rsid w:val="00082144"/>
    <w:rsid w:val="00083BF3"/>
    <w:rsid w:val="0008561C"/>
    <w:rsid w:val="00085CBF"/>
    <w:rsid w:val="00086158"/>
    <w:rsid w:val="00087106"/>
    <w:rsid w:val="0008775F"/>
    <w:rsid w:val="00090506"/>
    <w:rsid w:val="00092284"/>
    <w:rsid w:val="00092460"/>
    <w:rsid w:val="00092744"/>
    <w:rsid w:val="00092FA5"/>
    <w:rsid w:val="00093CCA"/>
    <w:rsid w:val="000942DF"/>
    <w:rsid w:val="00094785"/>
    <w:rsid w:val="0009493E"/>
    <w:rsid w:val="00094D5A"/>
    <w:rsid w:val="000A0D46"/>
    <w:rsid w:val="000A1141"/>
    <w:rsid w:val="000A1184"/>
    <w:rsid w:val="000A3618"/>
    <w:rsid w:val="000A48D0"/>
    <w:rsid w:val="000A58BA"/>
    <w:rsid w:val="000A6C1E"/>
    <w:rsid w:val="000B0315"/>
    <w:rsid w:val="000B092D"/>
    <w:rsid w:val="000B16D3"/>
    <w:rsid w:val="000B1726"/>
    <w:rsid w:val="000B1E89"/>
    <w:rsid w:val="000B22C0"/>
    <w:rsid w:val="000B231A"/>
    <w:rsid w:val="000B41CC"/>
    <w:rsid w:val="000B49C4"/>
    <w:rsid w:val="000B62EC"/>
    <w:rsid w:val="000B6DE6"/>
    <w:rsid w:val="000B700A"/>
    <w:rsid w:val="000B7781"/>
    <w:rsid w:val="000B7888"/>
    <w:rsid w:val="000B7C37"/>
    <w:rsid w:val="000C3F28"/>
    <w:rsid w:val="000C47C4"/>
    <w:rsid w:val="000C4DE1"/>
    <w:rsid w:val="000C5061"/>
    <w:rsid w:val="000C56BE"/>
    <w:rsid w:val="000C6176"/>
    <w:rsid w:val="000C79A4"/>
    <w:rsid w:val="000D2CB3"/>
    <w:rsid w:val="000D326E"/>
    <w:rsid w:val="000D347A"/>
    <w:rsid w:val="000D46FF"/>
    <w:rsid w:val="000D4715"/>
    <w:rsid w:val="000D48E2"/>
    <w:rsid w:val="000D54F3"/>
    <w:rsid w:val="000D66D8"/>
    <w:rsid w:val="000D77FE"/>
    <w:rsid w:val="000E0A4A"/>
    <w:rsid w:val="000E186F"/>
    <w:rsid w:val="000E2981"/>
    <w:rsid w:val="000E3409"/>
    <w:rsid w:val="000E3EED"/>
    <w:rsid w:val="000E40C3"/>
    <w:rsid w:val="000E4901"/>
    <w:rsid w:val="000E5AA1"/>
    <w:rsid w:val="000E5C25"/>
    <w:rsid w:val="000E69D3"/>
    <w:rsid w:val="000E7CAD"/>
    <w:rsid w:val="000F04A2"/>
    <w:rsid w:val="000F0940"/>
    <w:rsid w:val="000F1001"/>
    <w:rsid w:val="000F2771"/>
    <w:rsid w:val="000F2AE4"/>
    <w:rsid w:val="000F3650"/>
    <w:rsid w:val="000F376A"/>
    <w:rsid w:val="000F5BD7"/>
    <w:rsid w:val="000F63AA"/>
    <w:rsid w:val="00101203"/>
    <w:rsid w:val="00101634"/>
    <w:rsid w:val="00101CC7"/>
    <w:rsid w:val="00103648"/>
    <w:rsid w:val="00103B26"/>
    <w:rsid w:val="00104EC3"/>
    <w:rsid w:val="00105649"/>
    <w:rsid w:val="001066E6"/>
    <w:rsid w:val="00106CF3"/>
    <w:rsid w:val="00106F61"/>
    <w:rsid w:val="00112790"/>
    <w:rsid w:val="00117B20"/>
    <w:rsid w:val="00120C8A"/>
    <w:rsid w:val="00120CF9"/>
    <w:rsid w:val="00120D9F"/>
    <w:rsid w:val="00120FA0"/>
    <w:rsid w:val="00121066"/>
    <w:rsid w:val="00122D28"/>
    <w:rsid w:val="00126BDF"/>
    <w:rsid w:val="00127522"/>
    <w:rsid w:val="00130849"/>
    <w:rsid w:val="00130C28"/>
    <w:rsid w:val="0013133B"/>
    <w:rsid w:val="001344B6"/>
    <w:rsid w:val="00134BEB"/>
    <w:rsid w:val="00136AC2"/>
    <w:rsid w:val="00141FF0"/>
    <w:rsid w:val="00142503"/>
    <w:rsid w:val="001428B5"/>
    <w:rsid w:val="00143FD2"/>
    <w:rsid w:val="001447C1"/>
    <w:rsid w:val="00145848"/>
    <w:rsid w:val="00145A19"/>
    <w:rsid w:val="00146141"/>
    <w:rsid w:val="0014642C"/>
    <w:rsid w:val="00151035"/>
    <w:rsid w:val="001514E1"/>
    <w:rsid w:val="00153B78"/>
    <w:rsid w:val="00153E1A"/>
    <w:rsid w:val="001546BF"/>
    <w:rsid w:val="00154F43"/>
    <w:rsid w:val="00156E62"/>
    <w:rsid w:val="00157AAD"/>
    <w:rsid w:val="00160170"/>
    <w:rsid w:val="00161487"/>
    <w:rsid w:val="0016193D"/>
    <w:rsid w:val="001623B5"/>
    <w:rsid w:val="0016250A"/>
    <w:rsid w:val="00163613"/>
    <w:rsid w:val="0016449F"/>
    <w:rsid w:val="00164DC0"/>
    <w:rsid w:val="00165A77"/>
    <w:rsid w:val="00165FC0"/>
    <w:rsid w:val="001663B3"/>
    <w:rsid w:val="00166540"/>
    <w:rsid w:val="00167316"/>
    <w:rsid w:val="001677A4"/>
    <w:rsid w:val="00170E72"/>
    <w:rsid w:val="0017179D"/>
    <w:rsid w:val="00171DDF"/>
    <w:rsid w:val="001721B7"/>
    <w:rsid w:val="00172DCB"/>
    <w:rsid w:val="001754B4"/>
    <w:rsid w:val="00175E3E"/>
    <w:rsid w:val="00176E27"/>
    <w:rsid w:val="001807F2"/>
    <w:rsid w:val="00181588"/>
    <w:rsid w:val="0018213C"/>
    <w:rsid w:val="00182C9B"/>
    <w:rsid w:val="001840A8"/>
    <w:rsid w:val="00184E10"/>
    <w:rsid w:val="0018512E"/>
    <w:rsid w:val="001860C6"/>
    <w:rsid w:val="00186308"/>
    <w:rsid w:val="00190880"/>
    <w:rsid w:val="001913E8"/>
    <w:rsid w:val="0019167F"/>
    <w:rsid w:val="00191B17"/>
    <w:rsid w:val="00191C94"/>
    <w:rsid w:val="001923CC"/>
    <w:rsid w:val="001930C6"/>
    <w:rsid w:val="00193AA9"/>
    <w:rsid w:val="00193F81"/>
    <w:rsid w:val="00195CF4"/>
    <w:rsid w:val="00196077"/>
    <w:rsid w:val="00196D70"/>
    <w:rsid w:val="00197048"/>
    <w:rsid w:val="00197A8F"/>
    <w:rsid w:val="001A042B"/>
    <w:rsid w:val="001A069A"/>
    <w:rsid w:val="001A0A7A"/>
    <w:rsid w:val="001A1113"/>
    <w:rsid w:val="001A32CB"/>
    <w:rsid w:val="001A3D4E"/>
    <w:rsid w:val="001A5272"/>
    <w:rsid w:val="001A5A8F"/>
    <w:rsid w:val="001A5BB1"/>
    <w:rsid w:val="001A70B7"/>
    <w:rsid w:val="001B010B"/>
    <w:rsid w:val="001B11F5"/>
    <w:rsid w:val="001B1A81"/>
    <w:rsid w:val="001B2FC9"/>
    <w:rsid w:val="001B392D"/>
    <w:rsid w:val="001B3C24"/>
    <w:rsid w:val="001B41BD"/>
    <w:rsid w:val="001B4825"/>
    <w:rsid w:val="001B4F80"/>
    <w:rsid w:val="001B5156"/>
    <w:rsid w:val="001B5D4F"/>
    <w:rsid w:val="001B60A1"/>
    <w:rsid w:val="001B7BB4"/>
    <w:rsid w:val="001C07BC"/>
    <w:rsid w:val="001C2093"/>
    <w:rsid w:val="001C2B58"/>
    <w:rsid w:val="001C2E5F"/>
    <w:rsid w:val="001C368E"/>
    <w:rsid w:val="001C36B2"/>
    <w:rsid w:val="001C37D0"/>
    <w:rsid w:val="001C4EA4"/>
    <w:rsid w:val="001C4EC1"/>
    <w:rsid w:val="001C52FE"/>
    <w:rsid w:val="001C551B"/>
    <w:rsid w:val="001C7228"/>
    <w:rsid w:val="001D2392"/>
    <w:rsid w:val="001D2A77"/>
    <w:rsid w:val="001D3906"/>
    <w:rsid w:val="001D5739"/>
    <w:rsid w:val="001D5939"/>
    <w:rsid w:val="001D6523"/>
    <w:rsid w:val="001E1839"/>
    <w:rsid w:val="001E2817"/>
    <w:rsid w:val="001E2869"/>
    <w:rsid w:val="001E5B8A"/>
    <w:rsid w:val="001E6F8C"/>
    <w:rsid w:val="001E7F25"/>
    <w:rsid w:val="001F16BC"/>
    <w:rsid w:val="001F1C8B"/>
    <w:rsid w:val="001F3D57"/>
    <w:rsid w:val="001F3EEE"/>
    <w:rsid w:val="00200210"/>
    <w:rsid w:val="00200727"/>
    <w:rsid w:val="002012CA"/>
    <w:rsid w:val="00201699"/>
    <w:rsid w:val="0020174A"/>
    <w:rsid w:val="00201E20"/>
    <w:rsid w:val="0020398F"/>
    <w:rsid w:val="00205F12"/>
    <w:rsid w:val="002061E1"/>
    <w:rsid w:val="00207FF3"/>
    <w:rsid w:val="00210ACE"/>
    <w:rsid w:val="002118DE"/>
    <w:rsid w:val="002121E0"/>
    <w:rsid w:val="002136DE"/>
    <w:rsid w:val="002139AC"/>
    <w:rsid w:val="00215BE5"/>
    <w:rsid w:val="00216981"/>
    <w:rsid w:val="00217BC7"/>
    <w:rsid w:val="00217CD5"/>
    <w:rsid w:val="00217DEE"/>
    <w:rsid w:val="0022019C"/>
    <w:rsid w:val="002204DF"/>
    <w:rsid w:val="00220995"/>
    <w:rsid w:val="00220B7E"/>
    <w:rsid w:val="002219D6"/>
    <w:rsid w:val="00222CDF"/>
    <w:rsid w:val="00222F49"/>
    <w:rsid w:val="00223847"/>
    <w:rsid w:val="002240B5"/>
    <w:rsid w:val="00225507"/>
    <w:rsid w:val="002255AB"/>
    <w:rsid w:val="00225A78"/>
    <w:rsid w:val="00226414"/>
    <w:rsid w:val="0022740B"/>
    <w:rsid w:val="002279BF"/>
    <w:rsid w:val="0023162F"/>
    <w:rsid w:val="00232447"/>
    <w:rsid w:val="0023380B"/>
    <w:rsid w:val="0023387E"/>
    <w:rsid w:val="0023467A"/>
    <w:rsid w:val="002360C7"/>
    <w:rsid w:val="0023624E"/>
    <w:rsid w:val="00237B95"/>
    <w:rsid w:val="00237D00"/>
    <w:rsid w:val="00237ED2"/>
    <w:rsid w:val="00241BC7"/>
    <w:rsid w:val="00242C61"/>
    <w:rsid w:val="00242F7D"/>
    <w:rsid w:val="00244C88"/>
    <w:rsid w:val="00244E3E"/>
    <w:rsid w:val="00245D9E"/>
    <w:rsid w:val="002466D9"/>
    <w:rsid w:val="00246CCC"/>
    <w:rsid w:val="00251E3B"/>
    <w:rsid w:val="002524A1"/>
    <w:rsid w:val="0025252E"/>
    <w:rsid w:val="00252BE5"/>
    <w:rsid w:val="00253274"/>
    <w:rsid w:val="002537D2"/>
    <w:rsid w:val="00253FE5"/>
    <w:rsid w:val="002559B5"/>
    <w:rsid w:val="00256108"/>
    <w:rsid w:val="002574D0"/>
    <w:rsid w:val="00260BDC"/>
    <w:rsid w:val="0026188B"/>
    <w:rsid w:val="00261909"/>
    <w:rsid w:val="002621E0"/>
    <w:rsid w:val="00262A66"/>
    <w:rsid w:val="00263CC0"/>
    <w:rsid w:val="00264090"/>
    <w:rsid w:val="00264E4F"/>
    <w:rsid w:val="00265506"/>
    <w:rsid w:val="00265A07"/>
    <w:rsid w:val="0026664D"/>
    <w:rsid w:val="002673C8"/>
    <w:rsid w:val="00270D8A"/>
    <w:rsid w:val="00271A25"/>
    <w:rsid w:val="00271BB6"/>
    <w:rsid w:val="002723AA"/>
    <w:rsid w:val="00273CF3"/>
    <w:rsid w:val="00273EB1"/>
    <w:rsid w:val="00274A10"/>
    <w:rsid w:val="00274B48"/>
    <w:rsid w:val="0027529A"/>
    <w:rsid w:val="00275DC2"/>
    <w:rsid w:val="00277794"/>
    <w:rsid w:val="00277969"/>
    <w:rsid w:val="002800B6"/>
    <w:rsid w:val="0028143E"/>
    <w:rsid w:val="00281EAD"/>
    <w:rsid w:val="002823A7"/>
    <w:rsid w:val="00282595"/>
    <w:rsid w:val="0028375A"/>
    <w:rsid w:val="002876F8"/>
    <w:rsid w:val="0029062A"/>
    <w:rsid w:val="00290923"/>
    <w:rsid w:val="002912C9"/>
    <w:rsid w:val="00291CFD"/>
    <w:rsid w:val="00291D51"/>
    <w:rsid w:val="002945EC"/>
    <w:rsid w:val="00295427"/>
    <w:rsid w:val="0029551C"/>
    <w:rsid w:val="00295A6B"/>
    <w:rsid w:val="00296ED1"/>
    <w:rsid w:val="00297BAF"/>
    <w:rsid w:val="00297EF7"/>
    <w:rsid w:val="002A2F7C"/>
    <w:rsid w:val="002A4556"/>
    <w:rsid w:val="002A4F67"/>
    <w:rsid w:val="002A501A"/>
    <w:rsid w:val="002A5AC6"/>
    <w:rsid w:val="002A5B43"/>
    <w:rsid w:val="002A67CE"/>
    <w:rsid w:val="002A70D9"/>
    <w:rsid w:val="002A78B4"/>
    <w:rsid w:val="002B47B9"/>
    <w:rsid w:val="002B4C83"/>
    <w:rsid w:val="002B5755"/>
    <w:rsid w:val="002B70B6"/>
    <w:rsid w:val="002B771F"/>
    <w:rsid w:val="002C4052"/>
    <w:rsid w:val="002C46FF"/>
    <w:rsid w:val="002C4EEB"/>
    <w:rsid w:val="002C5F2A"/>
    <w:rsid w:val="002C7111"/>
    <w:rsid w:val="002C7573"/>
    <w:rsid w:val="002C75D7"/>
    <w:rsid w:val="002C79A9"/>
    <w:rsid w:val="002D1B73"/>
    <w:rsid w:val="002D206D"/>
    <w:rsid w:val="002D2DC6"/>
    <w:rsid w:val="002D3542"/>
    <w:rsid w:val="002D3ACF"/>
    <w:rsid w:val="002D4500"/>
    <w:rsid w:val="002D52CC"/>
    <w:rsid w:val="002D5959"/>
    <w:rsid w:val="002D5C93"/>
    <w:rsid w:val="002D66CC"/>
    <w:rsid w:val="002D73A3"/>
    <w:rsid w:val="002D7585"/>
    <w:rsid w:val="002D7697"/>
    <w:rsid w:val="002D78FC"/>
    <w:rsid w:val="002D7BB6"/>
    <w:rsid w:val="002D7F33"/>
    <w:rsid w:val="002E0B0D"/>
    <w:rsid w:val="002E12C9"/>
    <w:rsid w:val="002E12FE"/>
    <w:rsid w:val="002E1907"/>
    <w:rsid w:val="002E3477"/>
    <w:rsid w:val="002E457B"/>
    <w:rsid w:val="002E5E39"/>
    <w:rsid w:val="002E634F"/>
    <w:rsid w:val="002E6573"/>
    <w:rsid w:val="002E6B9F"/>
    <w:rsid w:val="002F00D8"/>
    <w:rsid w:val="002F0BA0"/>
    <w:rsid w:val="002F11E7"/>
    <w:rsid w:val="002F3212"/>
    <w:rsid w:val="002F36FD"/>
    <w:rsid w:val="002F7549"/>
    <w:rsid w:val="002F75CE"/>
    <w:rsid w:val="002F7C3B"/>
    <w:rsid w:val="0030051F"/>
    <w:rsid w:val="003010D8"/>
    <w:rsid w:val="003016C9"/>
    <w:rsid w:val="00302FA6"/>
    <w:rsid w:val="0030383A"/>
    <w:rsid w:val="003043CA"/>
    <w:rsid w:val="00305067"/>
    <w:rsid w:val="0030523E"/>
    <w:rsid w:val="00305BBB"/>
    <w:rsid w:val="00306544"/>
    <w:rsid w:val="003065D4"/>
    <w:rsid w:val="00306EC2"/>
    <w:rsid w:val="003075BF"/>
    <w:rsid w:val="0030776A"/>
    <w:rsid w:val="00307971"/>
    <w:rsid w:val="00310DEC"/>
    <w:rsid w:val="00311252"/>
    <w:rsid w:val="00311326"/>
    <w:rsid w:val="0031170D"/>
    <w:rsid w:val="003119DA"/>
    <w:rsid w:val="00311A2A"/>
    <w:rsid w:val="003149F9"/>
    <w:rsid w:val="003178DA"/>
    <w:rsid w:val="00317AD7"/>
    <w:rsid w:val="0032041A"/>
    <w:rsid w:val="00320772"/>
    <w:rsid w:val="00321C9A"/>
    <w:rsid w:val="00321DE6"/>
    <w:rsid w:val="00322AB8"/>
    <w:rsid w:val="0032323A"/>
    <w:rsid w:val="00323411"/>
    <w:rsid w:val="00323B02"/>
    <w:rsid w:val="003244D4"/>
    <w:rsid w:val="003265FD"/>
    <w:rsid w:val="00326C25"/>
    <w:rsid w:val="00330A3C"/>
    <w:rsid w:val="00331D1E"/>
    <w:rsid w:val="00334E0B"/>
    <w:rsid w:val="00336026"/>
    <w:rsid w:val="00337525"/>
    <w:rsid w:val="00337D50"/>
    <w:rsid w:val="00337EA7"/>
    <w:rsid w:val="003405F2"/>
    <w:rsid w:val="00342C51"/>
    <w:rsid w:val="00343104"/>
    <w:rsid w:val="0034361F"/>
    <w:rsid w:val="00344479"/>
    <w:rsid w:val="003460F3"/>
    <w:rsid w:val="00347102"/>
    <w:rsid w:val="00347285"/>
    <w:rsid w:val="003472B9"/>
    <w:rsid w:val="00351111"/>
    <w:rsid w:val="003511CB"/>
    <w:rsid w:val="0035208A"/>
    <w:rsid w:val="003521B1"/>
    <w:rsid w:val="00353470"/>
    <w:rsid w:val="00356087"/>
    <w:rsid w:val="00356391"/>
    <w:rsid w:val="00357610"/>
    <w:rsid w:val="00357F2F"/>
    <w:rsid w:val="003611A9"/>
    <w:rsid w:val="003612AE"/>
    <w:rsid w:val="00361F68"/>
    <w:rsid w:val="003641DF"/>
    <w:rsid w:val="00364F12"/>
    <w:rsid w:val="00365A32"/>
    <w:rsid w:val="00366828"/>
    <w:rsid w:val="00367B55"/>
    <w:rsid w:val="00367BE7"/>
    <w:rsid w:val="00370CD9"/>
    <w:rsid w:val="0037120B"/>
    <w:rsid w:val="00371D12"/>
    <w:rsid w:val="00372A65"/>
    <w:rsid w:val="003732FA"/>
    <w:rsid w:val="0037340E"/>
    <w:rsid w:val="003735EA"/>
    <w:rsid w:val="003737BA"/>
    <w:rsid w:val="003738C5"/>
    <w:rsid w:val="00373A5D"/>
    <w:rsid w:val="003740A7"/>
    <w:rsid w:val="00374CED"/>
    <w:rsid w:val="003750E3"/>
    <w:rsid w:val="003754C6"/>
    <w:rsid w:val="00375D88"/>
    <w:rsid w:val="00375F37"/>
    <w:rsid w:val="0037725F"/>
    <w:rsid w:val="00382832"/>
    <w:rsid w:val="00382CD3"/>
    <w:rsid w:val="00384467"/>
    <w:rsid w:val="003848C5"/>
    <w:rsid w:val="00384C67"/>
    <w:rsid w:val="00385681"/>
    <w:rsid w:val="003858C3"/>
    <w:rsid w:val="00385BE7"/>
    <w:rsid w:val="0038650B"/>
    <w:rsid w:val="00386559"/>
    <w:rsid w:val="00387A94"/>
    <w:rsid w:val="0039073D"/>
    <w:rsid w:val="003928D6"/>
    <w:rsid w:val="00393051"/>
    <w:rsid w:val="00393CB0"/>
    <w:rsid w:val="00394507"/>
    <w:rsid w:val="0039502A"/>
    <w:rsid w:val="00396452"/>
    <w:rsid w:val="003967DB"/>
    <w:rsid w:val="003A0EC6"/>
    <w:rsid w:val="003A2A14"/>
    <w:rsid w:val="003A2CB3"/>
    <w:rsid w:val="003A2D2F"/>
    <w:rsid w:val="003A5052"/>
    <w:rsid w:val="003A66CA"/>
    <w:rsid w:val="003A6AB2"/>
    <w:rsid w:val="003A7C65"/>
    <w:rsid w:val="003B21F4"/>
    <w:rsid w:val="003B348B"/>
    <w:rsid w:val="003B37AA"/>
    <w:rsid w:val="003B3D17"/>
    <w:rsid w:val="003B5404"/>
    <w:rsid w:val="003B60D4"/>
    <w:rsid w:val="003B6A0E"/>
    <w:rsid w:val="003C10E8"/>
    <w:rsid w:val="003C10EC"/>
    <w:rsid w:val="003C2779"/>
    <w:rsid w:val="003C4D2C"/>
    <w:rsid w:val="003C513D"/>
    <w:rsid w:val="003C534D"/>
    <w:rsid w:val="003C570B"/>
    <w:rsid w:val="003C592C"/>
    <w:rsid w:val="003C748E"/>
    <w:rsid w:val="003D0184"/>
    <w:rsid w:val="003D01FC"/>
    <w:rsid w:val="003D0778"/>
    <w:rsid w:val="003D0C23"/>
    <w:rsid w:val="003D4E5E"/>
    <w:rsid w:val="003D6405"/>
    <w:rsid w:val="003D6B81"/>
    <w:rsid w:val="003D6FBE"/>
    <w:rsid w:val="003D730F"/>
    <w:rsid w:val="003E0CBF"/>
    <w:rsid w:val="003E271B"/>
    <w:rsid w:val="003E44FA"/>
    <w:rsid w:val="003E5AA4"/>
    <w:rsid w:val="003E5B84"/>
    <w:rsid w:val="003E6507"/>
    <w:rsid w:val="003E72EE"/>
    <w:rsid w:val="003E765A"/>
    <w:rsid w:val="003F1CF1"/>
    <w:rsid w:val="003F33BF"/>
    <w:rsid w:val="003F53E9"/>
    <w:rsid w:val="004005FA"/>
    <w:rsid w:val="004010BD"/>
    <w:rsid w:val="004011C5"/>
    <w:rsid w:val="004013B2"/>
    <w:rsid w:val="004016AB"/>
    <w:rsid w:val="004023DB"/>
    <w:rsid w:val="004045E4"/>
    <w:rsid w:val="00404769"/>
    <w:rsid w:val="00405E55"/>
    <w:rsid w:val="0040642A"/>
    <w:rsid w:val="00407A20"/>
    <w:rsid w:val="0041045C"/>
    <w:rsid w:val="00410AD3"/>
    <w:rsid w:val="00411678"/>
    <w:rsid w:val="00411CF5"/>
    <w:rsid w:val="00411F7D"/>
    <w:rsid w:val="00413074"/>
    <w:rsid w:val="0041455D"/>
    <w:rsid w:val="00414DF5"/>
    <w:rsid w:val="0041596B"/>
    <w:rsid w:val="00417926"/>
    <w:rsid w:val="00420A40"/>
    <w:rsid w:val="00420B28"/>
    <w:rsid w:val="004212F2"/>
    <w:rsid w:val="004220A9"/>
    <w:rsid w:val="00422861"/>
    <w:rsid w:val="00422B2F"/>
    <w:rsid w:val="00422FBA"/>
    <w:rsid w:val="00423526"/>
    <w:rsid w:val="004240DA"/>
    <w:rsid w:val="00425454"/>
    <w:rsid w:val="0042633D"/>
    <w:rsid w:val="00426893"/>
    <w:rsid w:val="00426A4A"/>
    <w:rsid w:val="004275F9"/>
    <w:rsid w:val="00427682"/>
    <w:rsid w:val="004278D6"/>
    <w:rsid w:val="0043031F"/>
    <w:rsid w:val="00430C3A"/>
    <w:rsid w:val="00431353"/>
    <w:rsid w:val="00431982"/>
    <w:rsid w:val="004325FA"/>
    <w:rsid w:val="00432F27"/>
    <w:rsid w:val="00433909"/>
    <w:rsid w:val="00434B0A"/>
    <w:rsid w:val="004356E4"/>
    <w:rsid w:val="0043603E"/>
    <w:rsid w:val="00436FD9"/>
    <w:rsid w:val="00440419"/>
    <w:rsid w:val="004410DF"/>
    <w:rsid w:val="00441F9D"/>
    <w:rsid w:val="004436E3"/>
    <w:rsid w:val="00443705"/>
    <w:rsid w:val="00444295"/>
    <w:rsid w:val="004464D9"/>
    <w:rsid w:val="00446984"/>
    <w:rsid w:val="004502C7"/>
    <w:rsid w:val="00451035"/>
    <w:rsid w:val="00451320"/>
    <w:rsid w:val="0045141A"/>
    <w:rsid w:val="00452FA8"/>
    <w:rsid w:val="00453F0F"/>
    <w:rsid w:val="00454663"/>
    <w:rsid w:val="004549EA"/>
    <w:rsid w:val="004557DA"/>
    <w:rsid w:val="0045588F"/>
    <w:rsid w:val="00456044"/>
    <w:rsid w:val="00457020"/>
    <w:rsid w:val="00460210"/>
    <w:rsid w:val="004616C3"/>
    <w:rsid w:val="00461EB2"/>
    <w:rsid w:val="00462E36"/>
    <w:rsid w:val="0046397D"/>
    <w:rsid w:val="00463E9D"/>
    <w:rsid w:val="00464A35"/>
    <w:rsid w:val="00464A95"/>
    <w:rsid w:val="00464C07"/>
    <w:rsid w:val="0046647D"/>
    <w:rsid w:val="004715B6"/>
    <w:rsid w:val="00471B7E"/>
    <w:rsid w:val="0047273D"/>
    <w:rsid w:val="004743E8"/>
    <w:rsid w:val="00474763"/>
    <w:rsid w:val="00475871"/>
    <w:rsid w:val="0047715C"/>
    <w:rsid w:val="004773EF"/>
    <w:rsid w:val="00477BE6"/>
    <w:rsid w:val="00477D3C"/>
    <w:rsid w:val="00477DBE"/>
    <w:rsid w:val="0048248C"/>
    <w:rsid w:val="0048271B"/>
    <w:rsid w:val="00483FB5"/>
    <w:rsid w:val="00485EAE"/>
    <w:rsid w:val="00487B68"/>
    <w:rsid w:val="004910AA"/>
    <w:rsid w:val="0049177D"/>
    <w:rsid w:val="004921C0"/>
    <w:rsid w:val="00492F27"/>
    <w:rsid w:val="00493526"/>
    <w:rsid w:val="00493726"/>
    <w:rsid w:val="00493E87"/>
    <w:rsid w:val="00493FA5"/>
    <w:rsid w:val="00495891"/>
    <w:rsid w:val="004A0FF5"/>
    <w:rsid w:val="004A15BA"/>
    <w:rsid w:val="004A1730"/>
    <w:rsid w:val="004A2FE9"/>
    <w:rsid w:val="004A3863"/>
    <w:rsid w:val="004A4B6E"/>
    <w:rsid w:val="004A60E7"/>
    <w:rsid w:val="004A613D"/>
    <w:rsid w:val="004A6A34"/>
    <w:rsid w:val="004A6E20"/>
    <w:rsid w:val="004B000F"/>
    <w:rsid w:val="004B0DC7"/>
    <w:rsid w:val="004B2389"/>
    <w:rsid w:val="004B3646"/>
    <w:rsid w:val="004B40C3"/>
    <w:rsid w:val="004B5BD8"/>
    <w:rsid w:val="004B620F"/>
    <w:rsid w:val="004B6F47"/>
    <w:rsid w:val="004B7A4C"/>
    <w:rsid w:val="004C085F"/>
    <w:rsid w:val="004C09AA"/>
    <w:rsid w:val="004C1D54"/>
    <w:rsid w:val="004C2A85"/>
    <w:rsid w:val="004C4B5B"/>
    <w:rsid w:val="004C4C70"/>
    <w:rsid w:val="004C5385"/>
    <w:rsid w:val="004C74FC"/>
    <w:rsid w:val="004D2536"/>
    <w:rsid w:val="004D2811"/>
    <w:rsid w:val="004D35C8"/>
    <w:rsid w:val="004D4FCA"/>
    <w:rsid w:val="004D5AF9"/>
    <w:rsid w:val="004D5B64"/>
    <w:rsid w:val="004D691E"/>
    <w:rsid w:val="004D70AF"/>
    <w:rsid w:val="004D7E91"/>
    <w:rsid w:val="004E0B20"/>
    <w:rsid w:val="004E2024"/>
    <w:rsid w:val="004E3E48"/>
    <w:rsid w:val="004E46E8"/>
    <w:rsid w:val="004E4A29"/>
    <w:rsid w:val="004E5B13"/>
    <w:rsid w:val="004E70F1"/>
    <w:rsid w:val="004E77DE"/>
    <w:rsid w:val="004F5739"/>
    <w:rsid w:val="004F663E"/>
    <w:rsid w:val="004F7622"/>
    <w:rsid w:val="0050023E"/>
    <w:rsid w:val="00500B57"/>
    <w:rsid w:val="00500F53"/>
    <w:rsid w:val="00501470"/>
    <w:rsid w:val="005016F9"/>
    <w:rsid w:val="005020D7"/>
    <w:rsid w:val="00502451"/>
    <w:rsid w:val="00504277"/>
    <w:rsid w:val="005045D0"/>
    <w:rsid w:val="00505A8F"/>
    <w:rsid w:val="00506DC8"/>
    <w:rsid w:val="005071B4"/>
    <w:rsid w:val="00507665"/>
    <w:rsid w:val="005076D7"/>
    <w:rsid w:val="00507739"/>
    <w:rsid w:val="00507D10"/>
    <w:rsid w:val="005106DA"/>
    <w:rsid w:val="00511FAB"/>
    <w:rsid w:val="0051211D"/>
    <w:rsid w:val="005127E3"/>
    <w:rsid w:val="005130EA"/>
    <w:rsid w:val="005131CA"/>
    <w:rsid w:val="0051369D"/>
    <w:rsid w:val="00514B21"/>
    <w:rsid w:val="00514DCE"/>
    <w:rsid w:val="00515BDB"/>
    <w:rsid w:val="00516D8F"/>
    <w:rsid w:val="00517606"/>
    <w:rsid w:val="00517FC4"/>
    <w:rsid w:val="00520930"/>
    <w:rsid w:val="00520A4A"/>
    <w:rsid w:val="005216DD"/>
    <w:rsid w:val="00523A86"/>
    <w:rsid w:val="00525266"/>
    <w:rsid w:val="005252CB"/>
    <w:rsid w:val="005256F8"/>
    <w:rsid w:val="005261BC"/>
    <w:rsid w:val="005265AA"/>
    <w:rsid w:val="00527F5B"/>
    <w:rsid w:val="0053237A"/>
    <w:rsid w:val="00532452"/>
    <w:rsid w:val="00532A58"/>
    <w:rsid w:val="0053417F"/>
    <w:rsid w:val="00534751"/>
    <w:rsid w:val="0053497B"/>
    <w:rsid w:val="00536FE3"/>
    <w:rsid w:val="00540CD9"/>
    <w:rsid w:val="005414A6"/>
    <w:rsid w:val="00541A1A"/>
    <w:rsid w:val="00542F74"/>
    <w:rsid w:val="00544131"/>
    <w:rsid w:val="00544DE8"/>
    <w:rsid w:val="00545879"/>
    <w:rsid w:val="00545C72"/>
    <w:rsid w:val="00546550"/>
    <w:rsid w:val="005502F0"/>
    <w:rsid w:val="005519D5"/>
    <w:rsid w:val="005522E2"/>
    <w:rsid w:val="00552308"/>
    <w:rsid w:val="00552A68"/>
    <w:rsid w:val="00552B3A"/>
    <w:rsid w:val="0055358F"/>
    <w:rsid w:val="00553E1E"/>
    <w:rsid w:val="005542F6"/>
    <w:rsid w:val="00554991"/>
    <w:rsid w:val="005566CB"/>
    <w:rsid w:val="00556B61"/>
    <w:rsid w:val="00557C3F"/>
    <w:rsid w:val="00560C8E"/>
    <w:rsid w:val="00563069"/>
    <w:rsid w:val="005639E0"/>
    <w:rsid w:val="00563E5B"/>
    <w:rsid w:val="00564C72"/>
    <w:rsid w:val="00564FA6"/>
    <w:rsid w:val="00566A45"/>
    <w:rsid w:val="00566B39"/>
    <w:rsid w:val="00567185"/>
    <w:rsid w:val="00567346"/>
    <w:rsid w:val="005719B5"/>
    <w:rsid w:val="00571D42"/>
    <w:rsid w:val="0057261D"/>
    <w:rsid w:val="00573185"/>
    <w:rsid w:val="005744B9"/>
    <w:rsid w:val="0057593A"/>
    <w:rsid w:val="00577B0A"/>
    <w:rsid w:val="00577F14"/>
    <w:rsid w:val="00580AC6"/>
    <w:rsid w:val="00582A43"/>
    <w:rsid w:val="00583371"/>
    <w:rsid w:val="00584DAD"/>
    <w:rsid w:val="00585360"/>
    <w:rsid w:val="00586935"/>
    <w:rsid w:val="00586FA4"/>
    <w:rsid w:val="00590069"/>
    <w:rsid w:val="005915EF"/>
    <w:rsid w:val="005921D6"/>
    <w:rsid w:val="00592439"/>
    <w:rsid w:val="005931C9"/>
    <w:rsid w:val="005935B9"/>
    <w:rsid w:val="00593D66"/>
    <w:rsid w:val="00594DC4"/>
    <w:rsid w:val="00595F83"/>
    <w:rsid w:val="00596F6D"/>
    <w:rsid w:val="005A00F5"/>
    <w:rsid w:val="005A0371"/>
    <w:rsid w:val="005A06E9"/>
    <w:rsid w:val="005A17B1"/>
    <w:rsid w:val="005A1F59"/>
    <w:rsid w:val="005A2B8A"/>
    <w:rsid w:val="005A405D"/>
    <w:rsid w:val="005A4DE7"/>
    <w:rsid w:val="005A58B1"/>
    <w:rsid w:val="005A5F7E"/>
    <w:rsid w:val="005A6646"/>
    <w:rsid w:val="005B133A"/>
    <w:rsid w:val="005B1397"/>
    <w:rsid w:val="005B1B86"/>
    <w:rsid w:val="005B33A9"/>
    <w:rsid w:val="005B41C5"/>
    <w:rsid w:val="005B53A1"/>
    <w:rsid w:val="005B54B2"/>
    <w:rsid w:val="005B6F69"/>
    <w:rsid w:val="005C24AA"/>
    <w:rsid w:val="005C53B5"/>
    <w:rsid w:val="005C58E1"/>
    <w:rsid w:val="005C66E2"/>
    <w:rsid w:val="005C7C13"/>
    <w:rsid w:val="005C7C41"/>
    <w:rsid w:val="005C7E72"/>
    <w:rsid w:val="005D0165"/>
    <w:rsid w:val="005D0744"/>
    <w:rsid w:val="005D0817"/>
    <w:rsid w:val="005D19A2"/>
    <w:rsid w:val="005D28D4"/>
    <w:rsid w:val="005D798E"/>
    <w:rsid w:val="005E03B9"/>
    <w:rsid w:val="005E114D"/>
    <w:rsid w:val="005E1847"/>
    <w:rsid w:val="005E2E8B"/>
    <w:rsid w:val="005E473F"/>
    <w:rsid w:val="005E4F41"/>
    <w:rsid w:val="005E5602"/>
    <w:rsid w:val="005E5709"/>
    <w:rsid w:val="005E5C3C"/>
    <w:rsid w:val="005E5CFF"/>
    <w:rsid w:val="005E61AE"/>
    <w:rsid w:val="005E68B7"/>
    <w:rsid w:val="005E7B9E"/>
    <w:rsid w:val="005F1F28"/>
    <w:rsid w:val="005F2427"/>
    <w:rsid w:val="005F2CDA"/>
    <w:rsid w:val="005F400E"/>
    <w:rsid w:val="005F4DB3"/>
    <w:rsid w:val="005F4E09"/>
    <w:rsid w:val="005F6A96"/>
    <w:rsid w:val="00601E8A"/>
    <w:rsid w:val="00602347"/>
    <w:rsid w:val="006034C6"/>
    <w:rsid w:val="00603F39"/>
    <w:rsid w:val="006041CB"/>
    <w:rsid w:val="006046B5"/>
    <w:rsid w:val="00605A4E"/>
    <w:rsid w:val="00605F68"/>
    <w:rsid w:val="00606954"/>
    <w:rsid w:val="00606E88"/>
    <w:rsid w:val="006100E5"/>
    <w:rsid w:val="00611AA7"/>
    <w:rsid w:val="006132A0"/>
    <w:rsid w:val="0061403B"/>
    <w:rsid w:val="00614305"/>
    <w:rsid w:val="00616B1F"/>
    <w:rsid w:val="006171AB"/>
    <w:rsid w:val="0061771A"/>
    <w:rsid w:val="00620E8D"/>
    <w:rsid w:val="006225DD"/>
    <w:rsid w:val="00623EBD"/>
    <w:rsid w:val="006240E1"/>
    <w:rsid w:val="00624545"/>
    <w:rsid w:val="00624AA3"/>
    <w:rsid w:val="00626AD5"/>
    <w:rsid w:val="006311E2"/>
    <w:rsid w:val="00631FD0"/>
    <w:rsid w:val="00633BC6"/>
    <w:rsid w:val="00634292"/>
    <w:rsid w:val="00635975"/>
    <w:rsid w:val="006359AE"/>
    <w:rsid w:val="00635C00"/>
    <w:rsid w:val="00636D06"/>
    <w:rsid w:val="00637F6D"/>
    <w:rsid w:val="006402CA"/>
    <w:rsid w:val="00641AEF"/>
    <w:rsid w:val="00642D03"/>
    <w:rsid w:val="00642F40"/>
    <w:rsid w:val="00644915"/>
    <w:rsid w:val="00644967"/>
    <w:rsid w:val="00644DA5"/>
    <w:rsid w:val="006454F2"/>
    <w:rsid w:val="00645B37"/>
    <w:rsid w:val="00647712"/>
    <w:rsid w:val="00647D01"/>
    <w:rsid w:val="006510CC"/>
    <w:rsid w:val="0065348A"/>
    <w:rsid w:val="00653851"/>
    <w:rsid w:val="00656236"/>
    <w:rsid w:val="00661078"/>
    <w:rsid w:val="0066182E"/>
    <w:rsid w:val="00661D09"/>
    <w:rsid w:val="006634D5"/>
    <w:rsid w:val="00665415"/>
    <w:rsid w:val="00667285"/>
    <w:rsid w:val="00670071"/>
    <w:rsid w:val="00670515"/>
    <w:rsid w:val="00672557"/>
    <w:rsid w:val="006731FE"/>
    <w:rsid w:val="00673625"/>
    <w:rsid w:val="00674AC9"/>
    <w:rsid w:val="00676A55"/>
    <w:rsid w:val="00676D87"/>
    <w:rsid w:val="0067799C"/>
    <w:rsid w:val="00677EF0"/>
    <w:rsid w:val="00682092"/>
    <w:rsid w:val="00682E24"/>
    <w:rsid w:val="00684BCF"/>
    <w:rsid w:val="00684BD4"/>
    <w:rsid w:val="006861DB"/>
    <w:rsid w:val="0069080A"/>
    <w:rsid w:val="00692F98"/>
    <w:rsid w:val="00693EA6"/>
    <w:rsid w:val="00695528"/>
    <w:rsid w:val="0069654B"/>
    <w:rsid w:val="006968BA"/>
    <w:rsid w:val="0069763B"/>
    <w:rsid w:val="006A1EB8"/>
    <w:rsid w:val="006A301C"/>
    <w:rsid w:val="006A385E"/>
    <w:rsid w:val="006A40F8"/>
    <w:rsid w:val="006A4EAB"/>
    <w:rsid w:val="006A5F6B"/>
    <w:rsid w:val="006A6036"/>
    <w:rsid w:val="006A6208"/>
    <w:rsid w:val="006A75E6"/>
    <w:rsid w:val="006B2DD3"/>
    <w:rsid w:val="006B3E10"/>
    <w:rsid w:val="006B51BF"/>
    <w:rsid w:val="006B541E"/>
    <w:rsid w:val="006B5427"/>
    <w:rsid w:val="006B55FF"/>
    <w:rsid w:val="006B79B1"/>
    <w:rsid w:val="006C0DF1"/>
    <w:rsid w:val="006C0E6A"/>
    <w:rsid w:val="006C34A8"/>
    <w:rsid w:val="006C353F"/>
    <w:rsid w:val="006C37DD"/>
    <w:rsid w:val="006C3FF9"/>
    <w:rsid w:val="006C4506"/>
    <w:rsid w:val="006C4B3A"/>
    <w:rsid w:val="006C6001"/>
    <w:rsid w:val="006C605A"/>
    <w:rsid w:val="006D094F"/>
    <w:rsid w:val="006D0BD0"/>
    <w:rsid w:val="006D1970"/>
    <w:rsid w:val="006D1E4C"/>
    <w:rsid w:val="006D4224"/>
    <w:rsid w:val="006D445D"/>
    <w:rsid w:val="006E0460"/>
    <w:rsid w:val="006E0947"/>
    <w:rsid w:val="006E0987"/>
    <w:rsid w:val="006E2C67"/>
    <w:rsid w:val="006E3239"/>
    <w:rsid w:val="006E3745"/>
    <w:rsid w:val="006E3C02"/>
    <w:rsid w:val="006E4474"/>
    <w:rsid w:val="006E4761"/>
    <w:rsid w:val="006E574B"/>
    <w:rsid w:val="006E7598"/>
    <w:rsid w:val="006F0D96"/>
    <w:rsid w:val="006F0F1A"/>
    <w:rsid w:val="006F125E"/>
    <w:rsid w:val="006F2915"/>
    <w:rsid w:val="006F4113"/>
    <w:rsid w:val="006F4A7B"/>
    <w:rsid w:val="006F4C1C"/>
    <w:rsid w:val="006F5C33"/>
    <w:rsid w:val="007065B2"/>
    <w:rsid w:val="00706852"/>
    <w:rsid w:val="00706992"/>
    <w:rsid w:val="007074D6"/>
    <w:rsid w:val="0070771F"/>
    <w:rsid w:val="00707913"/>
    <w:rsid w:val="00710BC3"/>
    <w:rsid w:val="00711211"/>
    <w:rsid w:val="00711317"/>
    <w:rsid w:val="007121F2"/>
    <w:rsid w:val="00712618"/>
    <w:rsid w:val="00713A27"/>
    <w:rsid w:val="007156F9"/>
    <w:rsid w:val="00715DD8"/>
    <w:rsid w:val="007170BF"/>
    <w:rsid w:val="00717B95"/>
    <w:rsid w:val="00717EAA"/>
    <w:rsid w:val="00720179"/>
    <w:rsid w:val="007211BF"/>
    <w:rsid w:val="00721256"/>
    <w:rsid w:val="00723816"/>
    <w:rsid w:val="007248EB"/>
    <w:rsid w:val="00724D03"/>
    <w:rsid w:val="0072542F"/>
    <w:rsid w:val="00731F8F"/>
    <w:rsid w:val="00732ABB"/>
    <w:rsid w:val="00732BE3"/>
    <w:rsid w:val="00736A0D"/>
    <w:rsid w:val="00736EA2"/>
    <w:rsid w:val="0073725F"/>
    <w:rsid w:val="00737B98"/>
    <w:rsid w:val="00740420"/>
    <w:rsid w:val="007445C3"/>
    <w:rsid w:val="007452A9"/>
    <w:rsid w:val="007472E1"/>
    <w:rsid w:val="00747CF9"/>
    <w:rsid w:val="007509A2"/>
    <w:rsid w:val="007516B2"/>
    <w:rsid w:val="00754F36"/>
    <w:rsid w:val="007600DD"/>
    <w:rsid w:val="007618CF"/>
    <w:rsid w:val="00762241"/>
    <w:rsid w:val="00762953"/>
    <w:rsid w:val="00762A5F"/>
    <w:rsid w:val="0076361F"/>
    <w:rsid w:val="007636FD"/>
    <w:rsid w:val="00764ECF"/>
    <w:rsid w:val="00765703"/>
    <w:rsid w:val="007665C0"/>
    <w:rsid w:val="00767571"/>
    <w:rsid w:val="00767794"/>
    <w:rsid w:val="007678E3"/>
    <w:rsid w:val="00767B67"/>
    <w:rsid w:val="00767E4C"/>
    <w:rsid w:val="00767ED9"/>
    <w:rsid w:val="0077249C"/>
    <w:rsid w:val="00772939"/>
    <w:rsid w:val="0077433D"/>
    <w:rsid w:val="00774F08"/>
    <w:rsid w:val="0077521C"/>
    <w:rsid w:val="00775399"/>
    <w:rsid w:val="007755B1"/>
    <w:rsid w:val="0077582E"/>
    <w:rsid w:val="0077603D"/>
    <w:rsid w:val="00777FDC"/>
    <w:rsid w:val="00780A6A"/>
    <w:rsid w:val="00780FCF"/>
    <w:rsid w:val="00781785"/>
    <w:rsid w:val="00781A35"/>
    <w:rsid w:val="0078217C"/>
    <w:rsid w:val="007829BB"/>
    <w:rsid w:val="007836D4"/>
    <w:rsid w:val="007862A8"/>
    <w:rsid w:val="00790F04"/>
    <w:rsid w:val="0079138A"/>
    <w:rsid w:val="00791CE3"/>
    <w:rsid w:val="00793C37"/>
    <w:rsid w:val="00793D07"/>
    <w:rsid w:val="007959B3"/>
    <w:rsid w:val="007961D1"/>
    <w:rsid w:val="00796ED8"/>
    <w:rsid w:val="00796F27"/>
    <w:rsid w:val="00797F2B"/>
    <w:rsid w:val="007A0259"/>
    <w:rsid w:val="007A2191"/>
    <w:rsid w:val="007A30C3"/>
    <w:rsid w:val="007A30FE"/>
    <w:rsid w:val="007A454A"/>
    <w:rsid w:val="007A4589"/>
    <w:rsid w:val="007A5286"/>
    <w:rsid w:val="007A58A6"/>
    <w:rsid w:val="007A5951"/>
    <w:rsid w:val="007A5AE9"/>
    <w:rsid w:val="007A63A5"/>
    <w:rsid w:val="007A6965"/>
    <w:rsid w:val="007A6F95"/>
    <w:rsid w:val="007A7668"/>
    <w:rsid w:val="007B0AC8"/>
    <w:rsid w:val="007B1A36"/>
    <w:rsid w:val="007B4048"/>
    <w:rsid w:val="007B4602"/>
    <w:rsid w:val="007B561D"/>
    <w:rsid w:val="007B5AF1"/>
    <w:rsid w:val="007B611A"/>
    <w:rsid w:val="007B66FE"/>
    <w:rsid w:val="007B67CC"/>
    <w:rsid w:val="007C13EB"/>
    <w:rsid w:val="007C4496"/>
    <w:rsid w:val="007C49C3"/>
    <w:rsid w:val="007C525C"/>
    <w:rsid w:val="007C532C"/>
    <w:rsid w:val="007C5419"/>
    <w:rsid w:val="007C5634"/>
    <w:rsid w:val="007C712E"/>
    <w:rsid w:val="007D0506"/>
    <w:rsid w:val="007D082D"/>
    <w:rsid w:val="007D1C82"/>
    <w:rsid w:val="007D2F7B"/>
    <w:rsid w:val="007D3001"/>
    <w:rsid w:val="007D3D93"/>
    <w:rsid w:val="007D4E67"/>
    <w:rsid w:val="007E19BF"/>
    <w:rsid w:val="007E2385"/>
    <w:rsid w:val="007E2FF4"/>
    <w:rsid w:val="007E3A09"/>
    <w:rsid w:val="007E3D09"/>
    <w:rsid w:val="007E4633"/>
    <w:rsid w:val="007E483B"/>
    <w:rsid w:val="007E643B"/>
    <w:rsid w:val="007E7DAB"/>
    <w:rsid w:val="007F113D"/>
    <w:rsid w:val="007F44BE"/>
    <w:rsid w:val="007F45FA"/>
    <w:rsid w:val="007F4963"/>
    <w:rsid w:val="007F509B"/>
    <w:rsid w:val="007F51C3"/>
    <w:rsid w:val="007F566D"/>
    <w:rsid w:val="007F56D2"/>
    <w:rsid w:val="008007BC"/>
    <w:rsid w:val="0080081F"/>
    <w:rsid w:val="00800B99"/>
    <w:rsid w:val="0080273D"/>
    <w:rsid w:val="008039BC"/>
    <w:rsid w:val="00803BAF"/>
    <w:rsid w:val="00803FFA"/>
    <w:rsid w:val="00804B64"/>
    <w:rsid w:val="00806390"/>
    <w:rsid w:val="00807004"/>
    <w:rsid w:val="008077B4"/>
    <w:rsid w:val="00807927"/>
    <w:rsid w:val="008101DE"/>
    <w:rsid w:val="00811F43"/>
    <w:rsid w:val="0081212C"/>
    <w:rsid w:val="00812C2C"/>
    <w:rsid w:val="0081325A"/>
    <w:rsid w:val="008133A6"/>
    <w:rsid w:val="00814D72"/>
    <w:rsid w:val="00815207"/>
    <w:rsid w:val="008217F2"/>
    <w:rsid w:val="00822BE1"/>
    <w:rsid w:val="00822E86"/>
    <w:rsid w:val="0082398A"/>
    <w:rsid w:val="00825A46"/>
    <w:rsid w:val="008277F3"/>
    <w:rsid w:val="00827C6B"/>
    <w:rsid w:val="00831539"/>
    <w:rsid w:val="00833413"/>
    <w:rsid w:val="008344C4"/>
    <w:rsid w:val="00835567"/>
    <w:rsid w:val="00837282"/>
    <w:rsid w:val="00837D58"/>
    <w:rsid w:val="008409B8"/>
    <w:rsid w:val="008424C6"/>
    <w:rsid w:val="00845A7D"/>
    <w:rsid w:val="00845D35"/>
    <w:rsid w:val="008466DF"/>
    <w:rsid w:val="008503E1"/>
    <w:rsid w:val="00850731"/>
    <w:rsid w:val="008522E7"/>
    <w:rsid w:val="0085291E"/>
    <w:rsid w:val="00855C2A"/>
    <w:rsid w:val="00857646"/>
    <w:rsid w:val="00861D8F"/>
    <w:rsid w:val="00866414"/>
    <w:rsid w:val="00866452"/>
    <w:rsid w:val="008670EC"/>
    <w:rsid w:val="00867575"/>
    <w:rsid w:val="00867DDD"/>
    <w:rsid w:val="00867E87"/>
    <w:rsid w:val="00870F68"/>
    <w:rsid w:val="0087178D"/>
    <w:rsid w:val="00872A49"/>
    <w:rsid w:val="008744D5"/>
    <w:rsid w:val="00874A7B"/>
    <w:rsid w:val="00874C9A"/>
    <w:rsid w:val="008754E1"/>
    <w:rsid w:val="00876552"/>
    <w:rsid w:val="00876C15"/>
    <w:rsid w:val="00876EA3"/>
    <w:rsid w:val="00877DE1"/>
    <w:rsid w:val="0088662E"/>
    <w:rsid w:val="00886DD8"/>
    <w:rsid w:val="008903AF"/>
    <w:rsid w:val="0089110B"/>
    <w:rsid w:val="00891B22"/>
    <w:rsid w:val="00891B31"/>
    <w:rsid w:val="00891EA5"/>
    <w:rsid w:val="00892CC0"/>
    <w:rsid w:val="00894B92"/>
    <w:rsid w:val="0089577B"/>
    <w:rsid w:val="00895CB0"/>
    <w:rsid w:val="00895D6A"/>
    <w:rsid w:val="008A17D5"/>
    <w:rsid w:val="008A2359"/>
    <w:rsid w:val="008A302E"/>
    <w:rsid w:val="008A3B98"/>
    <w:rsid w:val="008A3E90"/>
    <w:rsid w:val="008A7567"/>
    <w:rsid w:val="008B0060"/>
    <w:rsid w:val="008B5728"/>
    <w:rsid w:val="008B642E"/>
    <w:rsid w:val="008B7124"/>
    <w:rsid w:val="008C0139"/>
    <w:rsid w:val="008C05E2"/>
    <w:rsid w:val="008C075A"/>
    <w:rsid w:val="008C0CE0"/>
    <w:rsid w:val="008C11E4"/>
    <w:rsid w:val="008C1C4B"/>
    <w:rsid w:val="008C2149"/>
    <w:rsid w:val="008C385E"/>
    <w:rsid w:val="008C4F48"/>
    <w:rsid w:val="008C6AE1"/>
    <w:rsid w:val="008C7C04"/>
    <w:rsid w:val="008D1518"/>
    <w:rsid w:val="008D1B7B"/>
    <w:rsid w:val="008D1E81"/>
    <w:rsid w:val="008D4ED6"/>
    <w:rsid w:val="008D53E2"/>
    <w:rsid w:val="008D7486"/>
    <w:rsid w:val="008E1053"/>
    <w:rsid w:val="008E1256"/>
    <w:rsid w:val="008E2874"/>
    <w:rsid w:val="008E288A"/>
    <w:rsid w:val="008E32FA"/>
    <w:rsid w:val="008E3F3C"/>
    <w:rsid w:val="008E442D"/>
    <w:rsid w:val="008E47AA"/>
    <w:rsid w:val="008E5520"/>
    <w:rsid w:val="008E64E4"/>
    <w:rsid w:val="008E660D"/>
    <w:rsid w:val="008E7C8F"/>
    <w:rsid w:val="008E7E41"/>
    <w:rsid w:val="008F0414"/>
    <w:rsid w:val="008F06D5"/>
    <w:rsid w:val="008F11C0"/>
    <w:rsid w:val="008F2647"/>
    <w:rsid w:val="008F3588"/>
    <w:rsid w:val="008F3C0C"/>
    <w:rsid w:val="008F4A7B"/>
    <w:rsid w:val="008F5203"/>
    <w:rsid w:val="008F53C4"/>
    <w:rsid w:val="008F5DD2"/>
    <w:rsid w:val="008F5FB8"/>
    <w:rsid w:val="008F7071"/>
    <w:rsid w:val="009002EB"/>
    <w:rsid w:val="009007FB"/>
    <w:rsid w:val="0090094D"/>
    <w:rsid w:val="00901371"/>
    <w:rsid w:val="009017B2"/>
    <w:rsid w:val="009032C8"/>
    <w:rsid w:val="0090483D"/>
    <w:rsid w:val="009052DD"/>
    <w:rsid w:val="00905AFC"/>
    <w:rsid w:val="00905FD0"/>
    <w:rsid w:val="00906455"/>
    <w:rsid w:val="0090697B"/>
    <w:rsid w:val="00907FBE"/>
    <w:rsid w:val="00910679"/>
    <w:rsid w:val="00911B59"/>
    <w:rsid w:val="00912EEE"/>
    <w:rsid w:val="0091452D"/>
    <w:rsid w:val="00914C4C"/>
    <w:rsid w:val="00915202"/>
    <w:rsid w:val="00917BAF"/>
    <w:rsid w:val="00920008"/>
    <w:rsid w:val="009205C1"/>
    <w:rsid w:val="0092076C"/>
    <w:rsid w:val="00921718"/>
    <w:rsid w:val="0092191E"/>
    <w:rsid w:val="0092267E"/>
    <w:rsid w:val="00922DE1"/>
    <w:rsid w:val="009230C2"/>
    <w:rsid w:val="00924101"/>
    <w:rsid w:val="00924A76"/>
    <w:rsid w:val="00925973"/>
    <w:rsid w:val="00926703"/>
    <w:rsid w:val="0093049A"/>
    <w:rsid w:val="0093113C"/>
    <w:rsid w:val="00932746"/>
    <w:rsid w:val="00932D60"/>
    <w:rsid w:val="00932E60"/>
    <w:rsid w:val="00932E84"/>
    <w:rsid w:val="0093394E"/>
    <w:rsid w:val="0093683F"/>
    <w:rsid w:val="00936F58"/>
    <w:rsid w:val="00940844"/>
    <w:rsid w:val="00941CCA"/>
    <w:rsid w:val="00942653"/>
    <w:rsid w:val="00942A18"/>
    <w:rsid w:val="00942CCC"/>
    <w:rsid w:val="00942EE6"/>
    <w:rsid w:val="00945265"/>
    <w:rsid w:val="009456D5"/>
    <w:rsid w:val="009463B7"/>
    <w:rsid w:val="009478A4"/>
    <w:rsid w:val="00947DC8"/>
    <w:rsid w:val="00950864"/>
    <w:rsid w:val="009509D1"/>
    <w:rsid w:val="00951E13"/>
    <w:rsid w:val="00952012"/>
    <w:rsid w:val="00952A09"/>
    <w:rsid w:val="00952A8F"/>
    <w:rsid w:val="00952FF3"/>
    <w:rsid w:val="00954F55"/>
    <w:rsid w:val="00955491"/>
    <w:rsid w:val="00957331"/>
    <w:rsid w:val="009600A5"/>
    <w:rsid w:val="009603E7"/>
    <w:rsid w:val="0096149B"/>
    <w:rsid w:val="0096164C"/>
    <w:rsid w:val="00961789"/>
    <w:rsid w:val="00961AFB"/>
    <w:rsid w:val="0096211D"/>
    <w:rsid w:val="00962279"/>
    <w:rsid w:val="00962769"/>
    <w:rsid w:val="009645D1"/>
    <w:rsid w:val="00964B76"/>
    <w:rsid w:val="0096577A"/>
    <w:rsid w:val="00966297"/>
    <w:rsid w:val="00966604"/>
    <w:rsid w:val="00972021"/>
    <w:rsid w:val="00974157"/>
    <w:rsid w:val="0097460A"/>
    <w:rsid w:val="00975B31"/>
    <w:rsid w:val="00985356"/>
    <w:rsid w:val="00986990"/>
    <w:rsid w:val="009918F2"/>
    <w:rsid w:val="00991923"/>
    <w:rsid w:val="00991CD3"/>
    <w:rsid w:val="009923E5"/>
    <w:rsid w:val="0099245A"/>
    <w:rsid w:val="009924B2"/>
    <w:rsid w:val="0099316E"/>
    <w:rsid w:val="00997E81"/>
    <w:rsid w:val="009A036E"/>
    <w:rsid w:val="009A3A7D"/>
    <w:rsid w:val="009A4436"/>
    <w:rsid w:val="009A4BA3"/>
    <w:rsid w:val="009A5BA7"/>
    <w:rsid w:val="009A6BFD"/>
    <w:rsid w:val="009A7D57"/>
    <w:rsid w:val="009B0425"/>
    <w:rsid w:val="009B09C2"/>
    <w:rsid w:val="009B11EA"/>
    <w:rsid w:val="009B26B8"/>
    <w:rsid w:val="009B2C44"/>
    <w:rsid w:val="009B3B01"/>
    <w:rsid w:val="009B4324"/>
    <w:rsid w:val="009B509E"/>
    <w:rsid w:val="009B546E"/>
    <w:rsid w:val="009B5604"/>
    <w:rsid w:val="009B77E4"/>
    <w:rsid w:val="009C088E"/>
    <w:rsid w:val="009C15B4"/>
    <w:rsid w:val="009C1EC7"/>
    <w:rsid w:val="009C2154"/>
    <w:rsid w:val="009C310E"/>
    <w:rsid w:val="009C3AFA"/>
    <w:rsid w:val="009C3B41"/>
    <w:rsid w:val="009C48F2"/>
    <w:rsid w:val="009C521D"/>
    <w:rsid w:val="009C7E99"/>
    <w:rsid w:val="009D0587"/>
    <w:rsid w:val="009D0FEB"/>
    <w:rsid w:val="009D2682"/>
    <w:rsid w:val="009D4CB2"/>
    <w:rsid w:val="009D5881"/>
    <w:rsid w:val="009D5A1B"/>
    <w:rsid w:val="009D65E2"/>
    <w:rsid w:val="009D6880"/>
    <w:rsid w:val="009D73BD"/>
    <w:rsid w:val="009E1ED2"/>
    <w:rsid w:val="009E2076"/>
    <w:rsid w:val="009E2135"/>
    <w:rsid w:val="009E3950"/>
    <w:rsid w:val="009E3DA1"/>
    <w:rsid w:val="009E5B43"/>
    <w:rsid w:val="009E64F5"/>
    <w:rsid w:val="009E7331"/>
    <w:rsid w:val="009E73F7"/>
    <w:rsid w:val="009E74A3"/>
    <w:rsid w:val="009E7C4E"/>
    <w:rsid w:val="009F1D1E"/>
    <w:rsid w:val="009F2265"/>
    <w:rsid w:val="009F2E11"/>
    <w:rsid w:val="009F4ED5"/>
    <w:rsid w:val="009F568B"/>
    <w:rsid w:val="009F7C12"/>
    <w:rsid w:val="00A00273"/>
    <w:rsid w:val="00A04543"/>
    <w:rsid w:val="00A04B73"/>
    <w:rsid w:val="00A05AD7"/>
    <w:rsid w:val="00A06C08"/>
    <w:rsid w:val="00A076AA"/>
    <w:rsid w:val="00A07B55"/>
    <w:rsid w:val="00A10ED0"/>
    <w:rsid w:val="00A112FA"/>
    <w:rsid w:val="00A117D8"/>
    <w:rsid w:val="00A12994"/>
    <w:rsid w:val="00A12C8A"/>
    <w:rsid w:val="00A137D5"/>
    <w:rsid w:val="00A169C3"/>
    <w:rsid w:val="00A17D30"/>
    <w:rsid w:val="00A20B4D"/>
    <w:rsid w:val="00A21CB3"/>
    <w:rsid w:val="00A24087"/>
    <w:rsid w:val="00A25148"/>
    <w:rsid w:val="00A26572"/>
    <w:rsid w:val="00A266A6"/>
    <w:rsid w:val="00A26AB7"/>
    <w:rsid w:val="00A274D5"/>
    <w:rsid w:val="00A3117E"/>
    <w:rsid w:val="00A31F87"/>
    <w:rsid w:val="00A3341C"/>
    <w:rsid w:val="00A34062"/>
    <w:rsid w:val="00A34A5C"/>
    <w:rsid w:val="00A3568E"/>
    <w:rsid w:val="00A36BB7"/>
    <w:rsid w:val="00A4054E"/>
    <w:rsid w:val="00A40B09"/>
    <w:rsid w:val="00A41BE0"/>
    <w:rsid w:val="00A42E6F"/>
    <w:rsid w:val="00A431E8"/>
    <w:rsid w:val="00A43254"/>
    <w:rsid w:val="00A435BA"/>
    <w:rsid w:val="00A4500A"/>
    <w:rsid w:val="00A457AD"/>
    <w:rsid w:val="00A4582E"/>
    <w:rsid w:val="00A45CB3"/>
    <w:rsid w:val="00A46C9F"/>
    <w:rsid w:val="00A47444"/>
    <w:rsid w:val="00A47E04"/>
    <w:rsid w:val="00A47E2E"/>
    <w:rsid w:val="00A52A13"/>
    <w:rsid w:val="00A54592"/>
    <w:rsid w:val="00A564E2"/>
    <w:rsid w:val="00A56997"/>
    <w:rsid w:val="00A57398"/>
    <w:rsid w:val="00A57537"/>
    <w:rsid w:val="00A6066E"/>
    <w:rsid w:val="00A61580"/>
    <w:rsid w:val="00A6170E"/>
    <w:rsid w:val="00A62C38"/>
    <w:rsid w:val="00A630D9"/>
    <w:rsid w:val="00A6390C"/>
    <w:rsid w:val="00A63944"/>
    <w:rsid w:val="00A63B71"/>
    <w:rsid w:val="00A64B80"/>
    <w:rsid w:val="00A652A7"/>
    <w:rsid w:val="00A653CA"/>
    <w:rsid w:val="00A657C2"/>
    <w:rsid w:val="00A671C4"/>
    <w:rsid w:val="00A675EC"/>
    <w:rsid w:val="00A6770D"/>
    <w:rsid w:val="00A67ED1"/>
    <w:rsid w:val="00A71289"/>
    <w:rsid w:val="00A72D56"/>
    <w:rsid w:val="00A73038"/>
    <w:rsid w:val="00A73BF7"/>
    <w:rsid w:val="00A73ECE"/>
    <w:rsid w:val="00A74762"/>
    <w:rsid w:val="00A74DA1"/>
    <w:rsid w:val="00A77A1E"/>
    <w:rsid w:val="00A80DFC"/>
    <w:rsid w:val="00A820AC"/>
    <w:rsid w:val="00A85EC2"/>
    <w:rsid w:val="00A86206"/>
    <w:rsid w:val="00A86522"/>
    <w:rsid w:val="00A87B17"/>
    <w:rsid w:val="00A919BD"/>
    <w:rsid w:val="00A92058"/>
    <w:rsid w:val="00A927ED"/>
    <w:rsid w:val="00A92F1D"/>
    <w:rsid w:val="00A94E16"/>
    <w:rsid w:val="00A95223"/>
    <w:rsid w:val="00A97531"/>
    <w:rsid w:val="00A97778"/>
    <w:rsid w:val="00AA0216"/>
    <w:rsid w:val="00AA0F29"/>
    <w:rsid w:val="00AA16A4"/>
    <w:rsid w:val="00AA1B51"/>
    <w:rsid w:val="00AA1B65"/>
    <w:rsid w:val="00AA2632"/>
    <w:rsid w:val="00AA2F76"/>
    <w:rsid w:val="00AA519C"/>
    <w:rsid w:val="00AA60E3"/>
    <w:rsid w:val="00AB109A"/>
    <w:rsid w:val="00AB1551"/>
    <w:rsid w:val="00AB170F"/>
    <w:rsid w:val="00AB2369"/>
    <w:rsid w:val="00AB2B04"/>
    <w:rsid w:val="00AB3CDA"/>
    <w:rsid w:val="00AB4018"/>
    <w:rsid w:val="00AB5934"/>
    <w:rsid w:val="00AB5ADD"/>
    <w:rsid w:val="00AB62BD"/>
    <w:rsid w:val="00AB6ACC"/>
    <w:rsid w:val="00AB6B98"/>
    <w:rsid w:val="00AB7206"/>
    <w:rsid w:val="00AB7405"/>
    <w:rsid w:val="00AB7AE1"/>
    <w:rsid w:val="00AB7DF2"/>
    <w:rsid w:val="00AC1A0D"/>
    <w:rsid w:val="00AC456F"/>
    <w:rsid w:val="00AC4593"/>
    <w:rsid w:val="00AD5A08"/>
    <w:rsid w:val="00AD67A0"/>
    <w:rsid w:val="00AE02C9"/>
    <w:rsid w:val="00AE1D39"/>
    <w:rsid w:val="00AE2374"/>
    <w:rsid w:val="00AE33E1"/>
    <w:rsid w:val="00AE479E"/>
    <w:rsid w:val="00AE4DFE"/>
    <w:rsid w:val="00AE5079"/>
    <w:rsid w:val="00AF06F7"/>
    <w:rsid w:val="00AF07FD"/>
    <w:rsid w:val="00AF1679"/>
    <w:rsid w:val="00AF1742"/>
    <w:rsid w:val="00AF1A92"/>
    <w:rsid w:val="00AF258F"/>
    <w:rsid w:val="00AF25EE"/>
    <w:rsid w:val="00AF33E5"/>
    <w:rsid w:val="00AF4004"/>
    <w:rsid w:val="00AF4642"/>
    <w:rsid w:val="00AF489D"/>
    <w:rsid w:val="00AF5EC0"/>
    <w:rsid w:val="00AF7BB3"/>
    <w:rsid w:val="00B00EA2"/>
    <w:rsid w:val="00B01FE0"/>
    <w:rsid w:val="00B041AE"/>
    <w:rsid w:val="00B075D8"/>
    <w:rsid w:val="00B102C9"/>
    <w:rsid w:val="00B10477"/>
    <w:rsid w:val="00B12A3E"/>
    <w:rsid w:val="00B13A9E"/>
    <w:rsid w:val="00B13D61"/>
    <w:rsid w:val="00B16216"/>
    <w:rsid w:val="00B17965"/>
    <w:rsid w:val="00B203F6"/>
    <w:rsid w:val="00B20851"/>
    <w:rsid w:val="00B2186C"/>
    <w:rsid w:val="00B22473"/>
    <w:rsid w:val="00B224FB"/>
    <w:rsid w:val="00B235D7"/>
    <w:rsid w:val="00B24742"/>
    <w:rsid w:val="00B25807"/>
    <w:rsid w:val="00B26EEE"/>
    <w:rsid w:val="00B27781"/>
    <w:rsid w:val="00B27CB4"/>
    <w:rsid w:val="00B30D0B"/>
    <w:rsid w:val="00B319B2"/>
    <w:rsid w:val="00B32391"/>
    <w:rsid w:val="00B32F96"/>
    <w:rsid w:val="00B339C1"/>
    <w:rsid w:val="00B33E11"/>
    <w:rsid w:val="00B359B6"/>
    <w:rsid w:val="00B3675D"/>
    <w:rsid w:val="00B36CE2"/>
    <w:rsid w:val="00B446F8"/>
    <w:rsid w:val="00B447D8"/>
    <w:rsid w:val="00B4500B"/>
    <w:rsid w:val="00B453A6"/>
    <w:rsid w:val="00B47328"/>
    <w:rsid w:val="00B50A25"/>
    <w:rsid w:val="00B50EFE"/>
    <w:rsid w:val="00B52A05"/>
    <w:rsid w:val="00B5341F"/>
    <w:rsid w:val="00B53673"/>
    <w:rsid w:val="00B53679"/>
    <w:rsid w:val="00B53A9D"/>
    <w:rsid w:val="00B550D5"/>
    <w:rsid w:val="00B55CDE"/>
    <w:rsid w:val="00B56D6C"/>
    <w:rsid w:val="00B56E2A"/>
    <w:rsid w:val="00B572F9"/>
    <w:rsid w:val="00B57BE9"/>
    <w:rsid w:val="00B648A9"/>
    <w:rsid w:val="00B6495E"/>
    <w:rsid w:val="00B64E10"/>
    <w:rsid w:val="00B657A2"/>
    <w:rsid w:val="00B660AD"/>
    <w:rsid w:val="00B70476"/>
    <w:rsid w:val="00B71698"/>
    <w:rsid w:val="00B726CB"/>
    <w:rsid w:val="00B7335B"/>
    <w:rsid w:val="00B743F3"/>
    <w:rsid w:val="00B76A28"/>
    <w:rsid w:val="00B77EDA"/>
    <w:rsid w:val="00B80F13"/>
    <w:rsid w:val="00B812EF"/>
    <w:rsid w:val="00B8155F"/>
    <w:rsid w:val="00B82B34"/>
    <w:rsid w:val="00B83C14"/>
    <w:rsid w:val="00B87452"/>
    <w:rsid w:val="00B87C27"/>
    <w:rsid w:val="00B90A9F"/>
    <w:rsid w:val="00B927E8"/>
    <w:rsid w:val="00B92D15"/>
    <w:rsid w:val="00B93DDD"/>
    <w:rsid w:val="00B95DFC"/>
    <w:rsid w:val="00B966B3"/>
    <w:rsid w:val="00B967B5"/>
    <w:rsid w:val="00B96FCE"/>
    <w:rsid w:val="00B97130"/>
    <w:rsid w:val="00BA0A1E"/>
    <w:rsid w:val="00BA10F1"/>
    <w:rsid w:val="00BA160B"/>
    <w:rsid w:val="00BA16FD"/>
    <w:rsid w:val="00BA5836"/>
    <w:rsid w:val="00BA6C28"/>
    <w:rsid w:val="00BB067A"/>
    <w:rsid w:val="00BB2B9E"/>
    <w:rsid w:val="00BB3B70"/>
    <w:rsid w:val="00BB3D94"/>
    <w:rsid w:val="00BB3E67"/>
    <w:rsid w:val="00BB4D1D"/>
    <w:rsid w:val="00BB4E2D"/>
    <w:rsid w:val="00BB6727"/>
    <w:rsid w:val="00BB6F1D"/>
    <w:rsid w:val="00BC1A92"/>
    <w:rsid w:val="00BC1EDE"/>
    <w:rsid w:val="00BC2FFD"/>
    <w:rsid w:val="00BC50C6"/>
    <w:rsid w:val="00BC6D9B"/>
    <w:rsid w:val="00BC77DB"/>
    <w:rsid w:val="00BD52D8"/>
    <w:rsid w:val="00BD7295"/>
    <w:rsid w:val="00BE094E"/>
    <w:rsid w:val="00BE1E9D"/>
    <w:rsid w:val="00BE2142"/>
    <w:rsid w:val="00BE2342"/>
    <w:rsid w:val="00BE3B0E"/>
    <w:rsid w:val="00BE3F47"/>
    <w:rsid w:val="00BF08E7"/>
    <w:rsid w:val="00BF0BED"/>
    <w:rsid w:val="00BF301A"/>
    <w:rsid w:val="00BF3423"/>
    <w:rsid w:val="00BF3CB7"/>
    <w:rsid w:val="00BF5042"/>
    <w:rsid w:val="00BF5A8B"/>
    <w:rsid w:val="00BF72B0"/>
    <w:rsid w:val="00C00E5C"/>
    <w:rsid w:val="00C01A31"/>
    <w:rsid w:val="00C025F6"/>
    <w:rsid w:val="00C02DB7"/>
    <w:rsid w:val="00C03AFE"/>
    <w:rsid w:val="00C0424C"/>
    <w:rsid w:val="00C044A9"/>
    <w:rsid w:val="00C04B64"/>
    <w:rsid w:val="00C04E8B"/>
    <w:rsid w:val="00C0582B"/>
    <w:rsid w:val="00C058BB"/>
    <w:rsid w:val="00C05AF2"/>
    <w:rsid w:val="00C06066"/>
    <w:rsid w:val="00C06827"/>
    <w:rsid w:val="00C07149"/>
    <w:rsid w:val="00C07694"/>
    <w:rsid w:val="00C07A57"/>
    <w:rsid w:val="00C11A6E"/>
    <w:rsid w:val="00C124FD"/>
    <w:rsid w:val="00C129A6"/>
    <w:rsid w:val="00C137AC"/>
    <w:rsid w:val="00C13DD5"/>
    <w:rsid w:val="00C14B98"/>
    <w:rsid w:val="00C15E4C"/>
    <w:rsid w:val="00C16A21"/>
    <w:rsid w:val="00C17BC0"/>
    <w:rsid w:val="00C17F0F"/>
    <w:rsid w:val="00C21114"/>
    <w:rsid w:val="00C23003"/>
    <w:rsid w:val="00C23062"/>
    <w:rsid w:val="00C2353B"/>
    <w:rsid w:val="00C24EFA"/>
    <w:rsid w:val="00C26CE1"/>
    <w:rsid w:val="00C30696"/>
    <w:rsid w:val="00C30980"/>
    <w:rsid w:val="00C30BDD"/>
    <w:rsid w:val="00C310D8"/>
    <w:rsid w:val="00C314AA"/>
    <w:rsid w:val="00C34B61"/>
    <w:rsid w:val="00C351BD"/>
    <w:rsid w:val="00C35279"/>
    <w:rsid w:val="00C3686C"/>
    <w:rsid w:val="00C37813"/>
    <w:rsid w:val="00C402B9"/>
    <w:rsid w:val="00C4068E"/>
    <w:rsid w:val="00C41657"/>
    <w:rsid w:val="00C41A67"/>
    <w:rsid w:val="00C43220"/>
    <w:rsid w:val="00C433AA"/>
    <w:rsid w:val="00C44A5A"/>
    <w:rsid w:val="00C45933"/>
    <w:rsid w:val="00C45CAC"/>
    <w:rsid w:val="00C478B8"/>
    <w:rsid w:val="00C47ADC"/>
    <w:rsid w:val="00C51AB6"/>
    <w:rsid w:val="00C51ABF"/>
    <w:rsid w:val="00C52E63"/>
    <w:rsid w:val="00C539FA"/>
    <w:rsid w:val="00C55532"/>
    <w:rsid w:val="00C5583C"/>
    <w:rsid w:val="00C563DF"/>
    <w:rsid w:val="00C569F6"/>
    <w:rsid w:val="00C56C92"/>
    <w:rsid w:val="00C5746C"/>
    <w:rsid w:val="00C601ED"/>
    <w:rsid w:val="00C62246"/>
    <w:rsid w:val="00C62BBB"/>
    <w:rsid w:val="00C64C82"/>
    <w:rsid w:val="00C65665"/>
    <w:rsid w:val="00C66221"/>
    <w:rsid w:val="00C6639F"/>
    <w:rsid w:val="00C71D84"/>
    <w:rsid w:val="00C725D3"/>
    <w:rsid w:val="00C7282B"/>
    <w:rsid w:val="00C72CE0"/>
    <w:rsid w:val="00C72EDE"/>
    <w:rsid w:val="00C74E88"/>
    <w:rsid w:val="00C7534C"/>
    <w:rsid w:val="00C77CD6"/>
    <w:rsid w:val="00C80821"/>
    <w:rsid w:val="00C8185F"/>
    <w:rsid w:val="00C83461"/>
    <w:rsid w:val="00C84190"/>
    <w:rsid w:val="00C84A75"/>
    <w:rsid w:val="00C84EF1"/>
    <w:rsid w:val="00C861F7"/>
    <w:rsid w:val="00C87D93"/>
    <w:rsid w:val="00C87E1B"/>
    <w:rsid w:val="00C906E9"/>
    <w:rsid w:val="00C909A0"/>
    <w:rsid w:val="00C90A17"/>
    <w:rsid w:val="00C90B43"/>
    <w:rsid w:val="00C91591"/>
    <w:rsid w:val="00C932BC"/>
    <w:rsid w:val="00C93904"/>
    <w:rsid w:val="00C93CC9"/>
    <w:rsid w:val="00C9417F"/>
    <w:rsid w:val="00C96E2F"/>
    <w:rsid w:val="00C97437"/>
    <w:rsid w:val="00C97CD0"/>
    <w:rsid w:val="00CA0009"/>
    <w:rsid w:val="00CA09A0"/>
    <w:rsid w:val="00CA0CCC"/>
    <w:rsid w:val="00CA2A36"/>
    <w:rsid w:val="00CA2C81"/>
    <w:rsid w:val="00CA33DC"/>
    <w:rsid w:val="00CA41F9"/>
    <w:rsid w:val="00CA4978"/>
    <w:rsid w:val="00CA71E2"/>
    <w:rsid w:val="00CB1553"/>
    <w:rsid w:val="00CB25E5"/>
    <w:rsid w:val="00CB4737"/>
    <w:rsid w:val="00CB547D"/>
    <w:rsid w:val="00CB54DE"/>
    <w:rsid w:val="00CB5528"/>
    <w:rsid w:val="00CB68B7"/>
    <w:rsid w:val="00CB70B9"/>
    <w:rsid w:val="00CB742C"/>
    <w:rsid w:val="00CB77D4"/>
    <w:rsid w:val="00CC0379"/>
    <w:rsid w:val="00CC0A63"/>
    <w:rsid w:val="00CC1540"/>
    <w:rsid w:val="00CC1C66"/>
    <w:rsid w:val="00CC1D8C"/>
    <w:rsid w:val="00CC5108"/>
    <w:rsid w:val="00CC5222"/>
    <w:rsid w:val="00CC55D0"/>
    <w:rsid w:val="00CC5ADF"/>
    <w:rsid w:val="00CC7018"/>
    <w:rsid w:val="00CD197B"/>
    <w:rsid w:val="00CD235F"/>
    <w:rsid w:val="00CD2715"/>
    <w:rsid w:val="00CD6114"/>
    <w:rsid w:val="00CD6BFC"/>
    <w:rsid w:val="00CD7424"/>
    <w:rsid w:val="00CD77D4"/>
    <w:rsid w:val="00CD7A0D"/>
    <w:rsid w:val="00CE05EA"/>
    <w:rsid w:val="00CE0A72"/>
    <w:rsid w:val="00CE0C7C"/>
    <w:rsid w:val="00CE0F8B"/>
    <w:rsid w:val="00CE13F6"/>
    <w:rsid w:val="00CE16C7"/>
    <w:rsid w:val="00CE3354"/>
    <w:rsid w:val="00CE44DC"/>
    <w:rsid w:val="00CE4BA0"/>
    <w:rsid w:val="00CE4DAE"/>
    <w:rsid w:val="00CE503B"/>
    <w:rsid w:val="00CE65D3"/>
    <w:rsid w:val="00CE791A"/>
    <w:rsid w:val="00CE7AEF"/>
    <w:rsid w:val="00CF15A1"/>
    <w:rsid w:val="00CF193D"/>
    <w:rsid w:val="00CF3EDA"/>
    <w:rsid w:val="00CF6518"/>
    <w:rsid w:val="00D009F5"/>
    <w:rsid w:val="00D01F36"/>
    <w:rsid w:val="00D0352A"/>
    <w:rsid w:val="00D03D38"/>
    <w:rsid w:val="00D03FC1"/>
    <w:rsid w:val="00D0417D"/>
    <w:rsid w:val="00D05AED"/>
    <w:rsid w:val="00D05CCB"/>
    <w:rsid w:val="00D05E95"/>
    <w:rsid w:val="00D06191"/>
    <w:rsid w:val="00D10085"/>
    <w:rsid w:val="00D11263"/>
    <w:rsid w:val="00D15961"/>
    <w:rsid w:val="00D16736"/>
    <w:rsid w:val="00D16959"/>
    <w:rsid w:val="00D17E8A"/>
    <w:rsid w:val="00D2069A"/>
    <w:rsid w:val="00D21171"/>
    <w:rsid w:val="00D2121D"/>
    <w:rsid w:val="00D227A5"/>
    <w:rsid w:val="00D2344E"/>
    <w:rsid w:val="00D23750"/>
    <w:rsid w:val="00D247A8"/>
    <w:rsid w:val="00D247E6"/>
    <w:rsid w:val="00D27C90"/>
    <w:rsid w:val="00D27E57"/>
    <w:rsid w:val="00D30531"/>
    <w:rsid w:val="00D30CA6"/>
    <w:rsid w:val="00D3155B"/>
    <w:rsid w:val="00D3292E"/>
    <w:rsid w:val="00D337E6"/>
    <w:rsid w:val="00D34221"/>
    <w:rsid w:val="00D34EA9"/>
    <w:rsid w:val="00D3532C"/>
    <w:rsid w:val="00D35508"/>
    <w:rsid w:val="00D35FF8"/>
    <w:rsid w:val="00D360C6"/>
    <w:rsid w:val="00D3626A"/>
    <w:rsid w:val="00D37A9D"/>
    <w:rsid w:val="00D411A1"/>
    <w:rsid w:val="00D417FA"/>
    <w:rsid w:val="00D42091"/>
    <w:rsid w:val="00D43897"/>
    <w:rsid w:val="00D43B03"/>
    <w:rsid w:val="00D4491D"/>
    <w:rsid w:val="00D4508B"/>
    <w:rsid w:val="00D517EB"/>
    <w:rsid w:val="00D51BDB"/>
    <w:rsid w:val="00D52251"/>
    <w:rsid w:val="00D53D2B"/>
    <w:rsid w:val="00D55635"/>
    <w:rsid w:val="00D55F2F"/>
    <w:rsid w:val="00D57937"/>
    <w:rsid w:val="00D57F7F"/>
    <w:rsid w:val="00D60247"/>
    <w:rsid w:val="00D60ADF"/>
    <w:rsid w:val="00D60F40"/>
    <w:rsid w:val="00D61219"/>
    <w:rsid w:val="00D61A85"/>
    <w:rsid w:val="00D62BC8"/>
    <w:rsid w:val="00D62BEC"/>
    <w:rsid w:val="00D63198"/>
    <w:rsid w:val="00D64443"/>
    <w:rsid w:val="00D650F4"/>
    <w:rsid w:val="00D65A34"/>
    <w:rsid w:val="00D65E9F"/>
    <w:rsid w:val="00D673FF"/>
    <w:rsid w:val="00D67A67"/>
    <w:rsid w:val="00D70E72"/>
    <w:rsid w:val="00D71071"/>
    <w:rsid w:val="00D712A3"/>
    <w:rsid w:val="00D7227F"/>
    <w:rsid w:val="00D72A54"/>
    <w:rsid w:val="00D73186"/>
    <w:rsid w:val="00D7356C"/>
    <w:rsid w:val="00D73B21"/>
    <w:rsid w:val="00D741B4"/>
    <w:rsid w:val="00D76037"/>
    <w:rsid w:val="00D7611C"/>
    <w:rsid w:val="00D765D1"/>
    <w:rsid w:val="00D7786D"/>
    <w:rsid w:val="00D80417"/>
    <w:rsid w:val="00D80AF7"/>
    <w:rsid w:val="00D80FE6"/>
    <w:rsid w:val="00D811A1"/>
    <w:rsid w:val="00D812D5"/>
    <w:rsid w:val="00D82200"/>
    <w:rsid w:val="00D84011"/>
    <w:rsid w:val="00D86753"/>
    <w:rsid w:val="00D87D9B"/>
    <w:rsid w:val="00D87E05"/>
    <w:rsid w:val="00D908AC"/>
    <w:rsid w:val="00D90F74"/>
    <w:rsid w:val="00D925B7"/>
    <w:rsid w:val="00D92F94"/>
    <w:rsid w:val="00D93B22"/>
    <w:rsid w:val="00D951E4"/>
    <w:rsid w:val="00D95708"/>
    <w:rsid w:val="00D959C9"/>
    <w:rsid w:val="00DA2548"/>
    <w:rsid w:val="00DA3431"/>
    <w:rsid w:val="00DA4F85"/>
    <w:rsid w:val="00DA6670"/>
    <w:rsid w:val="00DB001D"/>
    <w:rsid w:val="00DB087F"/>
    <w:rsid w:val="00DB26DE"/>
    <w:rsid w:val="00DB3D4B"/>
    <w:rsid w:val="00DB463B"/>
    <w:rsid w:val="00DB4F5B"/>
    <w:rsid w:val="00DB514C"/>
    <w:rsid w:val="00DB6CD1"/>
    <w:rsid w:val="00DB71B9"/>
    <w:rsid w:val="00DB785A"/>
    <w:rsid w:val="00DB7B9C"/>
    <w:rsid w:val="00DC1DC3"/>
    <w:rsid w:val="00DC4569"/>
    <w:rsid w:val="00DC5B51"/>
    <w:rsid w:val="00DC6121"/>
    <w:rsid w:val="00DC7F5A"/>
    <w:rsid w:val="00DC7FD3"/>
    <w:rsid w:val="00DD1C66"/>
    <w:rsid w:val="00DD4938"/>
    <w:rsid w:val="00DD4BCE"/>
    <w:rsid w:val="00DD52F1"/>
    <w:rsid w:val="00DD6B41"/>
    <w:rsid w:val="00DD72B0"/>
    <w:rsid w:val="00DD7AD2"/>
    <w:rsid w:val="00DE0497"/>
    <w:rsid w:val="00DE3E8E"/>
    <w:rsid w:val="00DE676A"/>
    <w:rsid w:val="00DE6BF4"/>
    <w:rsid w:val="00DE6DB7"/>
    <w:rsid w:val="00DF03B9"/>
    <w:rsid w:val="00DF1DDA"/>
    <w:rsid w:val="00DF361A"/>
    <w:rsid w:val="00DF4A07"/>
    <w:rsid w:val="00DF602A"/>
    <w:rsid w:val="00DF60D8"/>
    <w:rsid w:val="00DF684F"/>
    <w:rsid w:val="00DF6BED"/>
    <w:rsid w:val="00E010D4"/>
    <w:rsid w:val="00E038B0"/>
    <w:rsid w:val="00E0544D"/>
    <w:rsid w:val="00E10FE3"/>
    <w:rsid w:val="00E118EB"/>
    <w:rsid w:val="00E1231A"/>
    <w:rsid w:val="00E139F3"/>
    <w:rsid w:val="00E1406E"/>
    <w:rsid w:val="00E14739"/>
    <w:rsid w:val="00E14775"/>
    <w:rsid w:val="00E15579"/>
    <w:rsid w:val="00E16285"/>
    <w:rsid w:val="00E16DB2"/>
    <w:rsid w:val="00E17015"/>
    <w:rsid w:val="00E1701D"/>
    <w:rsid w:val="00E17EFB"/>
    <w:rsid w:val="00E209D2"/>
    <w:rsid w:val="00E21012"/>
    <w:rsid w:val="00E213F3"/>
    <w:rsid w:val="00E21B1A"/>
    <w:rsid w:val="00E22DFF"/>
    <w:rsid w:val="00E2324B"/>
    <w:rsid w:val="00E23AEC"/>
    <w:rsid w:val="00E24285"/>
    <w:rsid w:val="00E24BAE"/>
    <w:rsid w:val="00E24EEC"/>
    <w:rsid w:val="00E27097"/>
    <w:rsid w:val="00E2761D"/>
    <w:rsid w:val="00E314C3"/>
    <w:rsid w:val="00E316EC"/>
    <w:rsid w:val="00E32F3A"/>
    <w:rsid w:val="00E34BEE"/>
    <w:rsid w:val="00E35501"/>
    <w:rsid w:val="00E36931"/>
    <w:rsid w:val="00E36C1A"/>
    <w:rsid w:val="00E3727F"/>
    <w:rsid w:val="00E37363"/>
    <w:rsid w:val="00E37585"/>
    <w:rsid w:val="00E40BE6"/>
    <w:rsid w:val="00E4138C"/>
    <w:rsid w:val="00E42002"/>
    <w:rsid w:val="00E4281E"/>
    <w:rsid w:val="00E43955"/>
    <w:rsid w:val="00E46072"/>
    <w:rsid w:val="00E46AB6"/>
    <w:rsid w:val="00E508B6"/>
    <w:rsid w:val="00E51447"/>
    <w:rsid w:val="00E51850"/>
    <w:rsid w:val="00E52EBA"/>
    <w:rsid w:val="00E54C19"/>
    <w:rsid w:val="00E56082"/>
    <w:rsid w:val="00E57753"/>
    <w:rsid w:val="00E6005F"/>
    <w:rsid w:val="00E6053E"/>
    <w:rsid w:val="00E60D0E"/>
    <w:rsid w:val="00E613B9"/>
    <w:rsid w:val="00E62860"/>
    <w:rsid w:val="00E63D2E"/>
    <w:rsid w:val="00E64D00"/>
    <w:rsid w:val="00E67318"/>
    <w:rsid w:val="00E67E93"/>
    <w:rsid w:val="00E70CAB"/>
    <w:rsid w:val="00E71191"/>
    <w:rsid w:val="00E724AF"/>
    <w:rsid w:val="00E75822"/>
    <w:rsid w:val="00E75CFB"/>
    <w:rsid w:val="00E76693"/>
    <w:rsid w:val="00E76926"/>
    <w:rsid w:val="00E77B91"/>
    <w:rsid w:val="00E81F80"/>
    <w:rsid w:val="00E82E60"/>
    <w:rsid w:val="00E8410B"/>
    <w:rsid w:val="00E85DD3"/>
    <w:rsid w:val="00E87645"/>
    <w:rsid w:val="00E9242C"/>
    <w:rsid w:val="00E94320"/>
    <w:rsid w:val="00E94879"/>
    <w:rsid w:val="00E9564A"/>
    <w:rsid w:val="00EA1D02"/>
    <w:rsid w:val="00EA3022"/>
    <w:rsid w:val="00EA3DFB"/>
    <w:rsid w:val="00EA52D3"/>
    <w:rsid w:val="00EA66D3"/>
    <w:rsid w:val="00EA7164"/>
    <w:rsid w:val="00EB001C"/>
    <w:rsid w:val="00EB052D"/>
    <w:rsid w:val="00EB33F3"/>
    <w:rsid w:val="00EB35BA"/>
    <w:rsid w:val="00EB5EDD"/>
    <w:rsid w:val="00EB66CD"/>
    <w:rsid w:val="00EC0ED5"/>
    <w:rsid w:val="00EC1828"/>
    <w:rsid w:val="00EC1CBF"/>
    <w:rsid w:val="00EC20D5"/>
    <w:rsid w:val="00EC43B9"/>
    <w:rsid w:val="00EC5A53"/>
    <w:rsid w:val="00EC62A4"/>
    <w:rsid w:val="00EC6A1A"/>
    <w:rsid w:val="00ED03A9"/>
    <w:rsid w:val="00ED0E47"/>
    <w:rsid w:val="00ED0F06"/>
    <w:rsid w:val="00ED1260"/>
    <w:rsid w:val="00ED29C8"/>
    <w:rsid w:val="00ED2A03"/>
    <w:rsid w:val="00ED600E"/>
    <w:rsid w:val="00ED6A3A"/>
    <w:rsid w:val="00ED7334"/>
    <w:rsid w:val="00ED7821"/>
    <w:rsid w:val="00EE03A7"/>
    <w:rsid w:val="00EE0C3B"/>
    <w:rsid w:val="00EE1982"/>
    <w:rsid w:val="00EE1B19"/>
    <w:rsid w:val="00EE6D12"/>
    <w:rsid w:val="00EE75F5"/>
    <w:rsid w:val="00EF082D"/>
    <w:rsid w:val="00EF0A93"/>
    <w:rsid w:val="00EF0B18"/>
    <w:rsid w:val="00EF0D64"/>
    <w:rsid w:val="00EF0D65"/>
    <w:rsid w:val="00EF1B3E"/>
    <w:rsid w:val="00EF4A16"/>
    <w:rsid w:val="00EF6514"/>
    <w:rsid w:val="00EF6B72"/>
    <w:rsid w:val="00F00255"/>
    <w:rsid w:val="00F007CC"/>
    <w:rsid w:val="00F040DA"/>
    <w:rsid w:val="00F04937"/>
    <w:rsid w:val="00F0561D"/>
    <w:rsid w:val="00F061EE"/>
    <w:rsid w:val="00F069D4"/>
    <w:rsid w:val="00F07405"/>
    <w:rsid w:val="00F075B4"/>
    <w:rsid w:val="00F07C67"/>
    <w:rsid w:val="00F1016F"/>
    <w:rsid w:val="00F10243"/>
    <w:rsid w:val="00F10F0E"/>
    <w:rsid w:val="00F132EE"/>
    <w:rsid w:val="00F15102"/>
    <w:rsid w:val="00F15923"/>
    <w:rsid w:val="00F1738B"/>
    <w:rsid w:val="00F17914"/>
    <w:rsid w:val="00F17B65"/>
    <w:rsid w:val="00F219B9"/>
    <w:rsid w:val="00F236A9"/>
    <w:rsid w:val="00F23EA4"/>
    <w:rsid w:val="00F2507C"/>
    <w:rsid w:val="00F308DE"/>
    <w:rsid w:val="00F3186C"/>
    <w:rsid w:val="00F341CE"/>
    <w:rsid w:val="00F342D8"/>
    <w:rsid w:val="00F3577C"/>
    <w:rsid w:val="00F363ED"/>
    <w:rsid w:val="00F36BB9"/>
    <w:rsid w:val="00F3738D"/>
    <w:rsid w:val="00F40551"/>
    <w:rsid w:val="00F41BCD"/>
    <w:rsid w:val="00F41DFD"/>
    <w:rsid w:val="00F44B1C"/>
    <w:rsid w:val="00F44E29"/>
    <w:rsid w:val="00F44F16"/>
    <w:rsid w:val="00F45F46"/>
    <w:rsid w:val="00F46E41"/>
    <w:rsid w:val="00F46E4B"/>
    <w:rsid w:val="00F47E0C"/>
    <w:rsid w:val="00F47EA7"/>
    <w:rsid w:val="00F47F7D"/>
    <w:rsid w:val="00F502BE"/>
    <w:rsid w:val="00F51B22"/>
    <w:rsid w:val="00F52C9D"/>
    <w:rsid w:val="00F53CC0"/>
    <w:rsid w:val="00F542A9"/>
    <w:rsid w:val="00F5542A"/>
    <w:rsid w:val="00F57026"/>
    <w:rsid w:val="00F5779D"/>
    <w:rsid w:val="00F57891"/>
    <w:rsid w:val="00F615EE"/>
    <w:rsid w:val="00F62245"/>
    <w:rsid w:val="00F63E39"/>
    <w:rsid w:val="00F63FE8"/>
    <w:rsid w:val="00F64BCE"/>
    <w:rsid w:val="00F657D2"/>
    <w:rsid w:val="00F65CDD"/>
    <w:rsid w:val="00F66FCF"/>
    <w:rsid w:val="00F67A35"/>
    <w:rsid w:val="00F71D58"/>
    <w:rsid w:val="00F72488"/>
    <w:rsid w:val="00F728B4"/>
    <w:rsid w:val="00F739CB"/>
    <w:rsid w:val="00F73E20"/>
    <w:rsid w:val="00F746AA"/>
    <w:rsid w:val="00F75513"/>
    <w:rsid w:val="00F76B0B"/>
    <w:rsid w:val="00F76FC4"/>
    <w:rsid w:val="00F77745"/>
    <w:rsid w:val="00F82CD3"/>
    <w:rsid w:val="00F83DF3"/>
    <w:rsid w:val="00F84A28"/>
    <w:rsid w:val="00F84D83"/>
    <w:rsid w:val="00F85616"/>
    <w:rsid w:val="00F85A3C"/>
    <w:rsid w:val="00F85E2E"/>
    <w:rsid w:val="00F87D7C"/>
    <w:rsid w:val="00F90C67"/>
    <w:rsid w:val="00F92E7B"/>
    <w:rsid w:val="00F93B1D"/>
    <w:rsid w:val="00F94669"/>
    <w:rsid w:val="00F95313"/>
    <w:rsid w:val="00F953DD"/>
    <w:rsid w:val="00F95C60"/>
    <w:rsid w:val="00F95EC8"/>
    <w:rsid w:val="00F961CE"/>
    <w:rsid w:val="00F966AF"/>
    <w:rsid w:val="00F96B2C"/>
    <w:rsid w:val="00FA1B7C"/>
    <w:rsid w:val="00FA2FF6"/>
    <w:rsid w:val="00FA31C5"/>
    <w:rsid w:val="00FA3F08"/>
    <w:rsid w:val="00FA4C13"/>
    <w:rsid w:val="00FA4DDB"/>
    <w:rsid w:val="00FA4E97"/>
    <w:rsid w:val="00FA534F"/>
    <w:rsid w:val="00FB1BBD"/>
    <w:rsid w:val="00FB5012"/>
    <w:rsid w:val="00FB795F"/>
    <w:rsid w:val="00FB79B5"/>
    <w:rsid w:val="00FB7BCB"/>
    <w:rsid w:val="00FC21D6"/>
    <w:rsid w:val="00FC23F8"/>
    <w:rsid w:val="00FC27B5"/>
    <w:rsid w:val="00FC2BCD"/>
    <w:rsid w:val="00FC553F"/>
    <w:rsid w:val="00FC683E"/>
    <w:rsid w:val="00FC7FCD"/>
    <w:rsid w:val="00FD0787"/>
    <w:rsid w:val="00FD08E9"/>
    <w:rsid w:val="00FD15D8"/>
    <w:rsid w:val="00FD2E3D"/>
    <w:rsid w:val="00FD408A"/>
    <w:rsid w:val="00FD706A"/>
    <w:rsid w:val="00FD7A3A"/>
    <w:rsid w:val="00FE04B5"/>
    <w:rsid w:val="00FE068C"/>
    <w:rsid w:val="00FE1135"/>
    <w:rsid w:val="00FE1492"/>
    <w:rsid w:val="00FE17A1"/>
    <w:rsid w:val="00FE3A5B"/>
    <w:rsid w:val="00FE3DD7"/>
    <w:rsid w:val="00FE401A"/>
    <w:rsid w:val="00FE6D96"/>
    <w:rsid w:val="00FF0DC2"/>
    <w:rsid w:val="00FF13DE"/>
    <w:rsid w:val="00FF739F"/>
    <w:rsid w:val="00FF7F12"/>
    <w:rsid w:val="149F6B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F8B5E"/>
  <w15:docId w15:val="{9A4DA890-61D3-4FA6-B25D-8D19B036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D1E"/>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4A3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64A35"/>
    <w:rPr>
      <w:rFonts w:asciiTheme="majorHAnsi" w:eastAsiaTheme="majorEastAsia" w:hAnsiTheme="majorHAnsi" w:cstheme="majorBidi"/>
      <w:sz w:val="18"/>
      <w:szCs w:val="18"/>
    </w:rPr>
  </w:style>
  <w:style w:type="paragraph" w:styleId="a5">
    <w:name w:val="header"/>
    <w:basedOn w:val="a"/>
    <w:link w:val="a6"/>
    <w:uiPriority w:val="99"/>
    <w:unhideWhenUsed/>
    <w:rsid w:val="00270D8A"/>
    <w:pPr>
      <w:tabs>
        <w:tab w:val="center" w:pos="4153"/>
        <w:tab w:val="right" w:pos="8306"/>
      </w:tabs>
      <w:snapToGrid w:val="0"/>
    </w:pPr>
    <w:rPr>
      <w:sz w:val="20"/>
      <w:szCs w:val="20"/>
    </w:rPr>
  </w:style>
  <w:style w:type="character" w:customStyle="1" w:styleId="a6">
    <w:name w:val="頁首 字元"/>
    <w:basedOn w:val="a0"/>
    <w:link w:val="a5"/>
    <w:uiPriority w:val="99"/>
    <w:rsid w:val="00270D8A"/>
    <w:rPr>
      <w:sz w:val="20"/>
      <w:szCs w:val="20"/>
    </w:rPr>
  </w:style>
  <w:style w:type="paragraph" w:styleId="a7">
    <w:name w:val="footer"/>
    <w:basedOn w:val="a"/>
    <w:link w:val="a8"/>
    <w:uiPriority w:val="99"/>
    <w:unhideWhenUsed/>
    <w:rsid w:val="00270D8A"/>
    <w:pPr>
      <w:tabs>
        <w:tab w:val="center" w:pos="4153"/>
        <w:tab w:val="right" w:pos="8306"/>
      </w:tabs>
      <w:snapToGrid w:val="0"/>
    </w:pPr>
    <w:rPr>
      <w:sz w:val="20"/>
      <w:szCs w:val="20"/>
    </w:rPr>
  </w:style>
  <w:style w:type="character" w:customStyle="1" w:styleId="a8">
    <w:name w:val="頁尾 字元"/>
    <w:basedOn w:val="a0"/>
    <w:link w:val="a7"/>
    <w:uiPriority w:val="99"/>
    <w:rsid w:val="00270D8A"/>
    <w:rPr>
      <w:sz w:val="20"/>
      <w:szCs w:val="20"/>
    </w:rPr>
  </w:style>
  <w:style w:type="character" w:styleId="a9">
    <w:name w:val="Hyperlink"/>
    <w:basedOn w:val="a0"/>
    <w:uiPriority w:val="99"/>
    <w:unhideWhenUsed/>
    <w:rsid w:val="006C6001"/>
    <w:rPr>
      <w:color w:val="0563C1" w:themeColor="hyperlink"/>
      <w:u w:val="single"/>
    </w:rPr>
  </w:style>
  <w:style w:type="paragraph" w:styleId="Web">
    <w:name w:val="Normal (Web)"/>
    <w:basedOn w:val="a"/>
    <w:uiPriority w:val="99"/>
    <w:unhideWhenUsed/>
    <w:rsid w:val="00F953DD"/>
    <w:pPr>
      <w:widowControl/>
      <w:spacing w:before="100" w:beforeAutospacing="1" w:after="100" w:afterAutospacing="1"/>
    </w:pPr>
    <w:rPr>
      <w:rFonts w:ascii="新細明體" w:eastAsia="新細明體" w:hAnsi="新細明體" w:cs="新細明體"/>
      <w:kern w:val="0"/>
      <w:szCs w:val="24"/>
    </w:rPr>
  </w:style>
  <w:style w:type="character" w:customStyle="1" w:styleId="textexposedshow">
    <w:name w:val="text_exposed_show"/>
    <w:basedOn w:val="a0"/>
    <w:rsid w:val="00F953DD"/>
  </w:style>
  <w:style w:type="character" w:styleId="aa">
    <w:name w:val="FollowedHyperlink"/>
    <w:basedOn w:val="a0"/>
    <w:uiPriority w:val="99"/>
    <w:semiHidden/>
    <w:unhideWhenUsed/>
    <w:rsid w:val="003E44FA"/>
    <w:rPr>
      <w:color w:val="954F72" w:themeColor="followedHyperlink"/>
      <w:u w:val="single"/>
    </w:rPr>
  </w:style>
  <w:style w:type="paragraph" w:styleId="ab">
    <w:name w:val="List Paragraph"/>
    <w:basedOn w:val="a"/>
    <w:uiPriority w:val="34"/>
    <w:qFormat/>
    <w:rsid w:val="00F82CD3"/>
    <w:pPr>
      <w:ind w:leftChars="200" w:left="480"/>
    </w:pPr>
    <w:rPr>
      <w:rFonts w:ascii="Times" w:eastAsia="標楷體" w:hAnsi="Times"/>
    </w:rPr>
  </w:style>
  <w:style w:type="character" w:styleId="ac">
    <w:name w:val="Placeholder Text"/>
    <w:basedOn w:val="a0"/>
    <w:uiPriority w:val="99"/>
    <w:semiHidden/>
    <w:rsid w:val="001840A8"/>
    <w:rPr>
      <w:color w:val="808080"/>
    </w:rPr>
  </w:style>
  <w:style w:type="character" w:styleId="ad">
    <w:name w:val="annotation reference"/>
    <w:basedOn w:val="a0"/>
    <w:uiPriority w:val="99"/>
    <w:semiHidden/>
    <w:unhideWhenUsed/>
    <w:rsid w:val="002574D0"/>
    <w:rPr>
      <w:sz w:val="18"/>
      <w:szCs w:val="18"/>
    </w:rPr>
  </w:style>
  <w:style w:type="paragraph" w:styleId="ae">
    <w:name w:val="annotation text"/>
    <w:basedOn w:val="a"/>
    <w:link w:val="af"/>
    <w:uiPriority w:val="99"/>
    <w:semiHidden/>
    <w:unhideWhenUsed/>
    <w:rsid w:val="002574D0"/>
  </w:style>
  <w:style w:type="character" w:customStyle="1" w:styleId="af">
    <w:name w:val="註解文字 字元"/>
    <w:basedOn w:val="a0"/>
    <w:link w:val="ae"/>
    <w:uiPriority w:val="99"/>
    <w:semiHidden/>
    <w:rsid w:val="002574D0"/>
  </w:style>
  <w:style w:type="paragraph" w:styleId="af0">
    <w:name w:val="annotation subject"/>
    <w:basedOn w:val="ae"/>
    <w:next w:val="ae"/>
    <w:link w:val="af1"/>
    <w:uiPriority w:val="99"/>
    <w:semiHidden/>
    <w:unhideWhenUsed/>
    <w:rsid w:val="002574D0"/>
    <w:rPr>
      <w:b/>
      <w:bCs/>
    </w:rPr>
  </w:style>
  <w:style w:type="character" w:customStyle="1" w:styleId="af1">
    <w:name w:val="註解主旨 字元"/>
    <w:basedOn w:val="af"/>
    <w:link w:val="af0"/>
    <w:uiPriority w:val="99"/>
    <w:semiHidden/>
    <w:rsid w:val="002574D0"/>
    <w:rPr>
      <w:b/>
      <w:bCs/>
    </w:rPr>
  </w:style>
  <w:style w:type="character" w:customStyle="1" w:styleId="1">
    <w:name w:val="未解析的提及1"/>
    <w:basedOn w:val="a0"/>
    <w:uiPriority w:val="99"/>
    <w:semiHidden/>
    <w:unhideWhenUsed/>
    <w:rsid w:val="005A17B1"/>
    <w:rPr>
      <w:color w:val="605E5C"/>
      <w:shd w:val="clear" w:color="auto" w:fill="E1DFDD"/>
    </w:rPr>
  </w:style>
  <w:style w:type="character" w:customStyle="1" w:styleId="2">
    <w:name w:val="未解析的提及2"/>
    <w:basedOn w:val="a0"/>
    <w:uiPriority w:val="99"/>
    <w:semiHidden/>
    <w:unhideWhenUsed/>
    <w:rsid w:val="00BF5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2874">
      <w:bodyDiv w:val="1"/>
      <w:marLeft w:val="0"/>
      <w:marRight w:val="0"/>
      <w:marTop w:val="0"/>
      <w:marBottom w:val="0"/>
      <w:divBdr>
        <w:top w:val="none" w:sz="0" w:space="0" w:color="auto"/>
        <w:left w:val="none" w:sz="0" w:space="0" w:color="auto"/>
        <w:bottom w:val="none" w:sz="0" w:space="0" w:color="auto"/>
        <w:right w:val="none" w:sz="0" w:space="0" w:color="auto"/>
      </w:divBdr>
    </w:div>
    <w:div w:id="59603015">
      <w:bodyDiv w:val="1"/>
      <w:marLeft w:val="0"/>
      <w:marRight w:val="0"/>
      <w:marTop w:val="0"/>
      <w:marBottom w:val="0"/>
      <w:divBdr>
        <w:top w:val="none" w:sz="0" w:space="0" w:color="auto"/>
        <w:left w:val="none" w:sz="0" w:space="0" w:color="auto"/>
        <w:bottom w:val="none" w:sz="0" w:space="0" w:color="auto"/>
        <w:right w:val="none" w:sz="0" w:space="0" w:color="auto"/>
      </w:divBdr>
    </w:div>
    <w:div w:id="68576967">
      <w:bodyDiv w:val="1"/>
      <w:marLeft w:val="0"/>
      <w:marRight w:val="0"/>
      <w:marTop w:val="0"/>
      <w:marBottom w:val="0"/>
      <w:divBdr>
        <w:top w:val="none" w:sz="0" w:space="0" w:color="auto"/>
        <w:left w:val="none" w:sz="0" w:space="0" w:color="auto"/>
        <w:bottom w:val="none" w:sz="0" w:space="0" w:color="auto"/>
        <w:right w:val="none" w:sz="0" w:space="0" w:color="auto"/>
      </w:divBdr>
    </w:div>
    <w:div w:id="74128379">
      <w:bodyDiv w:val="1"/>
      <w:marLeft w:val="0"/>
      <w:marRight w:val="0"/>
      <w:marTop w:val="0"/>
      <w:marBottom w:val="0"/>
      <w:divBdr>
        <w:top w:val="none" w:sz="0" w:space="0" w:color="auto"/>
        <w:left w:val="none" w:sz="0" w:space="0" w:color="auto"/>
        <w:bottom w:val="none" w:sz="0" w:space="0" w:color="auto"/>
        <w:right w:val="none" w:sz="0" w:space="0" w:color="auto"/>
      </w:divBdr>
    </w:div>
    <w:div w:id="89592321">
      <w:bodyDiv w:val="1"/>
      <w:marLeft w:val="0"/>
      <w:marRight w:val="0"/>
      <w:marTop w:val="0"/>
      <w:marBottom w:val="0"/>
      <w:divBdr>
        <w:top w:val="none" w:sz="0" w:space="0" w:color="auto"/>
        <w:left w:val="none" w:sz="0" w:space="0" w:color="auto"/>
        <w:bottom w:val="none" w:sz="0" w:space="0" w:color="auto"/>
        <w:right w:val="none" w:sz="0" w:space="0" w:color="auto"/>
      </w:divBdr>
    </w:div>
    <w:div w:id="128477236">
      <w:bodyDiv w:val="1"/>
      <w:marLeft w:val="0"/>
      <w:marRight w:val="0"/>
      <w:marTop w:val="0"/>
      <w:marBottom w:val="0"/>
      <w:divBdr>
        <w:top w:val="none" w:sz="0" w:space="0" w:color="auto"/>
        <w:left w:val="none" w:sz="0" w:space="0" w:color="auto"/>
        <w:bottom w:val="none" w:sz="0" w:space="0" w:color="auto"/>
        <w:right w:val="none" w:sz="0" w:space="0" w:color="auto"/>
      </w:divBdr>
    </w:div>
    <w:div w:id="145709424">
      <w:bodyDiv w:val="1"/>
      <w:marLeft w:val="0"/>
      <w:marRight w:val="0"/>
      <w:marTop w:val="0"/>
      <w:marBottom w:val="0"/>
      <w:divBdr>
        <w:top w:val="none" w:sz="0" w:space="0" w:color="auto"/>
        <w:left w:val="none" w:sz="0" w:space="0" w:color="auto"/>
        <w:bottom w:val="none" w:sz="0" w:space="0" w:color="auto"/>
        <w:right w:val="none" w:sz="0" w:space="0" w:color="auto"/>
      </w:divBdr>
      <w:divsChild>
        <w:div w:id="1112020503">
          <w:marLeft w:val="547"/>
          <w:marRight w:val="0"/>
          <w:marTop w:val="0"/>
          <w:marBottom w:val="0"/>
          <w:divBdr>
            <w:top w:val="none" w:sz="0" w:space="0" w:color="auto"/>
            <w:left w:val="none" w:sz="0" w:space="0" w:color="auto"/>
            <w:bottom w:val="none" w:sz="0" w:space="0" w:color="auto"/>
            <w:right w:val="none" w:sz="0" w:space="0" w:color="auto"/>
          </w:divBdr>
        </w:div>
      </w:divsChild>
    </w:div>
    <w:div w:id="150223809">
      <w:bodyDiv w:val="1"/>
      <w:marLeft w:val="0"/>
      <w:marRight w:val="0"/>
      <w:marTop w:val="0"/>
      <w:marBottom w:val="0"/>
      <w:divBdr>
        <w:top w:val="none" w:sz="0" w:space="0" w:color="auto"/>
        <w:left w:val="none" w:sz="0" w:space="0" w:color="auto"/>
        <w:bottom w:val="none" w:sz="0" w:space="0" w:color="auto"/>
        <w:right w:val="none" w:sz="0" w:space="0" w:color="auto"/>
      </w:divBdr>
    </w:div>
    <w:div w:id="160001473">
      <w:bodyDiv w:val="1"/>
      <w:marLeft w:val="0"/>
      <w:marRight w:val="0"/>
      <w:marTop w:val="0"/>
      <w:marBottom w:val="0"/>
      <w:divBdr>
        <w:top w:val="none" w:sz="0" w:space="0" w:color="auto"/>
        <w:left w:val="none" w:sz="0" w:space="0" w:color="auto"/>
        <w:bottom w:val="none" w:sz="0" w:space="0" w:color="auto"/>
        <w:right w:val="none" w:sz="0" w:space="0" w:color="auto"/>
      </w:divBdr>
    </w:div>
    <w:div w:id="223953292">
      <w:bodyDiv w:val="1"/>
      <w:marLeft w:val="0"/>
      <w:marRight w:val="0"/>
      <w:marTop w:val="0"/>
      <w:marBottom w:val="0"/>
      <w:divBdr>
        <w:top w:val="none" w:sz="0" w:space="0" w:color="auto"/>
        <w:left w:val="none" w:sz="0" w:space="0" w:color="auto"/>
        <w:bottom w:val="none" w:sz="0" w:space="0" w:color="auto"/>
        <w:right w:val="none" w:sz="0" w:space="0" w:color="auto"/>
      </w:divBdr>
    </w:div>
    <w:div w:id="242030231">
      <w:bodyDiv w:val="1"/>
      <w:marLeft w:val="0"/>
      <w:marRight w:val="0"/>
      <w:marTop w:val="0"/>
      <w:marBottom w:val="0"/>
      <w:divBdr>
        <w:top w:val="none" w:sz="0" w:space="0" w:color="auto"/>
        <w:left w:val="none" w:sz="0" w:space="0" w:color="auto"/>
        <w:bottom w:val="none" w:sz="0" w:space="0" w:color="auto"/>
        <w:right w:val="none" w:sz="0" w:space="0" w:color="auto"/>
      </w:divBdr>
    </w:div>
    <w:div w:id="337854019">
      <w:bodyDiv w:val="1"/>
      <w:marLeft w:val="0"/>
      <w:marRight w:val="0"/>
      <w:marTop w:val="0"/>
      <w:marBottom w:val="0"/>
      <w:divBdr>
        <w:top w:val="none" w:sz="0" w:space="0" w:color="auto"/>
        <w:left w:val="none" w:sz="0" w:space="0" w:color="auto"/>
        <w:bottom w:val="none" w:sz="0" w:space="0" w:color="auto"/>
        <w:right w:val="none" w:sz="0" w:space="0" w:color="auto"/>
      </w:divBdr>
    </w:div>
    <w:div w:id="359429520">
      <w:bodyDiv w:val="1"/>
      <w:marLeft w:val="0"/>
      <w:marRight w:val="0"/>
      <w:marTop w:val="0"/>
      <w:marBottom w:val="0"/>
      <w:divBdr>
        <w:top w:val="none" w:sz="0" w:space="0" w:color="auto"/>
        <w:left w:val="none" w:sz="0" w:space="0" w:color="auto"/>
        <w:bottom w:val="none" w:sz="0" w:space="0" w:color="auto"/>
        <w:right w:val="none" w:sz="0" w:space="0" w:color="auto"/>
      </w:divBdr>
    </w:div>
    <w:div w:id="431779753">
      <w:bodyDiv w:val="1"/>
      <w:marLeft w:val="0"/>
      <w:marRight w:val="0"/>
      <w:marTop w:val="0"/>
      <w:marBottom w:val="0"/>
      <w:divBdr>
        <w:top w:val="none" w:sz="0" w:space="0" w:color="auto"/>
        <w:left w:val="none" w:sz="0" w:space="0" w:color="auto"/>
        <w:bottom w:val="none" w:sz="0" w:space="0" w:color="auto"/>
        <w:right w:val="none" w:sz="0" w:space="0" w:color="auto"/>
      </w:divBdr>
    </w:div>
    <w:div w:id="432097397">
      <w:bodyDiv w:val="1"/>
      <w:marLeft w:val="0"/>
      <w:marRight w:val="0"/>
      <w:marTop w:val="0"/>
      <w:marBottom w:val="0"/>
      <w:divBdr>
        <w:top w:val="none" w:sz="0" w:space="0" w:color="auto"/>
        <w:left w:val="none" w:sz="0" w:space="0" w:color="auto"/>
        <w:bottom w:val="none" w:sz="0" w:space="0" w:color="auto"/>
        <w:right w:val="none" w:sz="0" w:space="0" w:color="auto"/>
      </w:divBdr>
    </w:div>
    <w:div w:id="440303330">
      <w:bodyDiv w:val="1"/>
      <w:marLeft w:val="0"/>
      <w:marRight w:val="0"/>
      <w:marTop w:val="0"/>
      <w:marBottom w:val="0"/>
      <w:divBdr>
        <w:top w:val="none" w:sz="0" w:space="0" w:color="auto"/>
        <w:left w:val="none" w:sz="0" w:space="0" w:color="auto"/>
        <w:bottom w:val="none" w:sz="0" w:space="0" w:color="auto"/>
        <w:right w:val="none" w:sz="0" w:space="0" w:color="auto"/>
      </w:divBdr>
    </w:div>
    <w:div w:id="489836624">
      <w:bodyDiv w:val="1"/>
      <w:marLeft w:val="0"/>
      <w:marRight w:val="0"/>
      <w:marTop w:val="0"/>
      <w:marBottom w:val="0"/>
      <w:divBdr>
        <w:top w:val="none" w:sz="0" w:space="0" w:color="auto"/>
        <w:left w:val="none" w:sz="0" w:space="0" w:color="auto"/>
        <w:bottom w:val="none" w:sz="0" w:space="0" w:color="auto"/>
        <w:right w:val="none" w:sz="0" w:space="0" w:color="auto"/>
      </w:divBdr>
    </w:div>
    <w:div w:id="557982750">
      <w:bodyDiv w:val="1"/>
      <w:marLeft w:val="0"/>
      <w:marRight w:val="0"/>
      <w:marTop w:val="0"/>
      <w:marBottom w:val="0"/>
      <w:divBdr>
        <w:top w:val="none" w:sz="0" w:space="0" w:color="auto"/>
        <w:left w:val="none" w:sz="0" w:space="0" w:color="auto"/>
        <w:bottom w:val="none" w:sz="0" w:space="0" w:color="auto"/>
        <w:right w:val="none" w:sz="0" w:space="0" w:color="auto"/>
      </w:divBdr>
      <w:divsChild>
        <w:div w:id="1974404657">
          <w:marLeft w:val="0"/>
          <w:marRight w:val="0"/>
          <w:marTop w:val="0"/>
          <w:marBottom w:val="0"/>
          <w:divBdr>
            <w:top w:val="none" w:sz="0" w:space="0" w:color="auto"/>
            <w:left w:val="none" w:sz="0" w:space="0" w:color="auto"/>
            <w:bottom w:val="none" w:sz="0" w:space="0" w:color="auto"/>
            <w:right w:val="none" w:sz="0" w:space="0" w:color="auto"/>
          </w:divBdr>
          <w:divsChild>
            <w:div w:id="16348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1571">
      <w:bodyDiv w:val="1"/>
      <w:marLeft w:val="0"/>
      <w:marRight w:val="0"/>
      <w:marTop w:val="0"/>
      <w:marBottom w:val="0"/>
      <w:divBdr>
        <w:top w:val="none" w:sz="0" w:space="0" w:color="auto"/>
        <w:left w:val="none" w:sz="0" w:space="0" w:color="auto"/>
        <w:bottom w:val="none" w:sz="0" w:space="0" w:color="auto"/>
        <w:right w:val="none" w:sz="0" w:space="0" w:color="auto"/>
      </w:divBdr>
    </w:div>
    <w:div w:id="603919913">
      <w:bodyDiv w:val="1"/>
      <w:marLeft w:val="0"/>
      <w:marRight w:val="0"/>
      <w:marTop w:val="0"/>
      <w:marBottom w:val="0"/>
      <w:divBdr>
        <w:top w:val="none" w:sz="0" w:space="0" w:color="auto"/>
        <w:left w:val="none" w:sz="0" w:space="0" w:color="auto"/>
        <w:bottom w:val="none" w:sz="0" w:space="0" w:color="auto"/>
        <w:right w:val="none" w:sz="0" w:space="0" w:color="auto"/>
      </w:divBdr>
      <w:divsChild>
        <w:div w:id="516308090">
          <w:marLeft w:val="446"/>
          <w:marRight w:val="0"/>
          <w:marTop w:val="0"/>
          <w:marBottom w:val="0"/>
          <w:divBdr>
            <w:top w:val="none" w:sz="0" w:space="0" w:color="auto"/>
            <w:left w:val="none" w:sz="0" w:space="0" w:color="auto"/>
            <w:bottom w:val="none" w:sz="0" w:space="0" w:color="auto"/>
            <w:right w:val="none" w:sz="0" w:space="0" w:color="auto"/>
          </w:divBdr>
        </w:div>
      </w:divsChild>
    </w:div>
    <w:div w:id="661737919">
      <w:bodyDiv w:val="1"/>
      <w:marLeft w:val="0"/>
      <w:marRight w:val="0"/>
      <w:marTop w:val="0"/>
      <w:marBottom w:val="0"/>
      <w:divBdr>
        <w:top w:val="none" w:sz="0" w:space="0" w:color="auto"/>
        <w:left w:val="none" w:sz="0" w:space="0" w:color="auto"/>
        <w:bottom w:val="none" w:sz="0" w:space="0" w:color="auto"/>
        <w:right w:val="none" w:sz="0" w:space="0" w:color="auto"/>
      </w:divBdr>
    </w:div>
    <w:div w:id="669871521">
      <w:bodyDiv w:val="1"/>
      <w:marLeft w:val="0"/>
      <w:marRight w:val="0"/>
      <w:marTop w:val="0"/>
      <w:marBottom w:val="0"/>
      <w:divBdr>
        <w:top w:val="none" w:sz="0" w:space="0" w:color="auto"/>
        <w:left w:val="none" w:sz="0" w:space="0" w:color="auto"/>
        <w:bottom w:val="none" w:sz="0" w:space="0" w:color="auto"/>
        <w:right w:val="none" w:sz="0" w:space="0" w:color="auto"/>
      </w:divBdr>
    </w:div>
    <w:div w:id="710423749">
      <w:bodyDiv w:val="1"/>
      <w:marLeft w:val="0"/>
      <w:marRight w:val="0"/>
      <w:marTop w:val="0"/>
      <w:marBottom w:val="0"/>
      <w:divBdr>
        <w:top w:val="none" w:sz="0" w:space="0" w:color="auto"/>
        <w:left w:val="none" w:sz="0" w:space="0" w:color="auto"/>
        <w:bottom w:val="none" w:sz="0" w:space="0" w:color="auto"/>
        <w:right w:val="none" w:sz="0" w:space="0" w:color="auto"/>
      </w:divBdr>
    </w:div>
    <w:div w:id="715617712">
      <w:bodyDiv w:val="1"/>
      <w:marLeft w:val="0"/>
      <w:marRight w:val="0"/>
      <w:marTop w:val="0"/>
      <w:marBottom w:val="0"/>
      <w:divBdr>
        <w:top w:val="none" w:sz="0" w:space="0" w:color="auto"/>
        <w:left w:val="none" w:sz="0" w:space="0" w:color="auto"/>
        <w:bottom w:val="none" w:sz="0" w:space="0" w:color="auto"/>
        <w:right w:val="none" w:sz="0" w:space="0" w:color="auto"/>
      </w:divBdr>
    </w:div>
    <w:div w:id="716589170">
      <w:bodyDiv w:val="1"/>
      <w:marLeft w:val="0"/>
      <w:marRight w:val="0"/>
      <w:marTop w:val="0"/>
      <w:marBottom w:val="0"/>
      <w:divBdr>
        <w:top w:val="none" w:sz="0" w:space="0" w:color="auto"/>
        <w:left w:val="none" w:sz="0" w:space="0" w:color="auto"/>
        <w:bottom w:val="none" w:sz="0" w:space="0" w:color="auto"/>
        <w:right w:val="none" w:sz="0" w:space="0" w:color="auto"/>
      </w:divBdr>
    </w:div>
    <w:div w:id="743528788">
      <w:bodyDiv w:val="1"/>
      <w:marLeft w:val="0"/>
      <w:marRight w:val="0"/>
      <w:marTop w:val="0"/>
      <w:marBottom w:val="0"/>
      <w:divBdr>
        <w:top w:val="none" w:sz="0" w:space="0" w:color="auto"/>
        <w:left w:val="none" w:sz="0" w:space="0" w:color="auto"/>
        <w:bottom w:val="none" w:sz="0" w:space="0" w:color="auto"/>
        <w:right w:val="none" w:sz="0" w:space="0" w:color="auto"/>
      </w:divBdr>
      <w:divsChild>
        <w:div w:id="966352627">
          <w:marLeft w:val="0"/>
          <w:marRight w:val="0"/>
          <w:marTop w:val="0"/>
          <w:marBottom w:val="0"/>
          <w:divBdr>
            <w:top w:val="none" w:sz="0" w:space="0" w:color="auto"/>
            <w:left w:val="none" w:sz="0" w:space="0" w:color="auto"/>
            <w:bottom w:val="none" w:sz="0" w:space="0" w:color="auto"/>
            <w:right w:val="none" w:sz="0" w:space="0" w:color="auto"/>
          </w:divBdr>
        </w:div>
      </w:divsChild>
    </w:div>
    <w:div w:id="778723802">
      <w:bodyDiv w:val="1"/>
      <w:marLeft w:val="0"/>
      <w:marRight w:val="0"/>
      <w:marTop w:val="0"/>
      <w:marBottom w:val="0"/>
      <w:divBdr>
        <w:top w:val="none" w:sz="0" w:space="0" w:color="auto"/>
        <w:left w:val="none" w:sz="0" w:space="0" w:color="auto"/>
        <w:bottom w:val="none" w:sz="0" w:space="0" w:color="auto"/>
        <w:right w:val="none" w:sz="0" w:space="0" w:color="auto"/>
      </w:divBdr>
    </w:div>
    <w:div w:id="785584197">
      <w:bodyDiv w:val="1"/>
      <w:marLeft w:val="0"/>
      <w:marRight w:val="0"/>
      <w:marTop w:val="0"/>
      <w:marBottom w:val="0"/>
      <w:divBdr>
        <w:top w:val="none" w:sz="0" w:space="0" w:color="auto"/>
        <w:left w:val="none" w:sz="0" w:space="0" w:color="auto"/>
        <w:bottom w:val="none" w:sz="0" w:space="0" w:color="auto"/>
        <w:right w:val="none" w:sz="0" w:space="0" w:color="auto"/>
      </w:divBdr>
    </w:div>
    <w:div w:id="803428742">
      <w:bodyDiv w:val="1"/>
      <w:marLeft w:val="0"/>
      <w:marRight w:val="0"/>
      <w:marTop w:val="0"/>
      <w:marBottom w:val="0"/>
      <w:divBdr>
        <w:top w:val="none" w:sz="0" w:space="0" w:color="auto"/>
        <w:left w:val="none" w:sz="0" w:space="0" w:color="auto"/>
        <w:bottom w:val="none" w:sz="0" w:space="0" w:color="auto"/>
        <w:right w:val="none" w:sz="0" w:space="0" w:color="auto"/>
      </w:divBdr>
    </w:div>
    <w:div w:id="811288626">
      <w:bodyDiv w:val="1"/>
      <w:marLeft w:val="0"/>
      <w:marRight w:val="0"/>
      <w:marTop w:val="0"/>
      <w:marBottom w:val="0"/>
      <w:divBdr>
        <w:top w:val="none" w:sz="0" w:space="0" w:color="auto"/>
        <w:left w:val="none" w:sz="0" w:space="0" w:color="auto"/>
        <w:bottom w:val="none" w:sz="0" w:space="0" w:color="auto"/>
        <w:right w:val="none" w:sz="0" w:space="0" w:color="auto"/>
      </w:divBdr>
      <w:divsChild>
        <w:div w:id="1213493764">
          <w:marLeft w:val="446"/>
          <w:marRight w:val="0"/>
          <w:marTop w:val="0"/>
          <w:marBottom w:val="0"/>
          <w:divBdr>
            <w:top w:val="none" w:sz="0" w:space="0" w:color="auto"/>
            <w:left w:val="none" w:sz="0" w:space="0" w:color="auto"/>
            <w:bottom w:val="none" w:sz="0" w:space="0" w:color="auto"/>
            <w:right w:val="none" w:sz="0" w:space="0" w:color="auto"/>
          </w:divBdr>
        </w:div>
      </w:divsChild>
    </w:div>
    <w:div w:id="871921369">
      <w:bodyDiv w:val="1"/>
      <w:marLeft w:val="0"/>
      <w:marRight w:val="0"/>
      <w:marTop w:val="0"/>
      <w:marBottom w:val="0"/>
      <w:divBdr>
        <w:top w:val="none" w:sz="0" w:space="0" w:color="auto"/>
        <w:left w:val="none" w:sz="0" w:space="0" w:color="auto"/>
        <w:bottom w:val="none" w:sz="0" w:space="0" w:color="auto"/>
        <w:right w:val="none" w:sz="0" w:space="0" w:color="auto"/>
      </w:divBdr>
    </w:div>
    <w:div w:id="910887406">
      <w:bodyDiv w:val="1"/>
      <w:marLeft w:val="0"/>
      <w:marRight w:val="0"/>
      <w:marTop w:val="0"/>
      <w:marBottom w:val="0"/>
      <w:divBdr>
        <w:top w:val="none" w:sz="0" w:space="0" w:color="auto"/>
        <w:left w:val="none" w:sz="0" w:space="0" w:color="auto"/>
        <w:bottom w:val="none" w:sz="0" w:space="0" w:color="auto"/>
        <w:right w:val="none" w:sz="0" w:space="0" w:color="auto"/>
      </w:divBdr>
    </w:div>
    <w:div w:id="919173863">
      <w:bodyDiv w:val="1"/>
      <w:marLeft w:val="0"/>
      <w:marRight w:val="0"/>
      <w:marTop w:val="0"/>
      <w:marBottom w:val="0"/>
      <w:divBdr>
        <w:top w:val="none" w:sz="0" w:space="0" w:color="auto"/>
        <w:left w:val="none" w:sz="0" w:space="0" w:color="auto"/>
        <w:bottom w:val="none" w:sz="0" w:space="0" w:color="auto"/>
        <w:right w:val="none" w:sz="0" w:space="0" w:color="auto"/>
      </w:divBdr>
      <w:divsChild>
        <w:div w:id="945507285">
          <w:marLeft w:val="0"/>
          <w:marRight w:val="0"/>
          <w:marTop w:val="0"/>
          <w:marBottom w:val="0"/>
          <w:divBdr>
            <w:top w:val="none" w:sz="0" w:space="0" w:color="auto"/>
            <w:left w:val="none" w:sz="0" w:space="0" w:color="auto"/>
            <w:bottom w:val="none" w:sz="0" w:space="0" w:color="auto"/>
            <w:right w:val="none" w:sz="0" w:space="0" w:color="auto"/>
          </w:divBdr>
        </w:div>
        <w:div w:id="1067722214">
          <w:marLeft w:val="0"/>
          <w:marRight w:val="0"/>
          <w:marTop w:val="0"/>
          <w:marBottom w:val="0"/>
          <w:divBdr>
            <w:top w:val="none" w:sz="0" w:space="0" w:color="auto"/>
            <w:left w:val="none" w:sz="0" w:space="0" w:color="auto"/>
            <w:bottom w:val="none" w:sz="0" w:space="0" w:color="auto"/>
            <w:right w:val="none" w:sz="0" w:space="0" w:color="auto"/>
          </w:divBdr>
        </w:div>
        <w:div w:id="1442606676">
          <w:marLeft w:val="0"/>
          <w:marRight w:val="0"/>
          <w:marTop w:val="0"/>
          <w:marBottom w:val="0"/>
          <w:divBdr>
            <w:top w:val="none" w:sz="0" w:space="0" w:color="auto"/>
            <w:left w:val="none" w:sz="0" w:space="0" w:color="auto"/>
            <w:bottom w:val="none" w:sz="0" w:space="0" w:color="auto"/>
            <w:right w:val="none" w:sz="0" w:space="0" w:color="auto"/>
          </w:divBdr>
        </w:div>
        <w:div w:id="2002270668">
          <w:marLeft w:val="0"/>
          <w:marRight w:val="0"/>
          <w:marTop w:val="0"/>
          <w:marBottom w:val="0"/>
          <w:divBdr>
            <w:top w:val="none" w:sz="0" w:space="0" w:color="auto"/>
            <w:left w:val="none" w:sz="0" w:space="0" w:color="auto"/>
            <w:bottom w:val="none" w:sz="0" w:space="0" w:color="auto"/>
            <w:right w:val="none" w:sz="0" w:space="0" w:color="auto"/>
          </w:divBdr>
        </w:div>
      </w:divsChild>
    </w:div>
    <w:div w:id="983465741">
      <w:bodyDiv w:val="1"/>
      <w:marLeft w:val="0"/>
      <w:marRight w:val="0"/>
      <w:marTop w:val="0"/>
      <w:marBottom w:val="0"/>
      <w:divBdr>
        <w:top w:val="none" w:sz="0" w:space="0" w:color="auto"/>
        <w:left w:val="none" w:sz="0" w:space="0" w:color="auto"/>
        <w:bottom w:val="none" w:sz="0" w:space="0" w:color="auto"/>
        <w:right w:val="none" w:sz="0" w:space="0" w:color="auto"/>
      </w:divBdr>
    </w:div>
    <w:div w:id="990862763">
      <w:bodyDiv w:val="1"/>
      <w:marLeft w:val="0"/>
      <w:marRight w:val="0"/>
      <w:marTop w:val="0"/>
      <w:marBottom w:val="0"/>
      <w:divBdr>
        <w:top w:val="none" w:sz="0" w:space="0" w:color="auto"/>
        <w:left w:val="none" w:sz="0" w:space="0" w:color="auto"/>
        <w:bottom w:val="none" w:sz="0" w:space="0" w:color="auto"/>
        <w:right w:val="none" w:sz="0" w:space="0" w:color="auto"/>
      </w:divBdr>
    </w:div>
    <w:div w:id="1027565302">
      <w:bodyDiv w:val="1"/>
      <w:marLeft w:val="0"/>
      <w:marRight w:val="0"/>
      <w:marTop w:val="0"/>
      <w:marBottom w:val="0"/>
      <w:divBdr>
        <w:top w:val="none" w:sz="0" w:space="0" w:color="auto"/>
        <w:left w:val="none" w:sz="0" w:space="0" w:color="auto"/>
        <w:bottom w:val="none" w:sz="0" w:space="0" w:color="auto"/>
        <w:right w:val="none" w:sz="0" w:space="0" w:color="auto"/>
      </w:divBdr>
    </w:div>
    <w:div w:id="1046445167">
      <w:bodyDiv w:val="1"/>
      <w:marLeft w:val="0"/>
      <w:marRight w:val="0"/>
      <w:marTop w:val="0"/>
      <w:marBottom w:val="0"/>
      <w:divBdr>
        <w:top w:val="none" w:sz="0" w:space="0" w:color="auto"/>
        <w:left w:val="none" w:sz="0" w:space="0" w:color="auto"/>
        <w:bottom w:val="none" w:sz="0" w:space="0" w:color="auto"/>
        <w:right w:val="none" w:sz="0" w:space="0" w:color="auto"/>
      </w:divBdr>
    </w:div>
    <w:div w:id="1091465891">
      <w:bodyDiv w:val="1"/>
      <w:marLeft w:val="0"/>
      <w:marRight w:val="0"/>
      <w:marTop w:val="0"/>
      <w:marBottom w:val="0"/>
      <w:divBdr>
        <w:top w:val="none" w:sz="0" w:space="0" w:color="auto"/>
        <w:left w:val="none" w:sz="0" w:space="0" w:color="auto"/>
        <w:bottom w:val="none" w:sz="0" w:space="0" w:color="auto"/>
        <w:right w:val="none" w:sz="0" w:space="0" w:color="auto"/>
      </w:divBdr>
      <w:divsChild>
        <w:div w:id="905646893">
          <w:marLeft w:val="446"/>
          <w:marRight w:val="0"/>
          <w:marTop w:val="0"/>
          <w:marBottom w:val="0"/>
          <w:divBdr>
            <w:top w:val="none" w:sz="0" w:space="0" w:color="auto"/>
            <w:left w:val="none" w:sz="0" w:space="0" w:color="auto"/>
            <w:bottom w:val="none" w:sz="0" w:space="0" w:color="auto"/>
            <w:right w:val="none" w:sz="0" w:space="0" w:color="auto"/>
          </w:divBdr>
        </w:div>
      </w:divsChild>
    </w:div>
    <w:div w:id="1188526534">
      <w:bodyDiv w:val="1"/>
      <w:marLeft w:val="0"/>
      <w:marRight w:val="0"/>
      <w:marTop w:val="0"/>
      <w:marBottom w:val="0"/>
      <w:divBdr>
        <w:top w:val="none" w:sz="0" w:space="0" w:color="auto"/>
        <w:left w:val="none" w:sz="0" w:space="0" w:color="auto"/>
        <w:bottom w:val="none" w:sz="0" w:space="0" w:color="auto"/>
        <w:right w:val="none" w:sz="0" w:space="0" w:color="auto"/>
      </w:divBdr>
    </w:div>
    <w:div w:id="1241401738">
      <w:bodyDiv w:val="1"/>
      <w:marLeft w:val="0"/>
      <w:marRight w:val="0"/>
      <w:marTop w:val="0"/>
      <w:marBottom w:val="0"/>
      <w:divBdr>
        <w:top w:val="none" w:sz="0" w:space="0" w:color="auto"/>
        <w:left w:val="none" w:sz="0" w:space="0" w:color="auto"/>
        <w:bottom w:val="none" w:sz="0" w:space="0" w:color="auto"/>
        <w:right w:val="none" w:sz="0" w:space="0" w:color="auto"/>
      </w:divBdr>
    </w:div>
    <w:div w:id="1249462843">
      <w:bodyDiv w:val="1"/>
      <w:marLeft w:val="0"/>
      <w:marRight w:val="0"/>
      <w:marTop w:val="0"/>
      <w:marBottom w:val="0"/>
      <w:divBdr>
        <w:top w:val="none" w:sz="0" w:space="0" w:color="auto"/>
        <w:left w:val="none" w:sz="0" w:space="0" w:color="auto"/>
        <w:bottom w:val="none" w:sz="0" w:space="0" w:color="auto"/>
        <w:right w:val="none" w:sz="0" w:space="0" w:color="auto"/>
      </w:divBdr>
    </w:div>
    <w:div w:id="1293319370">
      <w:bodyDiv w:val="1"/>
      <w:marLeft w:val="0"/>
      <w:marRight w:val="0"/>
      <w:marTop w:val="0"/>
      <w:marBottom w:val="0"/>
      <w:divBdr>
        <w:top w:val="none" w:sz="0" w:space="0" w:color="auto"/>
        <w:left w:val="none" w:sz="0" w:space="0" w:color="auto"/>
        <w:bottom w:val="none" w:sz="0" w:space="0" w:color="auto"/>
        <w:right w:val="none" w:sz="0" w:space="0" w:color="auto"/>
      </w:divBdr>
    </w:div>
    <w:div w:id="1294024164">
      <w:bodyDiv w:val="1"/>
      <w:marLeft w:val="0"/>
      <w:marRight w:val="0"/>
      <w:marTop w:val="0"/>
      <w:marBottom w:val="0"/>
      <w:divBdr>
        <w:top w:val="none" w:sz="0" w:space="0" w:color="auto"/>
        <w:left w:val="none" w:sz="0" w:space="0" w:color="auto"/>
        <w:bottom w:val="none" w:sz="0" w:space="0" w:color="auto"/>
        <w:right w:val="none" w:sz="0" w:space="0" w:color="auto"/>
      </w:divBdr>
    </w:div>
    <w:div w:id="1298335022">
      <w:bodyDiv w:val="1"/>
      <w:marLeft w:val="0"/>
      <w:marRight w:val="0"/>
      <w:marTop w:val="0"/>
      <w:marBottom w:val="0"/>
      <w:divBdr>
        <w:top w:val="none" w:sz="0" w:space="0" w:color="auto"/>
        <w:left w:val="none" w:sz="0" w:space="0" w:color="auto"/>
        <w:bottom w:val="none" w:sz="0" w:space="0" w:color="auto"/>
        <w:right w:val="none" w:sz="0" w:space="0" w:color="auto"/>
      </w:divBdr>
    </w:div>
    <w:div w:id="1300576462">
      <w:bodyDiv w:val="1"/>
      <w:marLeft w:val="0"/>
      <w:marRight w:val="0"/>
      <w:marTop w:val="0"/>
      <w:marBottom w:val="0"/>
      <w:divBdr>
        <w:top w:val="none" w:sz="0" w:space="0" w:color="auto"/>
        <w:left w:val="none" w:sz="0" w:space="0" w:color="auto"/>
        <w:bottom w:val="none" w:sz="0" w:space="0" w:color="auto"/>
        <w:right w:val="none" w:sz="0" w:space="0" w:color="auto"/>
      </w:divBdr>
    </w:div>
    <w:div w:id="1309363874">
      <w:bodyDiv w:val="1"/>
      <w:marLeft w:val="0"/>
      <w:marRight w:val="0"/>
      <w:marTop w:val="0"/>
      <w:marBottom w:val="0"/>
      <w:divBdr>
        <w:top w:val="none" w:sz="0" w:space="0" w:color="auto"/>
        <w:left w:val="none" w:sz="0" w:space="0" w:color="auto"/>
        <w:bottom w:val="none" w:sz="0" w:space="0" w:color="auto"/>
        <w:right w:val="none" w:sz="0" w:space="0" w:color="auto"/>
      </w:divBdr>
    </w:div>
    <w:div w:id="1353140964">
      <w:bodyDiv w:val="1"/>
      <w:marLeft w:val="0"/>
      <w:marRight w:val="0"/>
      <w:marTop w:val="0"/>
      <w:marBottom w:val="0"/>
      <w:divBdr>
        <w:top w:val="none" w:sz="0" w:space="0" w:color="auto"/>
        <w:left w:val="none" w:sz="0" w:space="0" w:color="auto"/>
        <w:bottom w:val="none" w:sz="0" w:space="0" w:color="auto"/>
        <w:right w:val="none" w:sz="0" w:space="0" w:color="auto"/>
      </w:divBdr>
    </w:div>
    <w:div w:id="1380321419">
      <w:bodyDiv w:val="1"/>
      <w:marLeft w:val="0"/>
      <w:marRight w:val="0"/>
      <w:marTop w:val="0"/>
      <w:marBottom w:val="0"/>
      <w:divBdr>
        <w:top w:val="none" w:sz="0" w:space="0" w:color="auto"/>
        <w:left w:val="none" w:sz="0" w:space="0" w:color="auto"/>
        <w:bottom w:val="none" w:sz="0" w:space="0" w:color="auto"/>
        <w:right w:val="none" w:sz="0" w:space="0" w:color="auto"/>
      </w:divBdr>
    </w:div>
    <w:div w:id="1424450369">
      <w:bodyDiv w:val="1"/>
      <w:marLeft w:val="0"/>
      <w:marRight w:val="0"/>
      <w:marTop w:val="0"/>
      <w:marBottom w:val="0"/>
      <w:divBdr>
        <w:top w:val="none" w:sz="0" w:space="0" w:color="auto"/>
        <w:left w:val="none" w:sz="0" w:space="0" w:color="auto"/>
        <w:bottom w:val="none" w:sz="0" w:space="0" w:color="auto"/>
        <w:right w:val="none" w:sz="0" w:space="0" w:color="auto"/>
      </w:divBdr>
    </w:div>
    <w:div w:id="1467968111">
      <w:bodyDiv w:val="1"/>
      <w:marLeft w:val="0"/>
      <w:marRight w:val="0"/>
      <w:marTop w:val="0"/>
      <w:marBottom w:val="0"/>
      <w:divBdr>
        <w:top w:val="none" w:sz="0" w:space="0" w:color="auto"/>
        <w:left w:val="none" w:sz="0" w:space="0" w:color="auto"/>
        <w:bottom w:val="none" w:sz="0" w:space="0" w:color="auto"/>
        <w:right w:val="none" w:sz="0" w:space="0" w:color="auto"/>
      </w:divBdr>
    </w:div>
    <w:div w:id="1495951585">
      <w:bodyDiv w:val="1"/>
      <w:marLeft w:val="0"/>
      <w:marRight w:val="0"/>
      <w:marTop w:val="0"/>
      <w:marBottom w:val="0"/>
      <w:divBdr>
        <w:top w:val="none" w:sz="0" w:space="0" w:color="auto"/>
        <w:left w:val="none" w:sz="0" w:space="0" w:color="auto"/>
        <w:bottom w:val="none" w:sz="0" w:space="0" w:color="auto"/>
        <w:right w:val="none" w:sz="0" w:space="0" w:color="auto"/>
      </w:divBdr>
      <w:divsChild>
        <w:div w:id="180321471">
          <w:marLeft w:val="547"/>
          <w:marRight w:val="0"/>
          <w:marTop w:val="0"/>
          <w:marBottom w:val="0"/>
          <w:divBdr>
            <w:top w:val="none" w:sz="0" w:space="0" w:color="auto"/>
            <w:left w:val="none" w:sz="0" w:space="0" w:color="auto"/>
            <w:bottom w:val="none" w:sz="0" w:space="0" w:color="auto"/>
            <w:right w:val="none" w:sz="0" w:space="0" w:color="auto"/>
          </w:divBdr>
        </w:div>
      </w:divsChild>
    </w:div>
    <w:div w:id="1504904085">
      <w:bodyDiv w:val="1"/>
      <w:marLeft w:val="0"/>
      <w:marRight w:val="0"/>
      <w:marTop w:val="0"/>
      <w:marBottom w:val="0"/>
      <w:divBdr>
        <w:top w:val="none" w:sz="0" w:space="0" w:color="auto"/>
        <w:left w:val="none" w:sz="0" w:space="0" w:color="auto"/>
        <w:bottom w:val="none" w:sz="0" w:space="0" w:color="auto"/>
        <w:right w:val="none" w:sz="0" w:space="0" w:color="auto"/>
      </w:divBdr>
    </w:div>
    <w:div w:id="1531214447">
      <w:bodyDiv w:val="1"/>
      <w:marLeft w:val="0"/>
      <w:marRight w:val="0"/>
      <w:marTop w:val="0"/>
      <w:marBottom w:val="0"/>
      <w:divBdr>
        <w:top w:val="none" w:sz="0" w:space="0" w:color="auto"/>
        <w:left w:val="none" w:sz="0" w:space="0" w:color="auto"/>
        <w:bottom w:val="none" w:sz="0" w:space="0" w:color="auto"/>
        <w:right w:val="none" w:sz="0" w:space="0" w:color="auto"/>
      </w:divBdr>
    </w:div>
    <w:div w:id="1555238073">
      <w:bodyDiv w:val="1"/>
      <w:marLeft w:val="0"/>
      <w:marRight w:val="0"/>
      <w:marTop w:val="0"/>
      <w:marBottom w:val="0"/>
      <w:divBdr>
        <w:top w:val="none" w:sz="0" w:space="0" w:color="auto"/>
        <w:left w:val="none" w:sz="0" w:space="0" w:color="auto"/>
        <w:bottom w:val="none" w:sz="0" w:space="0" w:color="auto"/>
        <w:right w:val="none" w:sz="0" w:space="0" w:color="auto"/>
      </w:divBdr>
    </w:div>
    <w:div w:id="1568343428">
      <w:bodyDiv w:val="1"/>
      <w:marLeft w:val="0"/>
      <w:marRight w:val="0"/>
      <w:marTop w:val="0"/>
      <w:marBottom w:val="0"/>
      <w:divBdr>
        <w:top w:val="none" w:sz="0" w:space="0" w:color="auto"/>
        <w:left w:val="none" w:sz="0" w:space="0" w:color="auto"/>
        <w:bottom w:val="none" w:sz="0" w:space="0" w:color="auto"/>
        <w:right w:val="none" w:sz="0" w:space="0" w:color="auto"/>
      </w:divBdr>
    </w:div>
    <w:div w:id="1573081129">
      <w:bodyDiv w:val="1"/>
      <w:marLeft w:val="0"/>
      <w:marRight w:val="0"/>
      <w:marTop w:val="0"/>
      <w:marBottom w:val="0"/>
      <w:divBdr>
        <w:top w:val="none" w:sz="0" w:space="0" w:color="auto"/>
        <w:left w:val="none" w:sz="0" w:space="0" w:color="auto"/>
        <w:bottom w:val="none" w:sz="0" w:space="0" w:color="auto"/>
        <w:right w:val="none" w:sz="0" w:space="0" w:color="auto"/>
      </w:divBdr>
    </w:div>
    <w:div w:id="1575047243">
      <w:bodyDiv w:val="1"/>
      <w:marLeft w:val="0"/>
      <w:marRight w:val="0"/>
      <w:marTop w:val="0"/>
      <w:marBottom w:val="0"/>
      <w:divBdr>
        <w:top w:val="none" w:sz="0" w:space="0" w:color="auto"/>
        <w:left w:val="none" w:sz="0" w:space="0" w:color="auto"/>
        <w:bottom w:val="none" w:sz="0" w:space="0" w:color="auto"/>
        <w:right w:val="none" w:sz="0" w:space="0" w:color="auto"/>
      </w:divBdr>
    </w:div>
    <w:div w:id="1588223837">
      <w:bodyDiv w:val="1"/>
      <w:marLeft w:val="0"/>
      <w:marRight w:val="0"/>
      <w:marTop w:val="0"/>
      <w:marBottom w:val="0"/>
      <w:divBdr>
        <w:top w:val="none" w:sz="0" w:space="0" w:color="auto"/>
        <w:left w:val="none" w:sz="0" w:space="0" w:color="auto"/>
        <w:bottom w:val="none" w:sz="0" w:space="0" w:color="auto"/>
        <w:right w:val="none" w:sz="0" w:space="0" w:color="auto"/>
      </w:divBdr>
    </w:div>
    <w:div w:id="1627076674">
      <w:bodyDiv w:val="1"/>
      <w:marLeft w:val="0"/>
      <w:marRight w:val="0"/>
      <w:marTop w:val="0"/>
      <w:marBottom w:val="0"/>
      <w:divBdr>
        <w:top w:val="none" w:sz="0" w:space="0" w:color="auto"/>
        <w:left w:val="none" w:sz="0" w:space="0" w:color="auto"/>
        <w:bottom w:val="none" w:sz="0" w:space="0" w:color="auto"/>
        <w:right w:val="none" w:sz="0" w:space="0" w:color="auto"/>
      </w:divBdr>
    </w:div>
    <w:div w:id="1649551311">
      <w:bodyDiv w:val="1"/>
      <w:marLeft w:val="0"/>
      <w:marRight w:val="0"/>
      <w:marTop w:val="0"/>
      <w:marBottom w:val="0"/>
      <w:divBdr>
        <w:top w:val="none" w:sz="0" w:space="0" w:color="auto"/>
        <w:left w:val="none" w:sz="0" w:space="0" w:color="auto"/>
        <w:bottom w:val="none" w:sz="0" w:space="0" w:color="auto"/>
        <w:right w:val="none" w:sz="0" w:space="0" w:color="auto"/>
      </w:divBdr>
    </w:div>
    <w:div w:id="1658070690">
      <w:bodyDiv w:val="1"/>
      <w:marLeft w:val="0"/>
      <w:marRight w:val="0"/>
      <w:marTop w:val="0"/>
      <w:marBottom w:val="0"/>
      <w:divBdr>
        <w:top w:val="none" w:sz="0" w:space="0" w:color="auto"/>
        <w:left w:val="none" w:sz="0" w:space="0" w:color="auto"/>
        <w:bottom w:val="none" w:sz="0" w:space="0" w:color="auto"/>
        <w:right w:val="none" w:sz="0" w:space="0" w:color="auto"/>
      </w:divBdr>
    </w:div>
    <w:div w:id="1680817777">
      <w:bodyDiv w:val="1"/>
      <w:marLeft w:val="0"/>
      <w:marRight w:val="0"/>
      <w:marTop w:val="0"/>
      <w:marBottom w:val="0"/>
      <w:divBdr>
        <w:top w:val="none" w:sz="0" w:space="0" w:color="auto"/>
        <w:left w:val="none" w:sz="0" w:space="0" w:color="auto"/>
        <w:bottom w:val="none" w:sz="0" w:space="0" w:color="auto"/>
        <w:right w:val="none" w:sz="0" w:space="0" w:color="auto"/>
      </w:divBdr>
    </w:div>
    <w:div w:id="1706977065">
      <w:bodyDiv w:val="1"/>
      <w:marLeft w:val="0"/>
      <w:marRight w:val="0"/>
      <w:marTop w:val="0"/>
      <w:marBottom w:val="0"/>
      <w:divBdr>
        <w:top w:val="none" w:sz="0" w:space="0" w:color="auto"/>
        <w:left w:val="none" w:sz="0" w:space="0" w:color="auto"/>
        <w:bottom w:val="none" w:sz="0" w:space="0" w:color="auto"/>
        <w:right w:val="none" w:sz="0" w:space="0" w:color="auto"/>
      </w:divBdr>
    </w:div>
    <w:div w:id="1708528926">
      <w:bodyDiv w:val="1"/>
      <w:marLeft w:val="0"/>
      <w:marRight w:val="0"/>
      <w:marTop w:val="0"/>
      <w:marBottom w:val="0"/>
      <w:divBdr>
        <w:top w:val="none" w:sz="0" w:space="0" w:color="auto"/>
        <w:left w:val="none" w:sz="0" w:space="0" w:color="auto"/>
        <w:bottom w:val="none" w:sz="0" w:space="0" w:color="auto"/>
        <w:right w:val="none" w:sz="0" w:space="0" w:color="auto"/>
      </w:divBdr>
    </w:div>
    <w:div w:id="1716546316">
      <w:bodyDiv w:val="1"/>
      <w:marLeft w:val="0"/>
      <w:marRight w:val="0"/>
      <w:marTop w:val="0"/>
      <w:marBottom w:val="0"/>
      <w:divBdr>
        <w:top w:val="none" w:sz="0" w:space="0" w:color="auto"/>
        <w:left w:val="none" w:sz="0" w:space="0" w:color="auto"/>
        <w:bottom w:val="none" w:sz="0" w:space="0" w:color="auto"/>
        <w:right w:val="none" w:sz="0" w:space="0" w:color="auto"/>
      </w:divBdr>
    </w:div>
    <w:div w:id="1720280499">
      <w:bodyDiv w:val="1"/>
      <w:marLeft w:val="0"/>
      <w:marRight w:val="0"/>
      <w:marTop w:val="0"/>
      <w:marBottom w:val="0"/>
      <w:divBdr>
        <w:top w:val="none" w:sz="0" w:space="0" w:color="auto"/>
        <w:left w:val="none" w:sz="0" w:space="0" w:color="auto"/>
        <w:bottom w:val="none" w:sz="0" w:space="0" w:color="auto"/>
        <w:right w:val="none" w:sz="0" w:space="0" w:color="auto"/>
      </w:divBdr>
    </w:div>
    <w:div w:id="1741100063">
      <w:bodyDiv w:val="1"/>
      <w:marLeft w:val="0"/>
      <w:marRight w:val="0"/>
      <w:marTop w:val="0"/>
      <w:marBottom w:val="0"/>
      <w:divBdr>
        <w:top w:val="none" w:sz="0" w:space="0" w:color="auto"/>
        <w:left w:val="none" w:sz="0" w:space="0" w:color="auto"/>
        <w:bottom w:val="none" w:sz="0" w:space="0" w:color="auto"/>
        <w:right w:val="none" w:sz="0" w:space="0" w:color="auto"/>
      </w:divBdr>
    </w:div>
    <w:div w:id="1752658273">
      <w:bodyDiv w:val="1"/>
      <w:marLeft w:val="0"/>
      <w:marRight w:val="0"/>
      <w:marTop w:val="0"/>
      <w:marBottom w:val="0"/>
      <w:divBdr>
        <w:top w:val="none" w:sz="0" w:space="0" w:color="auto"/>
        <w:left w:val="none" w:sz="0" w:space="0" w:color="auto"/>
        <w:bottom w:val="none" w:sz="0" w:space="0" w:color="auto"/>
        <w:right w:val="none" w:sz="0" w:space="0" w:color="auto"/>
      </w:divBdr>
    </w:div>
    <w:div w:id="1758744013">
      <w:bodyDiv w:val="1"/>
      <w:marLeft w:val="0"/>
      <w:marRight w:val="0"/>
      <w:marTop w:val="0"/>
      <w:marBottom w:val="0"/>
      <w:divBdr>
        <w:top w:val="none" w:sz="0" w:space="0" w:color="auto"/>
        <w:left w:val="none" w:sz="0" w:space="0" w:color="auto"/>
        <w:bottom w:val="none" w:sz="0" w:space="0" w:color="auto"/>
        <w:right w:val="none" w:sz="0" w:space="0" w:color="auto"/>
      </w:divBdr>
      <w:divsChild>
        <w:div w:id="61028148">
          <w:marLeft w:val="0"/>
          <w:marRight w:val="0"/>
          <w:marTop w:val="0"/>
          <w:marBottom w:val="0"/>
          <w:divBdr>
            <w:top w:val="none" w:sz="0" w:space="0" w:color="auto"/>
            <w:left w:val="none" w:sz="0" w:space="0" w:color="auto"/>
            <w:bottom w:val="none" w:sz="0" w:space="0" w:color="auto"/>
            <w:right w:val="none" w:sz="0" w:space="0" w:color="auto"/>
          </w:divBdr>
        </w:div>
        <w:div w:id="1961493341">
          <w:marLeft w:val="0"/>
          <w:marRight w:val="0"/>
          <w:marTop w:val="0"/>
          <w:marBottom w:val="0"/>
          <w:divBdr>
            <w:top w:val="none" w:sz="0" w:space="0" w:color="auto"/>
            <w:left w:val="none" w:sz="0" w:space="0" w:color="auto"/>
            <w:bottom w:val="none" w:sz="0" w:space="0" w:color="auto"/>
            <w:right w:val="none" w:sz="0" w:space="0" w:color="auto"/>
          </w:divBdr>
        </w:div>
      </w:divsChild>
    </w:div>
    <w:div w:id="1793130814">
      <w:bodyDiv w:val="1"/>
      <w:marLeft w:val="0"/>
      <w:marRight w:val="0"/>
      <w:marTop w:val="0"/>
      <w:marBottom w:val="0"/>
      <w:divBdr>
        <w:top w:val="none" w:sz="0" w:space="0" w:color="auto"/>
        <w:left w:val="none" w:sz="0" w:space="0" w:color="auto"/>
        <w:bottom w:val="none" w:sz="0" w:space="0" w:color="auto"/>
        <w:right w:val="none" w:sz="0" w:space="0" w:color="auto"/>
      </w:divBdr>
    </w:div>
    <w:div w:id="1796606177">
      <w:bodyDiv w:val="1"/>
      <w:marLeft w:val="0"/>
      <w:marRight w:val="0"/>
      <w:marTop w:val="0"/>
      <w:marBottom w:val="0"/>
      <w:divBdr>
        <w:top w:val="none" w:sz="0" w:space="0" w:color="auto"/>
        <w:left w:val="none" w:sz="0" w:space="0" w:color="auto"/>
        <w:bottom w:val="none" w:sz="0" w:space="0" w:color="auto"/>
        <w:right w:val="none" w:sz="0" w:space="0" w:color="auto"/>
      </w:divBdr>
    </w:div>
    <w:div w:id="1868516873">
      <w:bodyDiv w:val="1"/>
      <w:marLeft w:val="0"/>
      <w:marRight w:val="0"/>
      <w:marTop w:val="0"/>
      <w:marBottom w:val="0"/>
      <w:divBdr>
        <w:top w:val="none" w:sz="0" w:space="0" w:color="auto"/>
        <w:left w:val="none" w:sz="0" w:space="0" w:color="auto"/>
        <w:bottom w:val="none" w:sz="0" w:space="0" w:color="auto"/>
        <w:right w:val="none" w:sz="0" w:space="0" w:color="auto"/>
      </w:divBdr>
    </w:div>
    <w:div w:id="1869953869">
      <w:bodyDiv w:val="1"/>
      <w:marLeft w:val="0"/>
      <w:marRight w:val="0"/>
      <w:marTop w:val="0"/>
      <w:marBottom w:val="0"/>
      <w:divBdr>
        <w:top w:val="none" w:sz="0" w:space="0" w:color="auto"/>
        <w:left w:val="none" w:sz="0" w:space="0" w:color="auto"/>
        <w:bottom w:val="none" w:sz="0" w:space="0" w:color="auto"/>
        <w:right w:val="none" w:sz="0" w:space="0" w:color="auto"/>
      </w:divBdr>
    </w:div>
    <w:div w:id="1876699545">
      <w:bodyDiv w:val="1"/>
      <w:marLeft w:val="0"/>
      <w:marRight w:val="0"/>
      <w:marTop w:val="0"/>
      <w:marBottom w:val="0"/>
      <w:divBdr>
        <w:top w:val="none" w:sz="0" w:space="0" w:color="auto"/>
        <w:left w:val="none" w:sz="0" w:space="0" w:color="auto"/>
        <w:bottom w:val="none" w:sz="0" w:space="0" w:color="auto"/>
        <w:right w:val="none" w:sz="0" w:space="0" w:color="auto"/>
      </w:divBdr>
    </w:div>
    <w:div w:id="1896113279">
      <w:bodyDiv w:val="1"/>
      <w:marLeft w:val="0"/>
      <w:marRight w:val="0"/>
      <w:marTop w:val="0"/>
      <w:marBottom w:val="0"/>
      <w:divBdr>
        <w:top w:val="none" w:sz="0" w:space="0" w:color="auto"/>
        <w:left w:val="none" w:sz="0" w:space="0" w:color="auto"/>
        <w:bottom w:val="none" w:sz="0" w:space="0" w:color="auto"/>
        <w:right w:val="none" w:sz="0" w:space="0" w:color="auto"/>
      </w:divBdr>
    </w:div>
    <w:div w:id="1900897622">
      <w:bodyDiv w:val="1"/>
      <w:marLeft w:val="0"/>
      <w:marRight w:val="0"/>
      <w:marTop w:val="0"/>
      <w:marBottom w:val="0"/>
      <w:divBdr>
        <w:top w:val="none" w:sz="0" w:space="0" w:color="auto"/>
        <w:left w:val="none" w:sz="0" w:space="0" w:color="auto"/>
        <w:bottom w:val="none" w:sz="0" w:space="0" w:color="auto"/>
        <w:right w:val="none" w:sz="0" w:space="0" w:color="auto"/>
      </w:divBdr>
    </w:div>
    <w:div w:id="1910771422">
      <w:bodyDiv w:val="1"/>
      <w:marLeft w:val="0"/>
      <w:marRight w:val="0"/>
      <w:marTop w:val="0"/>
      <w:marBottom w:val="0"/>
      <w:divBdr>
        <w:top w:val="none" w:sz="0" w:space="0" w:color="auto"/>
        <w:left w:val="none" w:sz="0" w:space="0" w:color="auto"/>
        <w:bottom w:val="none" w:sz="0" w:space="0" w:color="auto"/>
        <w:right w:val="none" w:sz="0" w:space="0" w:color="auto"/>
      </w:divBdr>
    </w:div>
    <w:div w:id="1945453534">
      <w:bodyDiv w:val="1"/>
      <w:marLeft w:val="0"/>
      <w:marRight w:val="0"/>
      <w:marTop w:val="0"/>
      <w:marBottom w:val="0"/>
      <w:divBdr>
        <w:top w:val="none" w:sz="0" w:space="0" w:color="auto"/>
        <w:left w:val="none" w:sz="0" w:space="0" w:color="auto"/>
        <w:bottom w:val="none" w:sz="0" w:space="0" w:color="auto"/>
        <w:right w:val="none" w:sz="0" w:space="0" w:color="auto"/>
      </w:divBdr>
    </w:div>
    <w:div w:id="1950118254">
      <w:bodyDiv w:val="1"/>
      <w:marLeft w:val="0"/>
      <w:marRight w:val="0"/>
      <w:marTop w:val="0"/>
      <w:marBottom w:val="0"/>
      <w:divBdr>
        <w:top w:val="none" w:sz="0" w:space="0" w:color="auto"/>
        <w:left w:val="none" w:sz="0" w:space="0" w:color="auto"/>
        <w:bottom w:val="none" w:sz="0" w:space="0" w:color="auto"/>
        <w:right w:val="none" w:sz="0" w:space="0" w:color="auto"/>
      </w:divBdr>
    </w:div>
    <w:div w:id="1954743493">
      <w:bodyDiv w:val="1"/>
      <w:marLeft w:val="0"/>
      <w:marRight w:val="0"/>
      <w:marTop w:val="0"/>
      <w:marBottom w:val="0"/>
      <w:divBdr>
        <w:top w:val="none" w:sz="0" w:space="0" w:color="auto"/>
        <w:left w:val="none" w:sz="0" w:space="0" w:color="auto"/>
        <w:bottom w:val="none" w:sz="0" w:space="0" w:color="auto"/>
        <w:right w:val="none" w:sz="0" w:space="0" w:color="auto"/>
      </w:divBdr>
    </w:div>
    <w:div w:id="1959098838">
      <w:bodyDiv w:val="1"/>
      <w:marLeft w:val="0"/>
      <w:marRight w:val="0"/>
      <w:marTop w:val="0"/>
      <w:marBottom w:val="0"/>
      <w:divBdr>
        <w:top w:val="none" w:sz="0" w:space="0" w:color="auto"/>
        <w:left w:val="none" w:sz="0" w:space="0" w:color="auto"/>
        <w:bottom w:val="none" w:sz="0" w:space="0" w:color="auto"/>
        <w:right w:val="none" w:sz="0" w:space="0" w:color="auto"/>
      </w:divBdr>
    </w:div>
    <w:div w:id="1967737268">
      <w:bodyDiv w:val="1"/>
      <w:marLeft w:val="0"/>
      <w:marRight w:val="0"/>
      <w:marTop w:val="0"/>
      <w:marBottom w:val="0"/>
      <w:divBdr>
        <w:top w:val="none" w:sz="0" w:space="0" w:color="auto"/>
        <w:left w:val="none" w:sz="0" w:space="0" w:color="auto"/>
        <w:bottom w:val="none" w:sz="0" w:space="0" w:color="auto"/>
        <w:right w:val="none" w:sz="0" w:space="0" w:color="auto"/>
      </w:divBdr>
    </w:div>
    <w:div w:id="1971782474">
      <w:bodyDiv w:val="1"/>
      <w:marLeft w:val="0"/>
      <w:marRight w:val="0"/>
      <w:marTop w:val="0"/>
      <w:marBottom w:val="0"/>
      <w:divBdr>
        <w:top w:val="none" w:sz="0" w:space="0" w:color="auto"/>
        <w:left w:val="none" w:sz="0" w:space="0" w:color="auto"/>
        <w:bottom w:val="none" w:sz="0" w:space="0" w:color="auto"/>
        <w:right w:val="none" w:sz="0" w:space="0" w:color="auto"/>
      </w:divBdr>
    </w:div>
    <w:div w:id="2019692939">
      <w:bodyDiv w:val="1"/>
      <w:marLeft w:val="0"/>
      <w:marRight w:val="0"/>
      <w:marTop w:val="0"/>
      <w:marBottom w:val="0"/>
      <w:divBdr>
        <w:top w:val="none" w:sz="0" w:space="0" w:color="auto"/>
        <w:left w:val="none" w:sz="0" w:space="0" w:color="auto"/>
        <w:bottom w:val="none" w:sz="0" w:space="0" w:color="auto"/>
        <w:right w:val="none" w:sz="0" w:space="0" w:color="auto"/>
      </w:divBdr>
    </w:div>
    <w:div w:id="2035492455">
      <w:bodyDiv w:val="1"/>
      <w:marLeft w:val="0"/>
      <w:marRight w:val="0"/>
      <w:marTop w:val="0"/>
      <w:marBottom w:val="0"/>
      <w:divBdr>
        <w:top w:val="none" w:sz="0" w:space="0" w:color="auto"/>
        <w:left w:val="none" w:sz="0" w:space="0" w:color="auto"/>
        <w:bottom w:val="none" w:sz="0" w:space="0" w:color="auto"/>
        <w:right w:val="none" w:sz="0" w:space="0" w:color="auto"/>
      </w:divBdr>
    </w:div>
    <w:div w:id="2099667253">
      <w:bodyDiv w:val="1"/>
      <w:marLeft w:val="0"/>
      <w:marRight w:val="0"/>
      <w:marTop w:val="0"/>
      <w:marBottom w:val="0"/>
      <w:divBdr>
        <w:top w:val="none" w:sz="0" w:space="0" w:color="auto"/>
        <w:left w:val="none" w:sz="0" w:space="0" w:color="auto"/>
        <w:bottom w:val="none" w:sz="0" w:space="0" w:color="auto"/>
        <w:right w:val="none" w:sz="0" w:space="0" w:color="auto"/>
      </w:divBdr>
    </w:div>
    <w:div w:id="2120249705">
      <w:bodyDiv w:val="1"/>
      <w:marLeft w:val="0"/>
      <w:marRight w:val="0"/>
      <w:marTop w:val="0"/>
      <w:marBottom w:val="0"/>
      <w:divBdr>
        <w:top w:val="none" w:sz="0" w:space="0" w:color="auto"/>
        <w:left w:val="none" w:sz="0" w:space="0" w:color="auto"/>
        <w:bottom w:val="none" w:sz="0" w:space="0" w:color="auto"/>
        <w:right w:val="none" w:sz="0" w:space="0" w:color="auto"/>
      </w:divBdr>
    </w:div>
    <w:div w:id="213008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ne82325@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F7676-5AE4-4993-AFAD-262C4E88F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12</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dc:creator>
  <cp:keywords/>
  <dc:description/>
  <cp:lastModifiedBy>Tony</cp:lastModifiedBy>
  <cp:revision>15</cp:revision>
  <cp:lastPrinted>2021-10-04T11:57:00Z</cp:lastPrinted>
  <dcterms:created xsi:type="dcterms:W3CDTF">2021-10-12T03:35:00Z</dcterms:created>
  <dcterms:modified xsi:type="dcterms:W3CDTF">2021-10-12T12:52:00Z</dcterms:modified>
</cp:coreProperties>
</file>