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810E0" w14:textId="02BE10B6" w:rsidR="007C4472" w:rsidRDefault="007C4472" w:rsidP="007C4472">
      <w:pPr>
        <w:jc w:val="center"/>
        <w:rPr>
          <w:b/>
          <w:bCs/>
        </w:rPr>
      </w:pPr>
      <w:r w:rsidRPr="007C4472">
        <w:rPr>
          <w:b/>
          <w:bCs/>
        </w:rPr>
        <w:t>Maintenance Committee Terms of Reference</w:t>
      </w:r>
      <w:r w:rsidR="000A4122">
        <w:rPr>
          <w:b/>
          <w:bCs/>
        </w:rPr>
        <w:t xml:space="preserve"> 2025</w:t>
      </w:r>
    </w:p>
    <w:p w14:paraId="0BA66D4D" w14:textId="5093D44F" w:rsidR="000A4122" w:rsidRPr="007C4472" w:rsidRDefault="000A4122" w:rsidP="000A4122">
      <w:pPr>
        <w:jc w:val="center"/>
        <w:rPr>
          <w:b/>
          <w:bCs/>
        </w:rPr>
      </w:pPr>
      <w:r>
        <w:rPr>
          <w:b/>
          <w:bCs/>
        </w:rPr>
        <w:t>St Paul’s Church, Cambridge</w:t>
      </w:r>
    </w:p>
    <w:p w14:paraId="69167C71" w14:textId="77777777" w:rsidR="007C4472" w:rsidRPr="007C4472" w:rsidRDefault="007C4472" w:rsidP="007C4472"/>
    <w:p w14:paraId="368EBC37" w14:textId="20B09999" w:rsidR="007C4472" w:rsidRDefault="007C4472" w:rsidP="000A4122">
      <w:r w:rsidRPr="007C4472">
        <w:rPr>
          <w:b/>
          <w:bCs/>
        </w:rPr>
        <w:t>Role</w:t>
      </w:r>
    </w:p>
    <w:p w14:paraId="05DA8758" w14:textId="6F922A87" w:rsidR="007C4472" w:rsidRPr="007C4472" w:rsidRDefault="005B3433" w:rsidP="007C4472">
      <w:r>
        <w:t xml:space="preserve">To produce a </w:t>
      </w:r>
      <w:r w:rsidR="001F2C15">
        <w:t xml:space="preserve">long-term </w:t>
      </w:r>
      <w:r>
        <w:t xml:space="preserve">management plan </w:t>
      </w:r>
      <w:r w:rsidR="001F2C15">
        <w:t>for the building, in consultation with staff, our inspecting architect and other relevant personnel</w:t>
      </w:r>
      <w:r w:rsidR="00EE48A3">
        <w:t>. As per the plan, t</w:t>
      </w:r>
      <w:r w:rsidR="00EE48A3" w:rsidRPr="007C4472">
        <w:t>o provide support and guidance to the PCC on the appropriate maintenance and management of the church premises and ground</w:t>
      </w:r>
      <w:r w:rsidR="00EE48A3">
        <w:t>s.</w:t>
      </w:r>
    </w:p>
    <w:p w14:paraId="2B86DB90" w14:textId="512201EC" w:rsidR="007C4472" w:rsidRPr="007C4472" w:rsidRDefault="007C4472" w:rsidP="000A4122">
      <w:pPr>
        <w:rPr>
          <w:b/>
          <w:bCs/>
        </w:rPr>
      </w:pPr>
      <w:r w:rsidRPr="007C4472">
        <w:rPr>
          <w:b/>
          <w:bCs/>
        </w:rPr>
        <w:t>Terms of Reference</w:t>
      </w:r>
    </w:p>
    <w:p w14:paraId="6FA1FDAC" w14:textId="55A6630B" w:rsidR="007C4472" w:rsidRDefault="007C4472" w:rsidP="007C4472">
      <w:r w:rsidRPr="007C4472">
        <w:t>• To support the Vicar, Churchwardens and</w:t>
      </w:r>
      <w:r w:rsidR="00A00C97">
        <w:t xml:space="preserve"> the</w:t>
      </w:r>
      <w:r w:rsidRPr="007C4472">
        <w:t xml:space="preserve"> PCC in complying with Diocesan property requirements</w:t>
      </w:r>
      <w:r w:rsidR="00C136CD">
        <w:t xml:space="preserve"> and in obtaining the Quinquennial report. </w:t>
      </w:r>
    </w:p>
    <w:p w14:paraId="348DB1F0" w14:textId="462455F8" w:rsidR="007C4472" w:rsidRDefault="007C4472" w:rsidP="007C4472">
      <w:r w:rsidRPr="007C4472">
        <w:t>• To ensure that the fabric of the buildings and Churchyard are in good repair, structurally sound and safe for public use</w:t>
      </w:r>
      <w:r w:rsidR="00BF60A5">
        <w:t>, in line with the work plan detailed in the Quinquennial</w:t>
      </w:r>
      <w:r w:rsidR="00CF207A">
        <w:t xml:space="preserve"> and other relevant reviews. </w:t>
      </w:r>
    </w:p>
    <w:p w14:paraId="104977CD" w14:textId="77777777" w:rsidR="00890093" w:rsidRDefault="00890093" w:rsidP="00890093">
      <w:r w:rsidRPr="007C4472">
        <w:t>• To propose to the PCC a programm</w:t>
      </w:r>
      <w:r>
        <w:t xml:space="preserve">e of </w:t>
      </w:r>
      <w:r w:rsidRPr="007C4472">
        <w:t>work</w:t>
      </w:r>
      <w:r>
        <w:t xml:space="preserve"> with the associated costs</w:t>
      </w:r>
      <w:r w:rsidRPr="007C4472">
        <w:t xml:space="preserve"> to address </w:t>
      </w:r>
      <w:r>
        <w:t>i</w:t>
      </w:r>
      <w:r w:rsidRPr="007C4472">
        <w:t>ssues identified by the quinquennial review as requiring</w:t>
      </w:r>
      <w:r>
        <w:t xml:space="preserve"> </w:t>
      </w:r>
      <w:r w:rsidRPr="007C4472">
        <w:t>attention.</w:t>
      </w:r>
      <w:r w:rsidRPr="00AA3ECB">
        <w:t xml:space="preserve"> </w:t>
      </w:r>
    </w:p>
    <w:p w14:paraId="05BBCA38" w14:textId="66B63F3A" w:rsidR="00890093" w:rsidRPr="007C4472" w:rsidRDefault="00890093" w:rsidP="007C4472">
      <w:r w:rsidRPr="007C4472">
        <w:t xml:space="preserve">• </w:t>
      </w:r>
      <w:r>
        <w:t xml:space="preserve">To propose to the PCC an annual plan of regular planned works and repairs with the associated costs. This will be presented to the PCC for sign off annually. </w:t>
      </w:r>
    </w:p>
    <w:p w14:paraId="245BB6A7" w14:textId="20410580" w:rsidR="007C4472" w:rsidRPr="007C4472" w:rsidRDefault="007C4472" w:rsidP="007C4472">
      <w:r w:rsidRPr="007C4472">
        <w:t xml:space="preserve">• To monitor the Health and Safety Policy for St </w:t>
      </w:r>
      <w:r>
        <w:t>Paul</w:t>
      </w:r>
      <w:r w:rsidRPr="007C4472">
        <w:t>’s; carry out Health and Safety Audits on an annual basis; ensure that</w:t>
      </w:r>
      <w:r>
        <w:t xml:space="preserve"> </w:t>
      </w:r>
      <w:r w:rsidRPr="007C4472">
        <w:t>contracted inspections and maintenance work are completed correctly</w:t>
      </w:r>
      <w:r w:rsidR="00AA3ECB">
        <w:t>.</w:t>
      </w:r>
    </w:p>
    <w:p w14:paraId="27B2B7B7" w14:textId="77777777" w:rsidR="007C4472" w:rsidRDefault="007C4472" w:rsidP="007C4472">
      <w:r w:rsidRPr="007C4472">
        <w:t>• To investigate and advise the Churchwardens and PCC on any significant fabric projects or repairs.</w:t>
      </w:r>
    </w:p>
    <w:p w14:paraId="7C6D362E" w14:textId="4F8969B0" w:rsidR="00C136CD" w:rsidRDefault="00AA3ECB" w:rsidP="007C4472">
      <w:r w:rsidRPr="007C4472">
        <w:t>•</w:t>
      </w:r>
      <w:r>
        <w:t xml:space="preserve"> To </w:t>
      </w:r>
      <w:r w:rsidR="00B217AD">
        <w:t xml:space="preserve">apply the principles of and move towards </w:t>
      </w:r>
      <w:r>
        <w:t>meet</w:t>
      </w:r>
      <w:r w:rsidR="00B217AD">
        <w:t>ing</w:t>
      </w:r>
      <w:r>
        <w:t xml:space="preserve"> the Church of England </w:t>
      </w:r>
      <w:r w:rsidR="000A4122">
        <w:t>Net Zero</w:t>
      </w:r>
      <w:r>
        <w:t xml:space="preserve"> </w:t>
      </w:r>
      <w:r w:rsidR="00B217AD">
        <w:t xml:space="preserve">Emissions </w:t>
      </w:r>
      <w:r>
        <w:t>2030</w:t>
      </w:r>
      <w:r w:rsidR="000A4122">
        <w:t xml:space="preserve"> target.</w:t>
      </w:r>
    </w:p>
    <w:p w14:paraId="09287AB2" w14:textId="77777777" w:rsidR="000A4122" w:rsidRPr="007C4472" w:rsidRDefault="000A4122" w:rsidP="007C4472"/>
    <w:p w14:paraId="2588014C" w14:textId="3C242165" w:rsidR="007C4472" w:rsidRPr="007C4472" w:rsidRDefault="007C4472" w:rsidP="000A4122">
      <w:pPr>
        <w:rPr>
          <w:b/>
          <w:bCs/>
        </w:rPr>
      </w:pPr>
      <w:r w:rsidRPr="007C4472">
        <w:rPr>
          <w:b/>
          <w:bCs/>
        </w:rPr>
        <w:t>Membership</w:t>
      </w:r>
    </w:p>
    <w:p w14:paraId="181DFD61" w14:textId="4E2F9FC4" w:rsidR="007C4472" w:rsidRDefault="000A4122" w:rsidP="007C4472">
      <w:r w:rsidRPr="007C4472">
        <w:t xml:space="preserve">• </w:t>
      </w:r>
      <w:r w:rsidR="007C4472" w:rsidRPr="007C4472">
        <w:t>The membership will include a Churchwarden, Vicar</w:t>
      </w:r>
      <w:r>
        <w:t xml:space="preserve">, </w:t>
      </w:r>
      <w:r w:rsidR="007C4472" w:rsidRPr="007C4472">
        <w:t>a small number of PCC</w:t>
      </w:r>
      <w:r>
        <w:t xml:space="preserve"> </w:t>
      </w:r>
      <w:r w:rsidR="00075193">
        <w:t xml:space="preserve">or other congregation members </w:t>
      </w:r>
      <w:r>
        <w:t>&amp; the Centre Manager.</w:t>
      </w:r>
      <w:r w:rsidR="007C4472" w:rsidRPr="007C4472">
        <w:t xml:space="preserve"> There will be </w:t>
      </w:r>
      <w:r w:rsidRPr="00B217AD">
        <w:t>a</w:t>
      </w:r>
      <w:r w:rsidR="007C4472" w:rsidRPr="007C4472">
        <w:t xml:space="preserve"> minimum attend</w:t>
      </w:r>
      <w:r w:rsidRPr="00B217AD">
        <w:t>ance of 4 members to place a vote.</w:t>
      </w:r>
      <w:r>
        <w:t xml:space="preserve"> </w:t>
      </w:r>
    </w:p>
    <w:p w14:paraId="260DADE6" w14:textId="7EA4498E" w:rsidR="000A4122" w:rsidRDefault="000A4122" w:rsidP="007C4472">
      <w:r w:rsidRPr="007C4472">
        <w:t>•</w:t>
      </w:r>
      <w:r>
        <w:t>Meetings will occur every 4-8 weeks depending on issues arising. Meetings can occur both in person and online.</w:t>
      </w:r>
    </w:p>
    <w:p w14:paraId="69ECDB93" w14:textId="77777777" w:rsidR="000A4122" w:rsidRPr="007C4472" w:rsidRDefault="000A4122" w:rsidP="007C4472"/>
    <w:p w14:paraId="188B5FFE" w14:textId="0D100F35" w:rsidR="007C4472" w:rsidRPr="007C4472" w:rsidRDefault="007C4472" w:rsidP="000A4122">
      <w:pPr>
        <w:rPr>
          <w:b/>
          <w:bCs/>
        </w:rPr>
      </w:pPr>
      <w:r w:rsidRPr="007C4472">
        <w:rPr>
          <w:b/>
          <w:bCs/>
        </w:rPr>
        <w:lastRenderedPageBreak/>
        <w:t>Chair</w:t>
      </w:r>
    </w:p>
    <w:p w14:paraId="518E2869" w14:textId="444947E3" w:rsidR="007C4472" w:rsidRPr="007C4472" w:rsidRDefault="00B217AD" w:rsidP="007C4472">
      <w:r w:rsidRPr="007C4472">
        <w:t xml:space="preserve">• </w:t>
      </w:r>
      <w:r w:rsidR="007C4472" w:rsidRPr="007C4472">
        <w:t>Meetings will be chaired by a Churchwarden</w:t>
      </w:r>
      <w:r w:rsidR="007C4472">
        <w:t xml:space="preserve"> or the Assistant Church Warden</w:t>
      </w:r>
    </w:p>
    <w:p w14:paraId="55B12A7F" w14:textId="32013469" w:rsidR="007C4472" w:rsidRPr="007C4472" w:rsidRDefault="007C4472" w:rsidP="007C4472">
      <w:pPr>
        <w:jc w:val="center"/>
        <w:rPr>
          <w:b/>
          <w:bCs/>
        </w:rPr>
      </w:pPr>
      <w:r w:rsidRPr="007C4472">
        <w:rPr>
          <w:b/>
          <w:bCs/>
        </w:rPr>
        <w:t>Authority</w:t>
      </w:r>
    </w:p>
    <w:p w14:paraId="096AAC0F" w14:textId="7EEE4CFE" w:rsidR="007C4472" w:rsidRDefault="007C4472" w:rsidP="007C4472">
      <w:r w:rsidRPr="007C4472">
        <w:t xml:space="preserve">• The </w:t>
      </w:r>
      <w:r w:rsidR="00802AAE">
        <w:t>Maintenance</w:t>
      </w:r>
      <w:r w:rsidRPr="007C4472">
        <w:t xml:space="preserve"> Committee is authorised by </w:t>
      </w:r>
      <w:r w:rsidR="00A00C97">
        <w:t xml:space="preserve">the </w:t>
      </w:r>
      <w:r w:rsidRPr="007C4472">
        <w:t>PCC to commit</w:t>
      </w:r>
      <w:r w:rsidR="00A00C97">
        <w:t xml:space="preserve"> extraordinary</w:t>
      </w:r>
      <w:r w:rsidR="00802AAE">
        <w:t xml:space="preserve">, emergency </w:t>
      </w:r>
      <w:r w:rsidRPr="007C4472">
        <w:t>expenditure up to the sum of £</w:t>
      </w:r>
      <w:r w:rsidR="00A00C97">
        <w:t>10</w:t>
      </w:r>
      <w:r w:rsidRPr="007C4472">
        <w:t>00 for any one invoice</w:t>
      </w:r>
      <w:r w:rsidR="00A00C97">
        <w:t xml:space="preserve"> which is outside of the annual regular planned works, as permitted</w:t>
      </w:r>
      <w:r w:rsidRPr="007C4472">
        <w:t xml:space="preserve"> within the</w:t>
      </w:r>
      <w:r>
        <w:t xml:space="preserve"> </w:t>
      </w:r>
      <w:r w:rsidRPr="007C4472">
        <w:t>totals laid out in the budget approved by the PCC</w:t>
      </w:r>
      <w:r w:rsidR="00A00C97">
        <w:t xml:space="preserve">. </w:t>
      </w:r>
      <w:r w:rsidR="00802AAE">
        <w:t xml:space="preserve">Individual invoices must total no more than £3000 per annum. </w:t>
      </w:r>
      <w:r w:rsidRPr="007C4472">
        <w:t>From time to time,</w:t>
      </w:r>
      <w:r w:rsidR="000A4122">
        <w:t xml:space="preserve"> the </w:t>
      </w:r>
      <w:r w:rsidRPr="007C4472">
        <w:t xml:space="preserve">PCC may delegate authority to </w:t>
      </w:r>
      <w:r w:rsidR="00802AAE">
        <w:t>the Maintenance</w:t>
      </w:r>
      <w:r w:rsidRPr="007C4472">
        <w:t xml:space="preserve"> Committee to spend larger sums on specific projects. </w:t>
      </w:r>
    </w:p>
    <w:p w14:paraId="42D6398A" w14:textId="29DB9756" w:rsidR="007C4472" w:rsidRDefault="007C4472" w:rsidP="007C4472">
      <w:r w:rsidRPr="007C4472">
        <w:t>•</w:t>
      </w:r>
      <w:r>
        <w:t xml:space="preserve"> </w:t>
      </w:r>
      <w:r w:rsidR="000A4122" w:rsidRPr="007C4472">
        <w:t>Emergency expenditure to be</w:t>
      </w:r>
      <w:r w:rsidR="000A4122">
        <w:t xml:space="preserve"> </w:t>
      </w:r>
      <w:r w:rsidR="000A4122" w:rsidRPr="007C4472">
        <w:t>agreed with C</w:t>
      </w:r>
      <w:r w:rsidR="000A4122">
        <w:t>hurch Wardens</w:t>
      </w:r>
      <w:r w:rsidR="000A4122" w:rsidRPr="007C4472">
        <w:t xml:space="preserve">/Treasurer/Incumbent and reported to </w:t>
      </w:r>
      <w:r w:rsidR="00802AAE">
        <w:t xml:space="preserve">the </w:t>
      </w:r>
      <w:r w:rsidR="000A4122" w:rsidRPr="007C4472">
        <w:t>next PC</w:t>
      </w:r>
      <w:r w:rsidR="00802AAE">
        <w:t xml:space="preserve">C meeting. </w:t>
      </w:r>
    </w:p>
    <w:p w14:paraId="7BFE9739" w14:textId="4ABBED9F" w:rsidR="000A4122" w:rsidRPr="007C4472" w:rsidRDefault="000A4122" w:rsidP="007C4472">
      <w:r w:rsidRPr="007C4472">
        <w:t>•</w:t>
      </w:r>
      <w:r>
        <w:t xml:space="preserve">The Centre Manager has a £200 monthly general contingency for small items of maintenance. </w:t>
      </w:r>
    </w:p>
    <w:p w14:paraId="7CB01C9B" w14:textId="77777777" w:rsidR="007C4472" w:rsidRDefault="007C4472"/>
    <w:sectPr w:rsidR="007C44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127E0"/>
    <w:multiLevelType w:val="hybridMultilevel"/>
    <w:tmpl w:val="250CA7C6"/>
    <w:lvl w:ilvl="0" w:tplc="B564504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E7E38"/>
    <w:multiLevelType w:val="hybridMultilevel"/>
    <w:tmpl w:val="F0FCB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5640A"/>
    <w:multiLevelType w:val="multilevel"/>
    <w:tmpl w:val="516E7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3B75FC"/>
    <w:multiLevelType w:val="hybridMultilevel"/>
    <w:tmpl w:val="0D7E1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CB1006"/>
    <w:multiLevelType w:val="hybridMultilevel"/>
    <w:tmpl w:val="B8CE49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9999165">
    <w:abstractNumId w:val="2"/>
  </w:num>
  <w:num w:numId="2" w16cid:durableId="1231161526">
    <w:abstractNumId w:val="0"/>
  </w:num>
  <w:num w:numId="3" w16cid:durableId="1737510099">
    <w:abstractNumId w:val="4"/>
  </w:num>
  <w:num w:numId="4" w16cid:durableId="78724064">
    <w:abstractNumId w:val="3"/>
  </w:num>
  <w:num w:numId="5" w16cid:durableId="469135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472"/>
    <w:rsid w:val="00075193"/>
    <w:rsid w:val="000A4122"/>
    <w:rsid w:val="001477AA"/>
    <w:rsid w:val="001F2C15"/>
    <w:rsid w:val="00257E04"/>
    <w:rsid w:val="005B3433"/>
    <w:rsid w:val="0062389D"/>
    <w:rsid w:val="007C4472"/>
    <w:rsid w:val="00802AAE"/>
    <w:rsid w:val="00872D73"/>
    <w:rsid w:val="00890093"/>
    <w:rsid w:val="00A00C97"/>
    <w:rsid w:val="00A2638A"/>
    <w:rsid w:val="00AA3ECB"/>
    <w:rsid w:val="00B217AD"/>
    <w:rsid w:val="00B872E6"/>
    <w:rsid w:val="00BF60A5"/>
    <w:rsid w:val="00C136CD"/>
    <w:rsid w:val="00C87A1C"/>
    <w:rsid w:val="00CF207A"/>
    <w:rsid w:val="00EE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8D24A"/>
  <w15:chartTrackingRefBased/>
  <w15:docId w15:val="{5746A6B2-729B-47ED-BC6A-7E325A249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44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44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44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44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44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44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44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44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44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44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44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44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44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44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44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44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44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44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44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44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44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44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44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44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44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44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44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44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44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404</Words>
  <Characters>2117</Characters>
  <Application>Microsoft Office Word</Application>
  <DocSecurity>0</DocSecurity>
  <Lines>46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 Pott</dc:creator>
  <cp:keywords/>
  <dc:description/>
  <cp:lastModifiedBy>Rev'd Imogen Nay</cp:lastModifiedBy>
  <cp:revision>12</cp:revision>
  <dcterms:created xsi:type="dcterms:W3CDTF">2025-11-10T12:59:00Z</dcterms:created>
  <dcterms:modified xsi:type="dcterms:W3CDTF">2025-11-20T12:09:00Z</dcterms:modified>
</cp:coreProperties>
</file>