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2C41" w14:textId="2417C997" w:rsidR="00084617" w:rsidRDefault="00000000">
      <w:pPr>
        <w:pStyle w:val="Heading1"/>
      </w:pPr>
      <w:r>
        <w:t>Internal Controls Mini-Assessment for Small Nonprofits</w:t>
      </w:r>
      <w:r w:rsidR="005F0683">
        <w:t xml:space="preserve"> &amp; Businesses</w:t>
      </w:r>
    </w:p>
    <w:p w14:paraId="3C68775B" w14:textId="77777777" w:rsidR="00084617" w:rsidRDefault="00000000">
      <w:r>
        <w:t>A quick diagnostic tool to help nonprofits identify internal control gaps.</w:t>
      </w:r>
    </w:p>
    <w:p w14:paraId="0EB7AB50" w14:textId="77777777" w:rsidR="00084617" w:rsidRDefault="00000000">
      <w:pPr>
        <w:pStyle w:val="Heading2"/>
      </w:pPr>
      <w:r>
        <w:t>Segregation of Duties</w:t>
      </w:r>
    </w:p>
    <w:p w14:paraId="3733D9F4" w14:textId="77777777" w:rsidR="00084617" w:rsidRDefault="00000000">
      <w:pPr>
        <w:pStyle w:val="ListBullet"/>
      </w:pPr>
      <w:r>
        <w:t>Deposits and disbursements are handled by different people.</w:t>
      </w:r>
      <w:r>
        <w:br/>
        <w:t>Yes ☐  Sometimes ☐  No ☐</w:t>
      </w:r>
    </w:p>
    <w:p w14:paraId="5B3D40D4" w14:textId="77777777" w:rsidR="00084617" w:rsidRDefault="00000000">
      <w:pPr>
        <w:pStyle w:val="ListBullet"/>
      </w:pPr>
      <w:r>
        <w:t>Bank reconciliations are completed by someone who does not write checks.</w:t>
      </w:r>
      <w:r>
        <w:br/>
        <w:t>Yes ☐  Sometimes ☐  No ☐</w:t>
      </w:r>
    </w:p>
    <w:p w14:paraId="57ECE107" w14:textId="77777777" w:rsidR="00084617" w:rsidRDefault="00000000">
      <w:pPr>
        <w:pStyle w:val="ListBullet"/>
      </w:pPr>
      <w:r>
        <w:t>The Executive Director does not have sole authority over financial decisions.</w:t>
      </w:r>
      <w:r>
        <w:br/>
        <w:t>Yes ☐  Sometimes ☐  No ☐</w:t>
      </w:r>
    </w:p>
    <w:p w14:paraId="3581A57B" w14:textId="77777777" w:rsidR="00084617" w:rsidRDefault="00000000">
      <w:pPr>
        <w:pStyle w:val="ListBullet"/>
      </w:pPr>
      <w:r>
        <w:t>Two people review and approve changes to vendor or payroll information.</w:t>
      </w:r>
      <w:r>
        <w:br/>
        <w:t>Yes ☐  Sometimes ☐  No ☐</w:t>
      </w:r>
    </w:p>
    <w:p w14:paraId="49B634A7" w14:textId="77777777" w:rsidR="00084617" w:rsidRDefault="00000000">
      <w:pPr>
        <w:pStyle w:val="ListBullet"/>
      </w:pPr>
      <w:r>
        <w:t>Cash handling (if applicable) is separated from recordkeeping.</w:t>
      </w:r>
      <w:r>
        <w:br/>
        <w:t>Yes ☐  Sometimes ☐  No ☐</w:t>
      </w:r>
    </w:p>
    <w:p w14:paraId="6E0EC3C1" w14:textId="77777777" w:rsidR="00084617" w:rsidRDefault="00000000">
      <w:pPr>
        <w:pStyle w:val="Heading2"/>
      </w:pPr>
      <w:r>
        <w:t>Approvals &amp; Authorization</w:t>
      </w:r>
    </w:p>
    <w:p w14:paraId="4778C231" w14:textId="77777777" w:rsidR="00084617" w:rsidRDefault="00000000">
      <w:pPr>
        <w:pStyle w:val="ListBullet"/>
      </w:pPr>
      <w:r>
        <w:t>Invoices and bills require documented approval before payment.</w:t>
      </w:r>
      <w:r>
        <w:br/>
        <w:t>Yes ☐  Sometimes ☐  No ☐</w:t>
      </w:r>
    </w:p>
    <w:p w14:paraId="7EBEAE09" w14:textId="77777777" w:rsidR="00084617" w:rsidRDefault="00000000">
      <w:pPr>
        <w:pStyle w:val="ListBullet"/>
      </w:pPr>
      <w:r>
        <w:t>Credit card transactions are reviewed monthly with receipts attached.</w:t>
      </w:r>
      <w:r>
        <w:br/>
        <w:t>Yes ☐  Sometimes ☐  No ☐</w:t>
      </w:r>
    </w:p>
    <w:p w14:paraId="7427801C" w14:textId="77777777" w:rsidR="00084617" w:rsidRDefault="00000000">
      <w:pPr>
        <w:pStyle w:val="ListBullet"/>
      </w:pPr>
      <w:r>
        <w:t>Dual approval is required for payments over a set threshold.</w:t>
      </w:r>
      <w:r>
        <w:br/>
        <w:t>Yes ☐  Sometimes ☐  No ☐</w:t>
      </w:r>
    </w:p>
    <w:p w14:paraId="2A6AA14B" w14:textId="77777777" w:rsidR="00084617" w:rsidRDefault="00000000">
      <w:pPr>
        <w:pStyle w:val="ListBullet"/>
      </w:pPr>
      <w:r>
        <w:t>Grant budgets are reviewed and approved before spending begins.</w:t>
      </w:r>
      <w:r>
        <w:br/>
        <w:t>Yes ☐  Sometimes ☐  No ☐</w:t>
      </w:r>
    </w:p>
    <w:p w14:paraId="57BA7C1B" w14:textId="77777777" w:rsidR="00084617" w:rsidRDefault="00000000">
      <w:pPr>
        <w:pStyle w:val="ListBullet"/>
      </w:pPr>
      <w:r>
        <w:t>Payroll is reviewed by someone other than the preparer.</w:t>
      </w:r>
      <w:r>
        <w:br/>
        <w:t>Yes ☐  Sometimes ☐  No ☐</w:t>
      </w:r>
    </w:p>
    <w:p w14:paraId="28380B0D" w14:textId="77777777" w:rsidR="00084617" w:rsidRDefault="00000000">
      <w:pPr>
        <w:pStyle w:val="Heading2"/>
      </w:pPr>
      <w:r>
        <w:t>Documentation &amp; Recordkeeping</w:t>
      </w:r>
    </w:p>
    <w:p w14:paraId="090CB324" w14:textId="77777777" w:rsidR="00084617" w:rsidRDefault="00000000">
      <w:pPr>
        <w:pStyle w:val="ListBullet"/>
      </w:pPr>
      <w:r>
        <w:t>Supporting documents are retained for all expenses.</w:t>
      </w:r>
      <w:r>
        <w:br/>
        <w:t>Yes ☐  Sometimes ☐  No ☐</w:t>
      </w:r>
    </w:p>
    <w:p w14:paraId="47410F25" w14:textId="77777777" w:rsidR="00084617" w:rsidRDefault="00000000">
      <w:pPr>
        <w:pStyle w:val="ListBullet"/>
      </w:pPr>
      <w:r>
        <w:t>Grant agreements and restrictions are stored and accessible.</w:t>
      </w:r>
      <w:r>
        <w:br/>
        <w:t>Yes ☐  Sometimes ☐  No ☐</w:t>
      </w:r>
    </w:p>
    <w:p w14:paraId="25EED895" w14:textId="77777777" w:rsidR="00084617" w:rsidRDefault="00000000">
      <w:pPr>
        <w:pStyle w:val="ListBullet"/>
      </w:pPr>
      <w:r>
        <w:t>Board minutes document financial discussions and approvals.</w:t>
      </w:r>
      <w:r>
        <w:br/>
        <w:t>Yes ☐  Sometimes ☐  No ☐</w:t>
      </w:r>
    </w:p>
    <w:p w14:paraId="56F7934F" w14:textId="77777777" w:rsidR="00084617" w:rsidRDefault="00000000">
      <w:pPr>
        <w:pStyle w:val="ListBullet"/>
      </w:pPr>
      <w:r>
        <w:t>A financial policies and procedures manual exists and is followed.</w:t>
      </w:r>
      <w:r>
        <w:br/>
        <w:t>Yes ☐  Sometimes ☐  No ☐</w:t>
      </w:r>
    </w:p>
    <w:p w14:paraId="72DB2CF7" w14:textId="77777777" w:rsidR="00084617" w:rsidRDefault="00000000">
      <w:pPr>
        <w:pStyle w:val="ListBullet"/>
      </w:pPr>
      <w:r>
        <w:t>Restricted funds are tracked separately in the accounting system.</w:t>
      </w:r>
      <w:r>
        <w:br/>
        <w:t>Yes ☐  Sometimes ☐  No ☐</w:t>
      </w:r>
    </w:p>
    <w:p w14:paraId="5D58F5D1" w14:textId="77777777" w:rsidR="00084617" w:rsidRDefault="00000000">
      <w:pPr>
        <w:pStyle w:val="Heading2"/>
      </w:pPr>
      <w:r>
        <w:lastRenderedPageBreak/>
        <w:t>System Access &amp; Security</w:t>
      </w:r>
    </w:p>
    <w:p w14:paraId="38DB36F5" w14:textId="77777777" w:rsidR="00084617" w:rsidRDefault="00000000">
      <w:pPr>
        <w:pStyle w:val="ListBullet"/>
      </w:pPr>
      <w:r>
        <w:t>Accounting software access is restricted by role.</w:t>
      </w:r>
      <w:r>
        <w:br/>
        <w:t>Yes ☐  Sometimes ☐  No ☐</w:t>
      </w:r>
    </w:p>
    <w:p w14:paraId="4CD81B49" w14:textId="77777777" w:rsidR="00084617" w:rsidRDefault="00000000">
      <w:pPr>
        <w:pStyle w:val="ListBullet"/>
      </w:pPr>
      <w:r>
        <w:t>Former staff or volunteers are removed from systems immediately.</w:t>
      </w:r>
      <w:r>
        <w:br/>
        <w:t>Yes ☐  Sometimes ☐  No ☐</w:t>
      </w:r>
    </w:p>
    <w:p w14:paraId="199BA7E6" w14:textId="77777777" w:rsidR="00084617" w:rsidRDefault="00000000">
      <w:pPr>
        <w:pStyle w:val="ListBullet"/>
      </w:pPr>
      <w:r>
        <w:t>Only authorized staff can add or modify vendors.</w:t>
      </w:r>
      <w:r>
        <w:br/>
        <w:t>Yes ☐  Sometimes ☐  No ☐</w:t>
      </w:r>
    </w:p>
    <w:p w14:paraId="0384D702" w14:textId="77777777" w:rsidR="00084617" w:rsidRDefault="00000000">
      <w:pPr>
        <w:pStyle w:val="ListBullet"/>
      </w:pPr>
      <w:r>
        <w:t>Bank account access is limited and reviewed regularly.</w:t>
      </w:r>
      <w:r>
        <w:br/>
        <w:t>Yes ☐  Sometimes ☐  No ☐</w:t>
      </w:r>
    </w:p>
    <w:p w14:paraId="1A3920E6" w14:textId="77777777" w:rsidR="00084617" w:rsidRDefault="00000000">
      <w:pPr>
        <w:pStyle w:val="ListBullet"/>
      </w:pPr>
      <w:r>
        <w:t>Backups of financial data are maintained and secure.</w:t>
      </w:r>
      <w:r>
        <w:br/>
        <w:t>Yes ☐  Sometimes ☐  No ☐</w:t>
      </w:r>
    </w:p>
    <w:p w14:paraId="1CAFE1BC" w14:textId="77777777" w:rsidR="00084617" w:rsidRDefault="00000000">
      <w:pPr>
        <w:pStyle w:val="Heading2"/>
      </w:pPr>
      <w:r>
        <w:t>Oversight &amp; Monitoring</w:t>
      </w:r>
    </w:p>
    <w:p w14:paraId="2273BC65" w14:textId="77777777" w:rsidR="00084617" w:rsidRDefault="00000000">
      <w:pPr>
        <w:pStyle w:val="ListBullet"/>
      </w:pPr>
      <w:r>
        <w:t>Bank accounts are reconciled monthly.</w:t>
      </w:r>
      <w:r>
        <w:br/>
        <w:t>Yes ☐  Sometimes ☐  No ☐</w:t>
      </w:r>
    </w:p>
    <w:p w14:paraId="4D0F3307" w14:textId="77777777" w:rsidR="00084617" w:rsidRDefault="00000000">
      <w:pPr>
        <w:pStyle w:val="ListBullet"/>
      </w:pPr>
      <w:r>
        <w:t>The board or finance committee reviews financial statements regularly.</w:t>
      </w:r>
      <w:r>
        <w:br/>
        <w:t>Yes ☐  Sometimes ☐  No ☐</w:t>
      </w:r>
    </w:p>
    <w:p w14:paraId="5B256031" w14:textId="77777777" w:rsidR="00084617" w:rsidRDefault="00000000">
      <w:pPr>
        <w:pStyle w:val="ListBullet"/>
      </w:pPr>
      <w:r>
        <w:t>Budget-to-actual reports are reviewed monthly.</w:t>
      </w:r>
      <w:r>
        <w:br/>
        <w:t>Yes ☐  Sometimes ☐  No ☐</w:t>
      </w:r>
    </w:p>
    <w:p w14:paraId="43E83109" w14:textId="77777777" w:rsidR="00084617" w:rsidRDefault="00000000">
      <w:pPr>
        <w:pStyle w:val="ListBullet"/>
      </w:pPr>
      <w:r>
        <w:t>The organization has a documented year-end close process.</w:t>
      </w:r>
      <w:r>
        <w:br/>
        <w:t>Yes ☐  Sometimes ☐  No ☐</w:t>
      </w:r>
    </w:p>
    <w:p w14:paraId="3DADFC10" w14:textId="77777777" w:rsidR="00084617" w:rsidRDefault="00000000">
      <w:pPr>
        <w:pStyle w:val="ListBullet"/>
      </w:pPr>
      <w:r>
        <w:t>Prior audit findings (if any) have been addressed.</w:t>
      </w:r>
      <w:r>
        <w:br/>
        <w:t>Yes ☐  Sometimes ☐  No ☐</w:t>
      </w:r>
    </w:p>
    <w:p w14:paraId="56ABCAD4" w14:textId="77777777" w:rsidR="00084617" w:rsidRDefault="00000000">
      <w:pPr>
        <w:pStyle w:val="Heading2"/>
      </w:pPr>
      <w:r>
        <w:t>Interpretation</w:t>
      </w:r>
    </w:p>
    <w:p w14:paraId="1790F8C4" w14:textId="77777777" w:rsidR="00084617" w:rsidRDefault="00000000">
      <w:r>
        <w:t>- Mostly Yes: Strong foundation.</w:t>
      </w:r>
    </w:p>
    <w:p w14:paraId="2FA43133" w14:textId="77777777" w:rsidR="00084617" w:rsidRDefault="00000000">
      <w:r>
        <w:t>- Mix of Yes and Sometimes: Inconsistent controls.</w:t>
      </w:r>
    </w:p>
    <w:p w14:paraId="49003BA2" w14:textId="77777777" w:rsidR="00084617" w:rsidRDefault="00000000">
      <w:r>
        <w:t>- Several No responses: High exposure.</w:t>
      </w:r>
    </w:p>
    <w:p w14:paraId="28FC81FB" w14:textId="77777777" w:rsidR="00084617" w:rsidRDefault="00000000">
      <w:pPr>
        <w:pStyle w:val="Heading2"/>
      </w:pPr>
      <w:r>
        <w:t>Next Step</w:t>
      </w:r>
    </w:p>
    <w:p w14:paraId="7A1342A3" w14:textId="339179F0" w:rsidR="00084617" w:rsidRDefault="00000000">
      <w:r>
        <w:t xml:space="preserve">If your assessment raised concerns, schedule a 30-minute Internal Controls Review to outline a 90-day plan to strengthen your controls. Contact </w:t>
      </w:r>
      <w:hyperlink r:id="rId8" w:history="1">
        <w:r w:rsidR="005F0683" w:rsidRPr="00571C92">
          <w:rPr>
            <w:rStyle w:val="Hyperlink"/>
          </w:rPr>
          <w:t>info@penniescount.com</w:t>
        </w:r>
      </w:hyperlink>
      <w:r w:rsidR="005F0683">
        <w:t xml:space="preserve"> or visit our website and schedule a </w:t>
      </w:r>
      <w:hyperlink r:id="rId9" w:history="1">
        <w:r w:rsidR="005F0683" w:rsidRPr="005F0683">
          <w:rPr>
            <w:rStyle w:val="Hyperlink"/>
          </w:rPr>
          <w:t>free consultation</w:t>
        </w:r>
      </w:hyperlink>
      <w:r w:rsidR="005F0683">
        <w:t>.</w:t>
      </w:r>
    </w:p>
    <w:sectPr w:rsidR="00084617"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BC43" w14:textId="77777777" w:rsidR="00962A3A" w:rsidRDefault="00962A3A" w:rsidP="005F0683">
      <w:pPr>
        <w:spacing w:after="0" w:line="240" w:lineRule="auto"/>
      </w:pPr>
      <w:r>
        <w:separator/>
      </w:r>
    </w:p>
  </w:endnote>
  <w:endnote w:type="continuationSeparator" w:id="0">
    <w:p w14:paraId="74DD0F81" w14:textId="77777777" w:rsidR="00962A3A" w:rsidRDefault="00962A3A" w:rsidP="005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BC15" w14:textId="77777777" w:rsidR="005F0683" w:rsidRDefault="005F0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082E" w14:textId="77777777" w:rsidR="005F0683" w:rsidRDefault="005F06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DDFE" w14:textId="77777777" w:rsidR="005F0683" w:rsidRDefault="005F0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2BF9" w14:textId="77777777" w:rsidR="00962A3A" w:rsidRDefault="00962A3A" w:rsidP="005F0683">
      <w:pPr>
        <w:spacing w:after="0" w:line="240" w:lineRule="auto"/>
      </w:pPr>
      <w:r>
        <w:separator/>
      </w:r>
    </w:p>
  </w:footnote>
  <w:footnote w:type="continuationSeparator" w:id="0">
    <w:p w14:paraId="239F9783" w14:textId="77777777" w:rsidR="00962A3A" w:rsidRDefault="00962A3A" w:rsidP="005F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F356" w14:textId="2ACFEC7D" w:rsidR="005F0683" w:rsidRDefault="005F0683">
    <w:pPr>
      <w:pStyle w:val="Header"/>
    </w:pPr>
    <w:r>
      <w:rPr>
        <w:noProof/>
      </w:rPr>
      <w:pict w14:anchorId="05B04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4297" o:spid="_x0000_s1026" type="#_x0000_t75" style="position:absolute;margin-left:0;margin-top:0;width:431.9pt;height:391.65pt;z-index:-251657216;mso-position-horizontal:center;mso-position-horizontal-relative:margin;mso-position-vertical:center;mso-position-vertical-relative:margin" o:allowincell="f">
          <v:imagedata r:id="rId1" o:title="Pennies Count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FE80" w14:textId="569D27C5" w:rsidR="005F0683" w:rsidRDefault="005F0683">
    <w:pPr>
      <w:pStyle w:val="Header"/>
    </w:pPr>
    <w:r>
      <w:rPr>
        <w:noProof/>
      </w:rPr>
      <w:pict w14:anchorId="660B8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4298" o:spid="_x0000_s1027" type="#_x0000_t75" style="position:absolute;margin-left:0;margin-top:0;width:431.9pt;height:391.65pt;z-index:-251656192;mso-position-horizontal:center;mso-position-horizontal-relative:margin;mso-position-vertical:center;mso-position-vertical-relative:margin" o:allowincell="f">
          <v:imagedata r:id="rId1" o:title="Pennies Count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DD83" w14:textId="4683520F" w:rsidR="005F0683" w:rsidRDefault="005F0683">
    <w:pPr>
      <w:pStyle w:val="Header"/>
    </w:pPr>
    <w:r>
      <w:rPr>
        <w:noProof/>
      </w:rPr>
      <w:pict w14:anchorId="36EFD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4296" o:spid="_x0000_s1025" type="#_x0000_t75" style="position:absolute;margin-left:0;margin-top:0;width:431.9pt;height:391.65pt;z-index:-251658240;mso-position-horizontal:center;mso-position-horizontal-relative:margin;mso-position-vertical:center;mso-position-vertical-relative:margin" o:allowincell="f">
          <v:imagedata r:id="rId1" o:title="Pennies Count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145438">
    <w:abstractNumId w:val="8"/>
  </w:num>
  <w:num w:numId="2" w16cid:durableId="601961342">
    <w:abstractNumId w:val="6"/>
  </w:num>
  <w:num w:numId="3" w16cid:durableId="1092900505">
    <w:abstractNumId w:val="5"/>
  </w:num>
  <w:num w:numId="4" w16cid:durableId="2056736837">
    <w:abstractNumId w:val="4"/>
  </w:num>
  <w:num w:numId="5" w16cid:durableId="289943849">
    <w:abstractNumId w:val="7"/>
  </w:num>
  <w:num w:numId="6" w16cid:durableId="1056972293">
    <w:abstractNumId w:val="3"/>
  </w:num>
  <w:num w:numId="7" w16cid:durableId="342056551">
    <w:abstractNumId w:val="2"/>
  </w:num>
  <w:num w:numId="8" w16cid:durableId="1943800850">
    <w:abstractNumId w:val="1"/>
  </w:num>
  <w:num w:numId="9" w16cid:durableId="45961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617"/>
    <w:rsid w:val="0015074B"/>
    <w:rsid w:val="0029639D"/>
    <w:rsid w:val="00326F90"/>
    <w:rsid w:val="005F0683"/>
    <w:rsid w:val="00721F4B"/>
    <w:rsid w:val="00962A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73F7C4"/>
  <w14:defaultImageDpi w14:val="300"/>
  <w15:docId w15:val="{083C50D9-1153-4EE2-BFB2-6DE58054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F06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nniescoun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rpenniescount.com/consultation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upenda danridge</cp:lastModifiedBy>
  <cp:revision>2</cp:revision>
  <dcterms:created xsi:type="dcterms:W3CDTF">2013-12-23T23:15:00Z</dcterms:created>
  <dcterms:modified xsi:type="dcterms:W3CDTF">2026-03-04T17:10:00Z</dcterms:modified>
  <cp:category/>
</cp:coreProperties>
</file>