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F3741" w14:textId="5831253D" w:rsidR="009F4D91" w:rsidRPr="009F4D91" w:rsidRDefault="009F4D91" w:rsidP="009F4D91">
      <w:pPr>
        <w:rPr>
          <w:b/>
          <w:bCs/>
        </w:rPr>
      </w:pPr>
      <w:r w:rsidRPr="009F4D91">
        <w:rPr>
          <w:b/>
          <w:bCs/>
        </w:rPr>
        <w:t>Equestrian Support Services Terms and Conditions</w:t>
      </w:r>
    </w:p>
    <w:p w14:paraId="60AC60FD" w14:textId="77777777" w:rsidR="009F4D91" w:rsidRDefault="009F4D91" w:rsidP="009F4D91"/>
    <w:p w14:paraId="3D758DC8" w14:textId="7BF77E12" w:rsidR="009F4D91" w:rsidRDefault="009F4D91" w:rsidP="009F4D91">
      <w:r w:rsidRPr="009F4D91">
        <w:t xml:space="preserve">1. Contract Basis &amp; Quotations </w:t>
      </w:r>
    </w:p>
    <w:p w14:paraId="34ABFA4B" w14:textId="5C1B3325" w:rsidR="009F4D91" w:rsidRDefault="009F4D91" w:rsidP="009F4D91">
      <w:r w:rsidRPr="009F4D91">
        <w:t xml:space="preserve">1.1 Scope of Quotation: The quotation provided covers </w:t>
      </w:r>
      <w:r w:rsidRPr="009F4D91">
        <w:t>only the</w:t>
      </w:r>
      <w:r w:rsidRPr="009F4D91">
        <w:t xml:space="preserve"> specific services explicitly listed. Standard quotations exclude veterinary fees, boarding</w:t>
      </w:r>
      <w:r>
        <w:t xml:space="preserve"> </w:t>
      </w:r>
      <w:r w:rsidRPr="009F4D91">
        <w:t>charges, landing/import taxes</w:t>
      </w:r>
      <w:r>
        <w:t xml:space="preserve"> </w:t>
      </w:r>
      <w:r w:rsidRPr="009F4D91">
        <w:t xml:space="preserve">unless expressly itemised, and flight cost increases beyond company control. </w:t>
      </w:r>
    </w:p>
    <w:p w14:paraId="2A49FD49" w14:textId="77777777" w:rsidR="009F4D91" w:rsidRDefault="009F4D91" w:rsidP="009F4D91">
      <w:r w:rsidRPr="009F4D91">
        <w:t xml:space="preserve">1.2 Quotation Adjustments: Quotations remain valid for </w:t>
      </w:r>
      <w:r w:rsidRPr="009F4D91">
        <w:t>a limited</w:t>
      </w:r>
      <w:r w:rsidRPr="009F4D91">
        <w:t xml:space="preserve"> period and may be amended or withdrawn prior to contract acceptance due to changes in government importation rules, airline freight surcharges, or incorrect information provided by the client. </w:t>
      </w:r>
    </w:p>
    <w:p w14:paraId="0CE4586A" w14:textId="77777777" w:rsidR="009F4D91" w:rsidRDefault="009F4D91" w:rsidP="009F4D91">
      <w:r w:rsidRPr="009F4D91">
        <w:t xml:space="preserve">1.3 Contract Formation: A binding agreement is </w:t>
      </w:r>
      <w:r w:rsidRPr="009F4D91">
        <w:t>established upon</w:t>
      </w:r>
      <w:r w:rsidRPr="009F4D91">
        <w:t xml:space="preserve"> receipt of a signed quotation and deposit payment, or upon commencing the requested services. </w:t>
      </w:r>
    </w:p>
    <w:p w14:paraId="48F86350" w14:textId="738693E3" w:rsidR="009F4D91" w:rsidRDefault="009F4D91" w:rsidP="009F4D91">
      <w:r w:rsidRPr="009F4D91">
        <w:t xml:space="preserve">2. Client Responsibilities &amp; Documentation </w:t>
      </w:r>
    </w:p>
    <w:p w14:paraId="0F94C6FB" w14:textId="77777777" w:rsidR="009F4D91" w:rsidRDefault="009F4D91" w:rsidP="009F4D91">
      <w:r w:rsidRPr="009F4D91">
        <w:t xml:space="preserve">2.1 Document Submission: Processing begins only upon </w:t>
      </w:r>
      <w:r w:rsidRPr="009F4D91">
        <w:t>receipt of</w:t>
      </w:r>
      <w:r w:rsidRPr="009F4D91">
        <w:t xml:space="preserve"> complete, clear scanned documents. The client must provide: ·Signed quotation and acceptance form. · </w:t>
      </w:r>
      <w:r w:rsidRPr="009F4D91">
        <w:t>Full vaccination</w:t>
      </w:r>
      <w:r w:rsidRPr="009F4D91">
        <w:t xml:space="preserve"> records (showing all required inoculations, such as rabies, distemper, hepatitis, or feline enteritis/influenza as applicable). ·Microchip certificates, sterilisation certificates, and Rabies Neutralising Antibody Titre Test (RNATT) results where required. ·Valid owner passport copy, proof of Malaysian address, and recent pet photograph. </w:t>
      </w:r>
    </w:p>
    <w:p w14:paraId="66E3B2F1" w14:textId="77777777" w:rsidR="009F4D91" w:rsidRDefault="009F4D91" w:rsidP="009F4D91">
      <w:r w:rsidRPr="009F4D91">
        <w:t xml:space="preserve">2.2 Accuracy &amp; Delays: The client warrants that </w:t>
      </w:r>
      <w:r w:rsidRPr="009F4D91">
        <w:t>all provided</w:t>
      </w:r>
      <w:r w:rsidRPr="009F4D91">
        <w:t xml:space="preserve"> details and pet measurements are complete and accurate. Any delays, permit re-applications, or additional costs resulting from </w:t>
      </w:r>
      <w:r w:rsidRPr="009F4D91">
        <w:t>missing, expired</w:t>
      </w:r>
      <w:r w:rsidRPr="009F4D91">
        <w:t xml:space="preserve">, or incorrect documentation are the sole responsibility of the client. </w:t>
      </w:r>
    </w:p>
    <w:p w14:paraId="00328B12" w14:textId="2E0DEA56" w:rsidR="009F4D91" w:rsidRDefault="009F4D91" w:rsidP="009F4D91">
      <w:r w:rsidRPr="009F4D91">
        <w:t xml:space="preserve">3. Government, Airline &amp; Third-Party Requirements </w:t>
      </w:r>
    </w:p>
    <w:p w14:paraId="0D755BD4" w14:textId="77777777" w:rsidR="009F4D91" w:rsidRDefault="009F4D91" w:rsidP="009F4D91">
      <w:r w:rsidRPr="009F4D91">
        <w:t xml:space="preserve">3.1 Coordination Scope: The company coordinates </w:t>
      </w:r>
      <w:r w:rsidRPr="009F4D91">
        <w:t>with relevant</w:t>
      </w:r>
      <w:r w:rsidRPr="009F4D91">
        <w:t xml:space="preserve"> authorities (including the Department of Veterinary Services / DVS Malaysia), testing laboratories, quarantine facilities, and overseas agent (unless other arrangements have been made) 3.2 Third-Party Disclaimers: The company cannot </w:t>
      </w:r>
      <w:r w:rsidRPr="009F4D91">
        <w:t>guarantee government</w:t>
      </w:r>
      <w:r w:rsidRPr="009F4D91">
        <w:t xml:space="preserve"> permit approvals, laboratory test processing times or results, airline space availability, or quarantine clearance. Any extra fees or mandatory treatments imposed by third-party authorities must be settled by the client. </w:t>
      </w:r>
    </w:p>
    <w:p w14:paraId="31FCD552" w14:textId="77777777" w:rsidR="009F4D91" w:rsidRDefault="009F4D91" w:rsidP="009F4D91">
      <w:r w:rsidRPr="009F4D91">
        <w:t xml:space="preserve">4. Pet Health, Crates &amp; Emergency Veterinary Care </w:t>
      </w:r>
    </w:p>
    <w:p w14:paraId="013FF18C" w14:textId="77777777" w:rsidR="009F4D91" w:rsidRDefault="009F4D91" w:rsidP="009F4D91">
      <w:r w:rsidRPr="009F4D91">
        <w:lastRenderedPageBreak/>
        <w:t xml:space="preserve">4.1 Fitness to Travel: The owner must ensure the pet is </w:t>
      </w:r>
      <w:r w:rsidRPr="009F4D91">
        <w:t>fit for</w:t>
      </w:r>
      <w:r w:rsidRPr="009F4D91">
        <w:t xml:space="preserve"> travel and disclose any pre-existing medical, physical, or behavioural conditions. </w:t>
      </w:r>
    </w:p>
    <w:p w14:paraId="721508E6" w14:textId="77777777" w:rsidR="009F4D91" w:rsidRDefault="009F4D91" w:rsidP="009F4D91">
      <w:r w:rsidRPr="009F4D91">
        <w:t>4.2 Travel Crates: Pets must travel in IATA-</w:t>
      </w:r>
      <w:r w:rsidRPr="009F4D91">
        <w:t>compliant crates</w:t>
      </w:r>
      <w:r w:rsidRPr="009F4D91">
        <w:t xml:space="preserve">. If an owner-supplied crate is deemed unsuitable or rejected by an airline, the owner will bear the full cost of replacing the crate, including emergency transport and handling charges. </w:t>
      </w:r>
    </w:p>
    <w:p w14:paraId="0C858DD6" w14:textId="77777777" w:rsidR="009F4D91" w:rsidRDefault="009F4D91" w:rsidP="009F4D91">
      <w:r w:rsidRPr="009F4D91">
        <w:t xml:space="preserve">4.3 Emergency Care Authorisation: If a pet requires </w:t>
      </w:r>
      <w:r w:rsidRPr="009F4D91">
        <w:t>medical attention</w:t>
      </w:r>
      <w:r w:rsidRPr="009F4D91">
        <w:t xml:space="preserve"> during transport or care, the company is authorised to engage qualified veterinary services at the owner’s sole expense. </w:t>
      </w:r>
    </w:p>
    <w:p w14:paraId="3F9FC69F" w14:textId="77777777" w:rsidR="009F4D91" w:rsidRDefault="009F4D91" w:rsidP="009F4D91">
      <w:r w:rsidRPr="009F4D91">
        <w:t xml:space="preserve">5. Rates, Surcharges &amp; Fees </w:t>
      </w:r>
    </w:p>
    <w:p w14:paraId="4936083C" w14:textId="77777777" w:rsidR="009F4D91" w:rsidRDefault="009F4D91" w:rsidP="009F4D91">
      <w:r w:rsidRPr="009F4D91">
        <w:t xml:space="preserve">5.1 Out-of-Hours &amp; Public Holiday Surcharges: </w:t>
      </w:r>
      <w:r w:rsidRPr="009F4D91">
        <w:t>Services or</w:t>
      </w:r>
      <w:r w:rsidRPr="009F4D91">
        <w:t xml:space="preserve"> customs cargo clearances required on weekends, public holidays, or unsocial hours (e.g., between 7:00 PM and 6:00 AM) incur an out-of-hours fee. </w:t>
      </w:r>
    </w:p>
    <w:p w14:paraId="05C8069D" w14:textId="38E6B1A0" w:rsidR="009F4D91" w:rsidRDefault="009F4D91" w:rsidP="009F4D91">
      <w:r>
        <w:t>5</w:t>
      </w:r>
      <w:r w:rsidRPr="009F4D91">
        <w:t xml:space="preserve">.2 Waiting Time: Collection or delivery waiting </w:t>
      </w:r>
      <w:r w:rsidRPr="009F4D91">
        <w:t>time exceeding</w:t>
      </w:r>
      <w:r w:rsidRPr="009F4D91">
        <w:t xml:space="preserve"> the agreed schedule is also chargeable. </w:t>
      </w:r>
    </w:p>
    <w:p w14:paraId="7AAA014C" w14:textId="77777777" w:rsidR="009F4D91" w:rsidRDefault="009F4D91" w:rsidP="009F4D91">
      <w:r w:rsidRPr="009F4D91">
        <w:t xml:space="preserve">5.3 Short-Notice Bookings: Export and Import </w:t>
      </w:r>
      <w:r w:rsidRPr="009F4D91">
        <w:t>bookings confirmed</w:t>
      </w:r>
      <w:r w:rsidRPr="009F4D91">
        <w:t xml:space="preserve"> less than 4 weeks prior to travel will incur a short notice administrative surcharge. </w:t>
      </w:r>
    </w:p>
    <w:p w14:paraId="346CDDE7" w14:textId="77777777" w:rsidR="009F4D91" w:rsidRDefault="009F4D91" w:rsidP="009F4D91">
      <w:r w:rsidRPr="009F4D91">
        <w:t xml:space="preserve">5.4 Process Repetition: If travel dates change </w:t>
      </w:r>
      <w:r w:rsidRPr="009F4D91">
        <w:t>after government</w:t>
      </w:r>
      <w:r w:rsidRPr="009F4D91">
        <w:t xml:space="preserve"> inspection or permit issuance, or if permits expire, a repeat processing fee equal to 50% of the original document fee plus third-party expenses will apply.</w:t>
      </w:r>
    </w:p>
    <w:p w14:paraId="737DDB18" w14:textId="77777777" w:rsidR="009F4D91" w:rsidRDefault="009F4D91" w:rsidP="009F4D91">
      <w:r w:rsidRPr="009F4D91">
        <w:t xml:space="preserve"> 6. Payment Terms, Deposit &amp; Cancellation </w:t>
      </w:r>
    </w:p>
    <w:p w14:paraId="3BE6153A" w14:textId="4F89C600" w:rsidR="009F4D91" w:rsidRDefault="009F4D91" w:rsidP="009F4D91">
      <w:r w:rsidRPr="009F4D91">
        <w:t xml:space="preserve">6.1 Schedule of Payment: As per quotation acceptance to </w:t>
      </w:r>
      <w:r w:rsidRPr="009F4D91">
        <w:t>open the</w:t>
      </w:r>
      <w:r w:rsidRPr="009F4D91">
        <w:t xml:space="preserve"> file. The payment timeline is listed on the quotation </w:t>
      </w:r>
    </w:p>
    <w:p w14:paraId="27259D0A" w14:textId="77777777" w:rsidR="009F4D91" w:rsidRDefault="009F4D91" w:rsidP="009F4D91">
      <w:r w:rsidRPr="009F4D91">
        <w:t xml:space="preserve">6.2 Surcharges &amp; Transfer Fees: Credit card payments </w:t>
      </w:r>
      <w:r w:rsidRPr="009F4D91">
        <w:t>are subject</w:t>
      </w:r>
      <w:r w:rsidRPr="009F4D91">
        <w:t xml:space="preserve"> to a processing surcharge. The client is responsible for all bank remittance </w:t>
      </w:r>
      <w:r w:rsidRPr="009F4D91">
        <w:t>charges (</w:t>
      </w:r>
      <w:r w:rsidRPr="009F4D91">
        <w:t xml:space="preserve">including international transfer fees) to ensure the net invoiced amount is received. </w:t>
      </w:r>
    </w:p>
    <w:p w14:paraId="72BFFC17" w14:textId="77777777" w:rsidR="009F4D91" w:rsidRDefault="009F4D91" w:rsidP="009F4D91">
      <w:r w:rsidRPr="009F4D91">
        <w:t xml:space="preserve">6.3 Cancellation &amp; Refunds: A non-refundable </w:t>
      </w:r>
      <w:r w:rsidRPr="009F4D91">
        <w:t>processing fee</w:t>
      </w:r>
      <w:r w:rsidRPr="009F4D91">
        <w:t xml:space="preserve"> (RM600 per pet) plus all third-party costs already incurred or committed (e.g., airline bookings, permit fees, laboratory charges) will be retained upon cancellation. Any remaining balance paid will be refunded. </w:t>
      </w:r>
    </w:p>
    <w:p w14:paraId="33E2DA4E" w14:textId="20DDA998" w:rsidR="009F4D91" w:rsidRDefault="009F4D91" w:rsidP="009F4D91">
      <w:r w:rsidRPr="009F4D91">
        <w:t xml:space="preserve">7. Limitation of Liability </w:t>
      </w:r>
    </w:p>
    <w:p w14:paraId="5CF678C5" w14:textId="77777777" w:rsidR="009F4D91" w:rsidRDefault="009F4D91" w:rsidP="009F4D91">
      <w:r w:rsidRPr="009F4D91">
        <w:t xml:space="preserve">7.1 Care &amp; Control Boundary: The company </w:t>
      </w:r>
      <w:r w:rsidRPr="009F4D91">
        <w:t>exercises reasonable</w:t>
      </w:r>
      <w:r w:rsidRPr="009F4D91">
        <w:t xml:space="preserve"> care while pets are in its direct physical custody. Direct company responsibility ceases once the pet, documents, and crate are handed over to the airline, airport ground handler, customs, government quarantine, or overseas agent. </w:t>
      </w:r>
    </w:p>
    <w:p w14:paraId="4309FC2C" w14:textId="77777777" w:rsidR="009F4D91" w:rsidRDefault="009F4D91" w:rsidP="009F4D91">
      <w:r w:rsidRPr="009F4D91">
        <w:lastRenderedPageBreak/>
        <w:t xml:space="preserve">7.2 Liability Exclusion: To the extent permitted by law, </w:t>
      </w:r>
      <w:r w:rsidRPr="009F4D91">
        <w:t>the company</w:t>
      </w:r>
      <w:r w:rsidRPr="009F4D91">
        <w:t xml:space="preserve"> is not liable for injury, escape, illness, travel-related stress, pre-existing conditions, natural death, or mortality arising from airline handling, flight cancellations, or third-party actions. </w:t>
      </w:r>
    </w:p>
    <w:p w14:paraId="1A8F61A5" w14:textId="77777777" w:rsidR="009F4D91" w:rsidRDefault="009F4D91" w:rsidP="009F4D91">
      <w:r w:rsidRPr="009F4D91">
        <w:t xml:space="preserve">7.3 Cap on Liability: Total company liability for any </w:t>
      </w:r>
      <w:r w:rsidRPr="009F4D91">
        <w:t>proven claim</w:t>
      </w:r>
      <w:r w:rsidRPr="009F4D91">
        <w:t xml:space="preserve"> arising under the contract shall not exceed the total price paid by the client for the services. Consequential or indirect financial losses are strictly excluded. </w:t>
      </w:r>
    </w:p>
    <w:p w14:paraId="19C6000A" w14:textId="77777777" w:rsidR="009F4D91" w:rsidRDefault="009F4D91" w:rsidP="009F4D91">
      <w:r w:rsidRPr="009F4D91">
        <w:t xml:space="preserve">8. Force Majeure Events </w:t>
      </w:r>
    </w:p>
    <w:p w14:paraId="508B49CB" w14:textId="09A1A866" w:rsidR="009F4D91" w:rsidRDefault="009F4D91" w:rsidP="009F4D91">
      <w:r w:rsidRPr="009F4D91">
        <w:t>8.1 Definition: A Force Majeure Event refers to any event or</w:t>
      </w:r>
      <w:r>
        <w:t xml:space="preserve"> </w:t>
      </w:r>
      <w:r w:rsidRPr="009F4D91">
        <w:t xml:space="preserve">circumstance beyond the reasonable control of the company, including but not limited to: ·Natural disasters, extreme weather conditions, floods, earthquakes, or seasonal temperature restrictions imposed by airlines. ·Epidemics, pandemics, quarantine restrictions, or sudden border closures. ·Strikes, lockouts, civil commotion, war, acts of terrorism, or airport closures. ·Airline flight delays, cancellations, aircraft type changes, weight restrictions, or route suspensions. ·Government policy alterations, sudden import/export regulation changes, or laboratory testing delays. </w:t>
      </w:r>
    </w:p>
    <w:p w14:paraId="497A5886" w14:textId="77777777" w:rsidR="009F4D91" w:rsidRDefault="009F4D91" w:rsidP="009F4D91">
      <w:r w:rsidRPr="009F4D91">
        <w:t xml:space="preserve">8.2 Effect of Force Majeure: The company’s </w:t>
      </w:r>
      <w:r w:rsidRPr="009F4D91">
        <w:t>performance obligations</w:t>
      </w:r>
      <w:r w:rsidRPr="009F4D91">
        <w:t xml:space="preserve"> under the contract are suspended for the duration of the Force Majeure Event. The company is not liable for any delays or failure to perform resulting from such events. Any additional costs incurred (such as extended boarding, vet re-examinations, or flight re-booking fees) shall be borne by the client. </w:t>
      </w:r>
    </w:p>
    <w:p w14:paraId="06E7FD2E" w14:textId="77777777" w:rsidR="009F4D91" w:rsidRDefault="009F4D91" w:rsidP="009F4D91">
      <w:r w:rsidRPr="009F4D91">
        <w:t xml:space="preserve">9. Client Conduct &amp; Termination </w:t>
      </w:r>
    </w:p>
    <w:p w14:paraId="5C8F708E" w14:textId="77777777" w:rsidR="009F4D91" w:rsidRDefault="009F4D91" w:rsidP="009F4D91">
      <w:r w:rsidRPr="009F4D91">
        <w:t xml:space="preserve">9.1 Right of Termination: The company reserves the right </w:t>
      </w:r>
      <w:r w:rsidRPr="009F4D91">
        <w:t>to suspend</w:t>
      </w:r>
      <w:r w:rsidRPr="009F4D91">
        <w:t xml:space="preserve"> or terminate services immediately without liability if the client fails to pay required balances on time, fails to provide required legal documents or provides false/misleading information, or displays abusive/unreasonable behaviour towards staff members. </w:t>
      </w:r>
    </w:p>
    <w:p w14:paraId="759CB17E" w14:textId="271E9D90" w:rsidR="009F4D91" w:rsidRDefault="009F4D91" w:rsidP="009F4D91">
      <w:r w:rsidRPr="009F4D91">
        <w:t>9.2 Accrued Charges: Upon termination, all non-</w:t>
      </w:r>
      <w:r w:rsidRPr="009F4D91">
        <w:t>refundable fees</w:t>
      </w:r>
      <w:r w:rsidRPr="009F4D91">
        <w:t xml:space="preserve"> and third-party expenses incurred remain fully payable by the client. </w:t>
      </w:r>
    </w:p>
    <w:p w14:paraId="766D9DBD" w14:textId="77777777" w:rsidR="009F4D91" w:rsidRDefault="009F4D91" w:rsidP="009F4D91">
      <w:r w:rsidRPr="009F4D91">
        <w:t xml:space="preserve">10. Confidentiality &amp; Data Protection Personal client data and pet documentation provided </w:t>
      </w:r>
      <w:r w:rsidRPr="009F4D91">
        <w:t>during the</w:t>
      </w:r>
      <w:r w:rsidRPr="009F4D91">
        <w:t xml:space="preserve"> engagement are kept confidential and handled in accordance with applicable Malaysian personal data protection standards. Information will be shared strictly with authorised third parties (such as DVS, airlines, veterinary clinics, testing laboratories, and customs) as necessary to perform the services. </w:t>
      </w:r>
    </w:p>
    <w:p w14:paraId="3E567798" w14:textId="3C968B5F" w:rsidR="009F4D91" w:rsidRDefault="009F4D91" w:rsidP="009F4D91">
      <w:r w:rsidRPr="009F4D91">
        <w:t xml:space="preserve">11. Governing Law &amp; Jurisdiction This contract shall be governed by and construed </w:t>
      </w:r>
      <w:r w:rsidRPr="009F4D91">
        <w:t>in accordance</w:t>
      </w:r>
      <w:r w:rsidRPr="009F4D91">
        <w:t xml:space="preserve"> with the laws of Malaysia. Both parties submit to the exclusive jurisdiction of the courts of Malaysia for the resolution of any disputes arising out of or in connection with this agreement. </w:t>
      </w:r>
    </w:p>
    <w:p w14:paraId="05F4EC50" w14:textId="05964CD0" w:rsidR="00AA5E7D" w:rsidRPr="009F4D91" w:rsidRDefault="009F4D91" w:rsidP="009F4D91">
      <w:r w:rsidRPr="009F4D91">
        <w:lastRenderedPageBreak/>
        <w:t xml:space="preserve">12. Acceptance &amp; Authorisation Upon payment of a deposit; I confirm that I have read, </w:t>
      </w:r>
      <w:r w:rsidRPr="009F4D91">
        <w:t>understood, and</w:t>
      </w:r>
      <w:r w:rsidRPr="009F4D91">
        <w:t xml:space="preserve"> agreed to the Terms and Conditions set out above, and authorise the company to carry out the pet relocation services on my behalf.</w:t>
      </w:r>
    </w:p>
    <w:sectPr w:rsidR="00AA5E7D" w:rsidRPr="009F4D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975"/>
    <w:rsid w:val="004164B0"/>
    <w:rsid w:val="00460823"/>
    <w:rsid w:val="00695E2B"/>
    <w:rsid w:val="007D771F"/>
    <w:rsid w:val="007F67BE"/>
    <w:rsid w:val="009F4D91"/>
    <w:rsid w:val="00AA5E7D"/>
    <w:rsid w:val="00CB4975"/>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819CE"/>
  <w15:chartTrackingRefBased/>
  <w15:docId w15:val="{A63E5013-C79C-4CDB-BF5D-F64254E5F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9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49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49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49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49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49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49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49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49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9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49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49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49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49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49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49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49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4975"/>
    <w:rPr>
      <w:rFonts w:eastAsiaTheme="majorEastAsia" w:cstheme="majorBidi"/>
      <w:color w:val="272727" w:themeColor="text1" w:themeTint="D8"/>
    </w:rPr>
  </w:style>
  <w:style w:type="paragraph" w:styleId="Title">
    <w:name w:val="Title"/>
    <w:basedOn w:val="Normal"/>
    <w:next w:val="Normal"/>
    <w:link w:val="TitleChar"/>
    <w:uiPriority w:val="10"/>
    <w:qFormat/>
    <w:rsid w:val="00CB49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9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9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49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4975"/>
    <w:pPr>
      <w:spacing w:before="160"/>
      <w:jc w:val="center"/>
    </w:pPr>
    <w:rPr>
      <w:i/>
      <w:iCs/>
      <w:color w:val="404040" w:themeColor="text1" w:themeTint="BF"/>
    </w:rPr>
  </w:style>
  <w:style w:type="character" w:customStyle="1" w:styleId="QuoteChar">
    <w:name w:val="Quote Char"/>
    <w:basedOn w:val="DefaultParagraphFont"/>
    <w:link w:val="Quote"/>
    <w:uiPriority w:val="29"/>
    <w:rsid w:val="00CB4975"/>
    <w:rPr>
      <w:i/>
      <w:iCs/>
      <w:color w:val="404040" w:themeColor="text1" w:themeTint="BF"/>
    </w:rPr>
  </w:style>
  <w:style w:type="paragraph" w:styleId="ListParagraph">
    <w:name w:val="List Paragraph"/>
    <w:basedOn w:val="Normal"/>
    <w:uiPriority w:val="34"/>
    <w:qFormat/>
    <w:rsid w:val="00CB4975"/>
    <w:pPr>
      <w:ind w:left="720"/>
      <w:contextualSpacing/>
    </w:pPr>
  </w:style>
  <w:style w:type="character" w:styleId="IntenseEmphasis">
    <w:name w:val="Intense Emphasis"/>
    <w:basedOn w:val="DefaultParagraphFont"/>
    <w:uiPriority w:val="21"/>
    <w:qFormat/>
    <w:rsid w:val="00CB4975"/>
    <w:rPr>
      <w:i/>
      <w:iCs/>
      <w:color w:val="0F4761" w:themeColor="accent1" w:themeShade="BF"/>
    </w:rPr>
  </w:style>
  <w:style w:type="paragraph" w:styleId="IntenseQuote">
    <w:name w:val="Intense Quote"/>
    <w:basedOn w:val="Normal"/>
    <w:next w:val="Normal"/>
    <w:link w:val="IntenseQuoteChar"/>
    <w:uiPriority w:val="30"/>
    <w:qFormat/>
    <w:rsid w:val="00CB49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4975"/>
    <w:rPr>
      <w:i/>
      <w:iCs/>
      <w:color w:val="0F4761" w:themeColor="accent1" w:themeShade="BF"/>
    </w:rPr>
  </w:style>
  <w:style w:type="character" w:styleId="IntenseReference">
    <w:name w:val="Intense Reference"/>
    <w:basedOn w:val="DefaultParagraphFont"/>
    <w:uiPriority w:val="32"/>
    <w:qFormat/>
    <w:rsid w:val="00CB49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1118</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 W</dc:creator>
  <cp:keywords/>
  <dc:description/>
  <cp:lastModifiedBy>Bev W</cp:lastModifiedBy>
  <cp:revision>2</cp:revision>
  <cp:lastPrinted>2026-10-19T08:38:00Z</cp:lastPrinted>
  <dcterms:created xsi:type="dcterms:W3CDTF">2026-10-19T06:39:00Z</dcterms:created>
  <dcterms:modified xsi:type="dcterms:W3CDTF">2026-10-20T23:30:00Z</dcterms:modified>
</cp:coreProperties>
</file>