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:rsidRPr="00830A8D" w:rsidTr="00B84111">
        <w:trPr>
          <w:trHeight w:val="340"/>
        </w:trPr>
        <w:tc>
          <w:tcPr>
            <w:tcW w:w="3588" w:type="dxa"/>
            <w:vAlign w:val="center"/>
          </w:tcPr>
          <w:p w:rsidR="00E15B4E" w:rsidRPr="00830A8D" w:rsidRDefault="00281CA8" w:rsidP="00B84111">
            <w:pPr>
              <w:spacing w:line="32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830A8D">
              <w:rPr>
                <w:rFonts w:ascii="Meiryo UI" w:eastAsia="Meiryo UI" w:hAnsi="Meiryo UI" w:hint="eastAsia"/>
                <w:sz w:val="32"/>
                <w:szCs w:val="32"/>
              </w:rPr>
              <w:t xml:space="preserve">　　　</w:t>
            </w:r>
            <w:r w:rsidR="00533A9A" w:rsidRPr="00830A8D">
              <w:rPr>
                <w:rFonts w:ascii="Meiryo UI" w:eastAsia="Meiryo UI" w:hAnsi="Meiryo UI" w:hint="eastAsia"/>
                <w:sz w:val="32"/>
                <w:szCs w:val="32"/>
              </w:rPr>
              <w:t>令和</w:t>
            </w:r>
            <w:r w:rsidR="00830A8D" w:rsidRPr="00830A8D">
              <w:rPr>
                <w:rFonts w:ascii="Meiryo UI" w:eastAsia="Meiryo UI" w:hAnsi="Meiryo UI" w:hint="eastAsia"/>
                <w:sz w:val="32"/>
                <w:szCs w:val="32"/>
              </w:rPr>
              <w:t>５</w:t>
            </w:r>
            <w:r w:rsidR="00E15B4E" w:rsidRPr="00830A8D">
              <w:rPr>
                <w:rFonts w:ascii="Meiryo UI" w:eastAsia="Meiryo UI" w:hAnsi="Meiryo UI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:rsidR="00E15B4E" w:rsidRPr="00830A8D" w:rsidRDefault="00E15B4E" w:rsidP="00D37C88">
            <w:pPr>
              <w:spacing w:line="32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8D4859">
              <w:rPr>
                <w:rFonts w:ascii="Meiryo UI" w:eastAsia="Meiryo UI" w:hAnsi="Meiryo UI" w:hint="eastAsia"/>
                <w:spacing w:val="15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8D4859">
              <w:rPr>
                <w:rFonts w:ascii="Meiryo UI" w:eastAsia="Meiryo UI" w:hAnsi="Meiryo UI" w:hint="eastAsia"/>
                <w:spacing w:val="150"/>
                <w:kern w:val="0"/>
                <w:sz w:val="32"/>
                <w:szCs w:val="32"/>
                <w:fitText w:val="2880" w:id="1799008256"/>
              </w:rPr>
              <w:t>報告</w:t>
            </w:r>
            <w:r w:rsidRPr="008D4859">
              <w:rPr>
                <w:rFonts w:ascii="Meiryo UI" w:eastAsia="Meiryo UI" w:hAnsi="Meiryo UI" w:hint="eastAsia"/>
                <w:spacing w:val="52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:rsidR="004B551C" w:rsidRPr="00830A8D" w:rsidRDefault="004B551C">
      <w:pPr>
        <w:rPr>
          <w:rFonts w:ascii="Meiryo UI" w:eastAsia="Meiryo UI" w:hAnsi="Meiryo UI"/>
        </w:rPr>
      </w:pPr>
    </w:p>
    <w:p w:rsidR="00375302" w:rsidRPr="00830A8D" w:rsidRDefault="00375302">
      <w:pPr>
        <w:rPr>
          <w:rFonts w:ascii="Meiryo UI" w:eastAsia="Meiryo UI" w:hAnsi="Meiryo UI"/>
        </w:rPr>
      </w:pPr>
    </w:p>
    <w:p w:rsidR="00375302" w:rsidRPr="00830A8D" w:rsidRDefault="00375302">
      <w:pPr>
        <w:rPr>
          <w:rFonts w:ascii="Meiryo UI" w:eastAsia="Meiryo UI" w:hAnsi="Meiryo UI"/>
        </w:rPr>
      </w:pPr>
    </w:p>
    <w:p w:rsidR="00281CA8" w:rsidRPr="00830A8D" w:rsidRDefault="00281CA8" w:rsidP="00281CA8">
      <w:pPr>
        <w:wordWrap w:val="0"/>
        <w:jc w:val="right"/>
        <w:rPr>
          <w:rFonts w:ascii="Meiryo UI" w:eastAsia="Meiryo UI" w:hAnsi="Meiryo UI"/>
          <w:u w:val="single"/>
        </w:rPr>
      </w:pPr>
      <w:r w:rsidRPr="00830A8D">
        <w:rPr>
          <w:rFonts w:ascii="Meiryo UI" w:eastAsia="Meiryo UI" w:hAnsi="Meiryo UI" w:hint="eastAsia"/>
          <w:u w:val="single"/>
        </w:rPr>
        <w:t>特定非営利活動法人</w:t>
      </w:r>
      <w:r w:rsidR="007B1732" w:rsidRPr="00830A8D">
        <w:rPr>
          <w:rFonts w:ascii="Meiryo UI" w:eastAsia="Meiryo UI" w:hAnsi="Meiryo UI" w:hint="eastAsia"/>
          <w:u w:val="single"/>
        </w:rPr>
        <w:t xml:space="preserve">　</w:t>
      </w:r>
      <w:r w:rsidR="007E5ADC" w:rsidRPr="00830A8D">
        <w:rPr>
          <w:rFonts w:ascii="Meiryo UI" w:eastAsia="Meiryo UI" w:hAnsi="Meiryo UI" w:hint="eastAsia"/>
          <w:u w:val="single"/>
        </w:rPr>
        <w:t>地域猫管理協会</w:t>
      </w:r>
    </w:p>
    <w:p w:rsidR="00281CA8" w:rsidRPr="00830A8D" w:rsidRDefault="00281CA8" w:rsidP="00281CA8">
      <w:pPr>
        <w:jc w:val="right"/>
        <w:rPr>
          <w:rFonts w:ascii="Meiryo UI" w:eastAsia="Meiryo UI" w:hAnsi="Meiryo UI"/>
          <w:u w:val="single"/>
        </w:rPr>
      </w:pPr>
    </w:p>
    <w:p w:rsidR="00375302" w:rsidRPr="00830A8D" w:rsidRDefault="00137103">
      <w:pPr>
        <w:rPr>
          <w:rFonts w:ascii="Meiryo UI" w:eastAsia="Meiryo UI" w:hAnsi="Meiryo UI"/>
        </w:rPr>
      </w:pPr>
      <w:r w:rsidRPr="00830A8D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5460C" wp14:editId="4A4D0C08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746C" w:rsidRDefault="002F746C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B5460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" strokeweight="1pt">
                <v:stroke dashstyle="1 1"/>
                <v:textbox style="layout-flow:vertical;mso-layout-flow-alt:top-to-bottom" inset="5.85pt,.7pt,5.85pt,.7pt">
                  <w:txbxContent>
                    <w:p w:rsidR="002F746C" w:rsidRDefault="002F746C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 w:rsidRPr="00830A8D">
        <w:rPr>
          <w:rFonts w:ascii="Meiryo UI" w:eastAsia="Meiryo UI" w:hAnsi="Meiryo UI" w:hint="eastAsia"/>
        </w:rPr>
        <w:t>１　事業</w:t>
      </w:r>
      <w:r w:rsidR="00D37C88" w:rsidRPr="00830A8D">
        <w:rPr>
          <w:rFonts w:ascii="Meiryo UI" w:eastAsia="Meiryo UI" w:hAnsi="Meiryo UI" w:hint="eastAsia"/>
        </w:rPr>
        <w:t>の成果</w:t>
      </w:r>
    </w:p>
    <w:p w:rsidR="00357981" w:rsidRPr="00830A8D" w:rsidRDefault="00AA7655" w:rsidP="00F53B92">
      <w:pPr>
        <w:ind w:left="210" w:hangingChars="100" w:hanging="210"/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 xml:space="preserve">　</w:t>
      </w:r>
      <w:r w:rsidR="00357981" w:rsidRPr="00830A8D">
        <w:rPr>
          <w:rFonts w:ascii="Meiryo UI" w:eastAsia="Meiryo UI" w:hAnsi="Meiryo UI" w:hint="eastAsia"/>
        </w:rPr>
        <w:t>・</w:t>
      </w:r>
      <w:r w:rsidR="00830A8D" w:rsidRPr="00830A8D">
        <w:rPr>
          <w:rFonts w:ascii="Meiryo UI" w:eastAsia="Meiryo UI" w:hAnsi="Meiryo UI" w:hint="eastAsia"/>
        </w:rPr>
        <w:t>昨年に引き続き、</w:t>
      </w:r>
      <w:r w:rsidR="00357981" w:rsidRPr="00830A8D">
        <w:rPr>
          <w:rFonts w:ascii="Meiryo UI" w:eastAsia="Meiryo UI" w:hAnsi="Meiryo UI" w:hint="eastAsia"/>
        </w:rPr>
        <w:t>寄せられる野良猫トラブル等の対応のため、地域</w:t>
      </w:r>
      <w:r w:rsidR="00681EB8" w:rsidRPr="00830A8D">
        <w:rPr>
          <w:rFonts w:ascii="Meiryo UI" w:eastAsia="Meiryo UI" w:hAnsi="Meiryo UI" w:hint="eastAsia"/>
        </w:rPr>
        <w:t>住民</w:t>
      </w:r>
      <w:r w:rsidR="00357981" w:rsidRPr="00830A8D">
        <w:rPr>
          <w:rFonts w:ascii="Meiryo UI" w:eastAsia="Meiryo UI" w:hAnsi="Meiryo UI" w:hint="eastAsia"/>
        </w:rPr>
        <w:t>との連携を密にとり、野良猫の去勢避妊手術を積極的に行</w:t>
      </w:r>
      <w:r w:rsidR="00681EB8" w:rsidRPr="00830A8D">
        <w:rPr>
          <w:rFonts w:ascii="Meiryo UI" w:eastAsia="Meiryo UI" w:hAnsi="Meiryo UI" w:hint="eastAsia"/>
        </w:rPr>
        <w:t>い、お</w:t>
      </w:r>
      <w:r w:rsidR="00681EB8" w:rsidRPr="003E1EA3">
        <w:rPr>
          <w:rFonts w:ascii="Meiryo UI" w:eastAsia="Meiryo UI" w:hAnsi="Meiryo UI" w:hint="eastAsia"/>
        </w:rPr>
        <w:t>よそ</w:t>
      </w:r>
      <w:r w:rsidR="003E1EA3" w:rsidRPr="003E1EA3">
        <w:rPr>
          <w:rFonts w:ascii="Meiryo UI" w:eastAsia="Meiryo UI" w:hAnsi="Meiryo UI" w:hint="eastAsia"/>
        </w:rPr>
        <w:t>142</w:t>
      </w:r>
      <w:r w:rsidR="00681EB8" w:rsidRPr="003E1EA3">
        <w:rPr>
          <w:rFonts w:ascii="Meiryo UI" w:eastAsia="Meiryo UI" w:hAnsi="Meiryo UI" w:hint="eastAsia"/>
        </w:rPr>
        <w:t>匹の猫についてTNR活動を行った</w:t>
      </w:r>
      <w:r w:rsidR="00357981" w:rsidRPr="003E1EA3">
        <w:rPr>
          <w:rFonts w:ascii="Meiryo UI" w:eastAsia="Meiryo UI" w:hAnsi="Meiryo UI" w:hint="eastAsia"/>
        </w:rPr>
        <w:t>。</w:t>
      </w:r>
      <w:r w:rsidR="00065F4E" w:rsidRPr="003E1EA3">
        <w:rPr>
          <w:rFonts w:ascii="Meiryo UI" w:eastAsia="Meiryo UI" w:hAnsi="Meiryo UI" w:hint="eastAsia"/>
        </w:rPr>
        <w:t>TNRに際してはどうぶつ基金様のTNR無料チケットを使用させていただいた。</w:t>
      </w:r>
      <w:r w:rsidR="00F53B92" w:rsidRPr="003E1EA3">
        <w:rPr>
          <w:rFonts w:ascii="Meiryo UI" w:eastAsia="Meiryo UI" w:hAnsi="Meiryo UI" w:hint="eastAsia"/>
        </w:rPr>
        <w:t>活動</w:t>
      </w:r>
      <w:r w:rsidR="00F53B92" w:rsidRPr="00830A8D">
        <w:rPr>
          <w:rFonts w:ascii="Meiryo UI" w:eastAsia="Meiryo UI" w:hAnsi="Meiryo UI" w:hint="eastAsia"/>
        </w:rPr>
        <w:t>の浸透とともに、</w:t>
      </w:r>
      <w:r w:rsidR="00681EB8" w:rsidRPr="00830A8D">
        <w:rPr>
          <w:rFonts w:ascii="Meiryo UI" w:eastAsia="Meiryo UI" w:hAnsi="Meiryo UI" w:hint="eastAsia"/>
        </w:rPr>
        <w:t>地域住民の意識も向上しており、捕獲協力の申し出</w:t>
      </w:r>
      <w:r w:rsidR="00D07A94" w:rsidRPr="00830A8D">
        <w:rPr>
          <w:rFonts w:ascii="Meiryo UI" w:eastAsia="Meiryo UI" w:hAnsi="Meiryo UI" w:hint="eastAsia"/>
        </w:rPr>
        <w:t>や</w:t>
      </w:r>
      <w:r w:rsidR="00681EB8" w:rsidRPr="00830A8D">
        <w:rPr>
          <w:rFonts w:ascii="Meiryo UI" w:eastAsia="Meiryo UI" w:hAnsi="Meiryo UI" w:hint="eastAsia"/>
        </w:rPr>
        <w:t>寄付の申し出も多くいただいた。</w:t>
      </w:r>
    </w:p>
    <w:p w:rsidR="00C34819" w:rsidRPr="00830A8D" w:rsidRDefault="00357981" w:rsidP="00F53B92">
      <w:pPr>
        <w:ind w:left="210" w:hangingChars="100" w:hanging="210"/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 xml:space="preserve">　・</w:t>
      </w:r>
      <w:r w:rsidR="00D07A94" w:rsidRPr="00830A8D">
        <w:rPr>
          <w:rFonts w:ascii="Meiryo UI" w:eastAsia="Meiryo UI" w:hAnsi="Meiryo UI" w:hint="eastAsia"/>
        </w:rPr>
        <w:t>TNR</w:t>
      </w:r>
      <w:r w:rsidR="00681EB8" w:rsidRPr="00830A8D">
        <w:rPr>
          <w:rFonts w:ascii="Meiryo UI" w:eastAsia="Meiryo UI" w:hAnsi="Meiryo UI" w:hint="eastAsia"/>
        </w:rPr>
        <w:t>活動中に</w:t>
      </w:r>
      <w:r w:rsidRPr="00830A8D">
        <w:rPr>
          <w:rFonts w:ascii="Meiryo UI" w:eastAsia="Meiryo UI" w:hAnsi="Meiryo UI" w:hint="eastAsia"/>
        </w:rPr>
        <w:t>保護した子猫</w:t>
      </w:r>
      <w:r w:rsidR="00D07A94" w:rsidRPr="00830A8D">
        <w:rPr>
          <w:rFonts w:ascii="Meiryo UI" w:eastAsia="Meiryo UI" w:hAnsi="Meiryo UI" w:hint="eastAsia"/>
        </w:rPr>
        <w:t>ややむなく保護した猫に</w:t>
      </w:r>
      <w:r w:rsidRPr="00830A8D">
        <w:rPr>
          <w:rFonts w:ascii="Meiryo UI" w:eastAsia="Meiryo UI" w:hAnsi="Meiryo UI" w:hint="eastAsia"/>
        </w:rPr>
        <w:t>ついては譲渡会や</w:t>
      </w:r>
      <w:r w:rsidR="00C0130C" w:rsidRPr="00830A8D">
        <w:rPr>
          <w:rFonts w:ascii="Meiryo UI" w:eastAsia="Meiryo UI" w:hAnsi="Meiryo UI" w:hint="eastAsia"/>
        </w:rPr>
        <w:t>里親募集</w:t>
      </w:r>
      <w:r w:rsidR="00065F4E" w:rsidRPr="00830A8D">
        <w:rPr>
          <w:rFonts w:ascii="Meiryo UI" w:eastAsia="Meiryo UI" w:hAnsi="Meiryo UI" w:hint="eastAsia"/>
        </w:rPr>
        <w:t>サイト</w:t>
      </w:r>
      <w:r w:rsidRPr="00830A8D">
        <w:rPr>
          <w:rFonts w:ascii="Meiryo UI" w:eastAsia="Meiryo UI" w:hAnsi="Meiryo UI" w:hint="eastAsia"/>
        </w:rPr>
        <w:t>で里親募集活動を行い、</w:t>
      </w:r>
      <w:r w:rsidR="009D49B4" w:rsidRPr="009D49B4">
        <w:rPr>
          <w:rFonts w:ascii="Meiryo UI" w:eastAsia="Meiryo UI" w:hAnsi="Meiryo UI" w:hint="eastAsia"/>
        </w:rPr>
        <w:t>75</w:t>
      </w:r>
      <w:r w:rsidRPr="00830A8D">
        <w:rPr>
          <w:rFonts w:ascii="Meiryo UI" w:eastAsia="Meiryo UI" w:hAnsi="Meiryo UI" w:hint="eastAsia"/>
        </w:rPr>
        <w:t>匹の猫を新しい飼い主に引き渡すことができた。</w:t>
      </w:r>
    </w:p>
    <w:p w:rsidR="002F746C" w:rsidRPr="00830A8D" w:rsidRDefault="002F746C" w:rsidP="00C34819">
      <w:pPr>
        <w:ind w:left="210" w:hangingChars="100" w:hanging="210"/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 xml:space="preserve">　・</w:t>
      </w:r>
      <w:r w:rsidR="00065F4E" w:rsidRPr="00830A8D">
        <w:rPr>
          <w:rFonts w:ascii="Meiryo UI" w:eastAsia="Meiryo UI" w:hAnsi="Meiryo UI" w:cs="ＭＳ Ｐゴシック" w:hint="eastAsia"/>
          <w:szCs w:val="21"/>
        </w:rPr>
        <w:t>高槻市市民公益活動サポートセンター協働プラザで</w:t>
      </w:r>
      <w:r w:rsidR="00830A8D" w:rsidRPr="00830A8D">
        <w:rPr>
          <w:rFonts w:ascii="Meiryo UI" w:eastAsia="Meiryo UI" w:hAnsi="Meiryo UI" w:cs="ＭＳ Ｐゴシック" w:hint="eastAsia"/>
          <w:szCs w:val="21"/>
        </w:rPr>
        <w:t>毎月</w:t>
      </w:r>
      <w:r w:rsidR="00065F4E" w:rsidRPr="00830A8D">
        <w:rPr>
          <w:rFonts w:ascii="Meiryo UI" w:eastAsia="Meiryo UI" w:hAnsi="Meiryo UI" w:cs="ＭＳ Ｐゴシック" w:hint="eastAsia"/>
          <w:szCs w:val="21"/>
        </w:rPr>
        <w:t>開催している</w:t>
      </w:r>
      <w:r w:rsidRPr="00830A8D">
        <w:rPr>
          <w:rFonts w:ascii="Meiryo UI" w:eastAsia="Meiryo UI" w:hAnsi="Meiryo UI" w:hint="eastAsia"/>
        </w:rPr>
        <w:t>定例譲渡会</w:t>
      </w:r>
      <w:r w:rsidR="00830A8D" w:rsidRPr="00830A8D">
        <w:rPr>
          <w:rFonts w:ascii="Meiryo UI" w:eastAsia="Meiryo UI" w:hAnsi="Meiryo UI" w:hint="eastAsia"/>
        </w:rPr>
        <w:t>に加え、</w:t>
      </w:r>
      <w:r w:rsidRPr="00830A8D">
        <w:rPr>
          <w:rFonts w:ascii="Meiryo UI" w:eastAsia="Meiryo UI" w:hAnsi="Meiryo UI" w:hint="eastAsia"/>
        </w:rPr>
        <w:t>臨時譲渡会を</w:t>
      </w:r>
      <w:r w:rsidR="00B146A3" w:rsidRPr="009D49B4">
        <w:rPr>
          <w:rFonts w:ascii="Meiryo UI" w:eastAsia="Meiryo UI" w:hAnsi="Meiryo UI" w:hint="eastAsia"/>
        </w:rPr>
        <w:t>4</w:t>
      </w:r>
      <w:r w:rsidR="000048D8" w:rsidRPr="009D49B4">
        <w:rPr>
          <w:rFonts w:ascii="Meiryo UI" w:eastAsia="Meiryo UI" w:hAnsi="Meiryo UI" w:hint="eastAsia"/>
        </w:rPr>
        <w:t>回</w:t>
      </w:r>
      <w:r w:rsidRPr="009D49B4">
        <w:rPr>
          <w:rFonts w:ascii="Meiryo UI" w:eastAsia="Meiryo UI" w:hAnsi="Meiryo UI" w:hint="eastAsia"/>
        </w:rPr>
        <w:t>、</w:t>
      </w:r>
      <w:r w:rsidR="00B146A3">
        <w:rPr>
          <w:rFonts w:ascii="Meiryo UI" w:eastAsia="Meiryo UI" w:hAnsi="Meiryo UI" w:hint="eastAsia"/>
        </w:rPr>
        <w:t>府議会議員うらべ相馬</w:t>
      </w:r>
      <w:r w:rsidR="00C34819" w:rsidRPr="00830A8D">
        <w:rPr>
          <w:rFonts w:ascii="Meiryo UI" w:eastAsia="Meiryo UI" w:hAnsi="Meiryo UI" w:hint="eastAsia"/>
        </w:rPr>
        <w:t>様事務所、レンタルスペース</w:t>
      </w:r>
      <w:proofErr w:type="spellStart"/>
      <w:r w:rsidR="00C34819" w:rsidRPr="00830A8D">
        <w:rPr>
          <w:rFonts w:ascii="Meiryo UI" w:eastAsia="Meiryo UI" w:hAnsi="Meiryo UI" w:hint="eastAsia"/>
        </w:rPr>
        <w:t>chaton</w:t>
      </w:r>
      <w:proofErr w:type="spellEnd"/>
      <w:r w:rsidR="00C34819" w:rsidRPr="00830A8D">
        <w:rPr>
          <w:rFonts w:ascii="Meiryo UI" w:eastAsia="Meiryo UI" w:hAnsi="Meiryo UI" w:hint="eastAsia"/>
        </w:rPr>
        <w:t>様</w:t>
      </w:r>
      <w:r w:rsidR="00065F4E" w:rsidRPr="00830A8D">
        <w:rPr>
          <w:rFonts w:ascii="Meiryo UI" w:eastAsia="Meiryo UI" w:hAnsi="Meiryo UI" w:hint="eastAsia"/>
        </w:rPr>
        <w:t>、</w:t>
      </w:r>
      <w:r w:rsidR="00065F4E" w:rsidRPr="00B146A3">
        <w:rPr>
          <w:rFonts w:ascii="Meiryo UI" w:eastAsia="Meiryo UI" w:hAnsi="Meiryo UI" w:hint="eastAsia"/>
        </w:rPr>
        <w:t>画廊ルパルク</w:t>
      </w:r>
      <w:r w:rsidR="00065F4E" w:rsidRPr="00830A8D">
        <w:rPr>
          <w:rFonts w:ascii="Meiryo UI" w:eastAsia="Meiryo UI" w:hAnsi="Meiryo UI" w:hint="eastAsia"/>
        </w:rPr>
        <w:t>様</w:t>
      </w:r>
      <w:r w:rsidR="00C34819" w:rsidRPr="00830A8D">
        <w:rPr>
          <w:rFonts w:ascii="Meiryo UI" w:eastAsia="Meiryo UI" w:hAnsi="Meiryo UI" w:hint="eastAsia"/>
        </w:rPr>
        <w:t>にて臨時譲渡会を開催することができた。</w:t>
      </w:r>
      <w:r w:rsidR="00830A8D" w:rsidRPr="00830A8D">
        <w:rPr>
          <w:rFonts w:ascii="Meiryo UI" w:eastAsia="Meiryo UI" w:hAnsi="Meiryo UI" w:hint="eastAsia"/>
        </w:rPr>
        <w:t>譲渡会情報をＳＮＳ等で告知し、</w:t>
      </w:r>
      <w:r w:rsidR="00B17972" w:rsidRPr="00830A8D">
        <w:rPr>
          <w:rFonts w:ascii="Meiryo UI" w:eastAsia="Meiryo UI" w:hAnsi="Meiryo UI" w:hint="eastAsia"/>
        </w:rPr>
        <w:t>里親希望者様との縁をつなぐことができた。</w:t>
      </w:r>
    </w:p>
    <w:p w:rsidR="00B17972" w:rsidRDefault="000048D8" w:rsidP="00F53B92">
      <w:pPr>
        <w:ind w:left="210" w:hangingChars="100" w:hanging="210"/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 xml:space="preserve">　・</w:t>
      </w:r>
      <w:r w:rsidR="00B17972" w:rsidRPr="00830A8D">
        <w:rPr>
          <w:rFonts w:ascii="Meiryo UI" w:eastAsia="Meiryo UI" w:hAnsi="Meiryo UI" w:hint="eastAsia"/>
        </w:rPr>
        <w:t>主催した譲渡会の他に安満人ペット倶楽部様主催の保護いぬ＆保護ねこの譲渡会</w:t>
      </w:r>
      <w:r w:rsidR="00B17972" w:rsidRPr="002C265C">
        <w:rPr>
          <w:rFonts w:ascii="Meiryo UI" w:eastAsia="Meiryo UI" w:hAnsi="Meiryo UI" w:hint="eastAsia"/>
        </w:rPr>
        <w:t>（</w:t>
      </w:r>
      <w:r w:rsidR="00C34819" w:rsidRPr="002C265C">
        <w:rPr>
          <w:rFonts w:ascii="Meiryo UI" w:eastAsia="Meiryo UI" w:hAnsi="Meiryo UI" w:hint="eastAsia"/>
        </w:rPr>
        <w:t>4</w:t>
      </w:r>
      <w:r w:rsidRPr="002C265C">
        <w:rPr>
          <w:rFonts w:ascii="Meiryo UI" w:eastAsia="Meiryo UI" w:hAnsi="Meiryo UI" w:hint="eastAsia"/>
        </w:rPr>
        <w:t>月</w:t>
      </w:r>
      <w:r w:rsidR="002C265C" w:rsidRPr="002C265C">
        <w:rPr>
          <w:rFonts w:ascii="Meiryo UI" w:eastAsia="Meiryo UI" w:hAnsi="Meiryo UI" w:hint="eastAsia"/>
        </w:rPr>
        <w:t>２</w:t>
      </w:r>
      <w:r w:rsidR="00F53B92" w:rsidRPr="002C265C">
        <w:rPr>
          <w:rFonts w:ascii="Meiryo UI" w:eastAsia="Meiryo UI" w:hAnsi="Meiryo UI" w:hint="eastAsia"/>
        </w:rPr>
        <w:t>日</w:t>
      </w:r>
      <w:r w:rsidR="002C265C" w:rsidRPr="002C265C">
        <w:rPr>
          <w:rFonts w:ascii="Meiryo UI" w:eastAsia="Meiryo UI" w:hAnsi="Meiryo UI" w:hint="eastAsia"/>
        </w:rPr>
        <w:t>、11</w:t>
      </w:r>
      <w:r w:rsidR="00C34819" w:rsidRPr="002C265C">
        <w:rPr>
          <w:rFonts w:ascii="Meiryo UI" w:eastAsia="Meiryo UI" w:hAnsi="Meiryo UI" w:hint="eastAsia"/>
        </w:rPr>
        <w:t>月</w:t>
      </w:r>
      <w:r w:rsidR="002C265C" w:rsidRPr="002C265C">
        <w:rPr>
          <w:rFonts w:ascii="Meiryo UI" w:eastAsia="Meiryo UI" w:hAnsi="Meiryo UI" w:hint="eastAsia"/>
        </w:rPr>
        <w:t>12</w:t>
      </w:r>
      <w:r w:rsidR="00C34819" w:rsidRPr="002C265C">
        <w:rPr>
          <w:rFonts w:ascii="Meiryo UI" w:eastAsia="Meiryo UI" w:hAnsi="Meiryo UI" w:hint="eastAsia"/>
        </w:rPr>
        <w:t>日</w:t>
      </w:r>
      <w:r w:rsidR="002C265C" w:rsidRPr="002C265C">
        <w:rPr>
          <w:rFonts w:ascii="Meiryo UI" w:eastAsia="Meiryo UI" w:hAnsi="Meiryo UI" w:hint="eastAsia"/>
        </w:rPr>
        <w:t>および3月31日</w:t>
      </w:r>
      <w:r w:rsidR="00B17972" w:rsidRPr="002C265C">
        <w:rPr>
          <w:rFonts w:ascii="Meiryo UI" w:eastAsia="Meiryo UI" w:hAnsi="Meiryo UI" w:hint="eastAsia"/>
        </w:rPr>
        <w:t>）</w:t>
      </w:r>
      <w:r w:rsidR="00B17972" w:rsidRPr="00830A8D">
        <w:rPr>
          <w:rFonts w:ascii="Meiryo UI" w:eastAsia="Meiryo UI" w:hAnsi="Meiryo UI" w:hint="eastAsia"/>
        </w:rPr>
        <w:t>、NPO法人動物愛護を推進する会様主催の動物愛護フェス</w:t>
      </w:r>
      <w:r w:rsidR="00B17972" w:rsidRPr="002C265C">
        <w:rPr>
          <w:rFonts w:ascii="Meiryo UI" w:eastAsia="Meiryo UI" w:hAnsi="Meiryo UI" w:hint="eastAsia"/>
        </w:rPr>
        <w:t>タ(10月</w:t>
      </w:r>
      <w:r w:rsidR="002C265C" w:rsidRPr="002C265C">
        <w:rPr>
          <w:rFonts w:ascii="Meiryo UI" w:eastAsia="Meiryo UI" w:hAnsi="Meiryo UI" w:hint="eastAsia"/>
        </w:rPr>
        <w:t>21</w:t>
      </w:r>
      <w:r w:rsidR="00B17972" w:rsidRPr="002C265C">
        <w:rPr>
          <w:rFonts w:ascii="Meiryo UI" w:eastAsia="Meiryo UI" w:hAnsi="Meiryo UI" w:hint="eastAsia"/>
        </w:rPr>
        <w:t>日)</w:t>
      </w:r>
      <w:r w:rsidR="00B17972" w:rsidRPr="00830A8D">
        <w:rPr>
          <w:rFonts w:ascii="Meiryo UI" w:eastAsia="Meiryo UI" w:hAnsi="Meiryo UI" w:hint="eastAsia"/>
        </w:rPr>
        <w:t>の譲渡会</w:t>
      </w:r>
      <w:r w:rsidR="009D227C" w:rsidRPr="00830A8D">
        <w:rPr>
          <w:rFonts w:ascii="Meiryo UI" w:eastAsia="Meiryo UI" w:hAnsi="Meiryo UI" w:hint="eastAsia"/>
        </w:rPr>
        <w:t>、高槻市市民公益活動センター様主体のたかつきNPO協働フェスタ</w:t>
      </w:r>
      <w:r w:rsidR="009D227C" w:rsidRPr="002C265C">
        <w:rPr>
          <w:rFonts w:ascii="Meiryo UI" w:eastAsia="Meiryo UI" w:hAnsi="Meiryo UI" w:hint="eastAsia"/>
        </w:rPr>
        <w:t>(9月</w:t>
      </w:r>
      <w:r w:rsidR="002C265C" w:rsidRPr="002C265C">
        <w:rPr>
          <w:rFonts w:ascii="Meiryo UI" w:eastAsia="Meiryo UI" w:hAnsi="Meiryo UI" w:hint="eastAsia"/>
        </w:rPr>
        <w:t>10</w:t>
      </w:r>
      <w:r w:rsidR="009D227C" w:rsidRPr="002C265C">
        <w:rPr>
          <w:rFonts w:ascii="Meiryo UI" w:eastAsia="Meiryo UI" w:hAnsi="Meiryo UI" w:hint="eastAsia"/>
        </w:rPr>
        <w:t>日)</w:t>
      </w:r>
      <w:r w:rsidR="00B17972" w:rsidRPr="002C265C">
        <w:rPr>
          <w:rFonts w:ascii="Meiryo UI" w:eastAsia="Meiryo UI" w:hAnsi="Meiryo UI" w:hint="eastAsia"/>
        </w:rPr>
        <w:t>に参加さ</w:t>
      </w:r>
      <w:r w:rsidR="00B17972" w:rsidRPr="00830A8D">
        <w:rPr>
          <w:rFonts w:ascii="Meiryo UI" w:eastAsia="Meiryo UI" w:hAnsi="Meiryo UI" w:hint="eastAsia"/>
        </w:rPr>
        <w:t>せていただき、多くの市民に活動の周知ができた。</w:t>
      </w:r>
    </w:p>
    <w:p w:rsidR="00B146A3" w:rsidRPr="00830A8D" w:rsidRDefault="00B146A3" w:rsidP="00F53B92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　・活動資金調達のため、譲渡会会場としてご協力いただいているうらべ相馬様事務所にて</w:t>
      </w:r>
      <w:r w:rsidR="002C265C">
        <w:rPr>
          <w:rFonts w:ascii="Meiryo UI" w:eastAsia="Meiryo UI" w:hAnsi="Meiryo UI"/>
        </w:rPr>
        <w:t>茨木市で行われるイベントの日に合わせた</w:t>
      </w:r>
      <w:r>
        <w:rPr>
          <w:rFonts w:ascii="Meiryo UI" w:eastAsia="Meiryo UI" w:hAnsi="Meiryo UI"/>
        </w:rPr>
        <w:t>チャリティバザーを実施</w:t>
      </w:r>
      <w:r w:rsidR="0038714E">
        <w:rPr>
          <w:rFonts w:ascii="Meiryo UI" w:eastAsia="Meiryo UI" w:hAnsi="Meiryo UI"/>
        </w:rPr>
        <w:t>させていただき、</w:t>
      </w:r>
      <w:r w:rsidR="00A424FA">
        <w:rPr>
          <w:rFonts w:ascii="Meiryo UI" w:eastAsia="Meiryo UI" w:hAnsi="Meiryo UI"/>
        </w:rPr>
        <w:t>活動資金の調達ができた</w:t>
      </w:r>
      <w:r w:rsidR="002C265C">
        <w:rPr>
          <w:rFonts w:ascii="Meiryo UI" w:eastAsia="Meiryo UI" w:hAnsi="Meiryo UI"/>
        </w:rPr>
        <w:t>。</w:t>
      </w:r>
      <w:r>
        <w:rPr>
          <w:rFonts w:ascii="Meiryo UI" w:eastAsia="Meiryo UI" w:hAnsi="Meiryo UI"/>
        </w:rPr>
        <w:t>(11月14日)</w:t>
      </w:r>
    </w:p>
    <w:p w:rsidR="00375302" w:rsidRPr="00830A8D" w:rsidRDefault="00681EB8" w:rsidP="00F53B92">
      <w:pPr>
        <w:ind w:leftChars="100" w:left="210"/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>・</w:t>
      </w:r>
      <w:r w:rsidR="00830A8D">
        <w:rPr>
          <w:rFonts w:ascii="Meiryo UI" w:eastAsia="Meiryo UI" w:hAnsi="Meiryo UI" w:hint="eastAsia"/>
        </w:rPr>
        <w:t>今年度も</w:t>
      </w:r>
      <w:r w:rsidR="00C0130C" w:rsidRPr="00830A8D">
        <w:rPr>
          <w:rFonts w:ascii="Meiryo UI" w:eastAsia="Meiryo UI" w:hAnsi="Meiryo UI" w:hint="eastAsia"/>
        </w:rPr>
        <w:t>医療費に多額の費用がかかったが、寄付金及びバザー等の収益によりわずかながらプラスの収支となった。</w:t>
      </w:r>
    </w:p>
    <w:p w:rsidR="007F014D" w:rsidRPr="00830A8D" w:rsidRDefault="007F014D" w:rsidP="00F50673">
      <w:pPr>
        <w:rPr>
          <w:rFonts w:ascii="Meiryo UI" w:eastAsia="Meiryo UI" w:hAnsi="Meiryo UI"/>
        </w:rPr>
      </w:pPr>
    </w:p>
    <w:p w:rsidR="00D07A94" w:rsidRPr="00830A8D" w:rsidRDefault="00375302">
      <w:pPr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>２　事業の実施に関する事項</w:t>
      </w:r>
    </w:p>
    <w:p w:rsidR="00375302" w:rsidRPr="00830A8D" w:rsidRDefault="00375302">
      <w:pPr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>（１）特定非営利活動に係る事業</w:t>
      </w:r>
      <w:r w:rsidR="001B6FD4" w:rsidRPr="00830A8D">
        <w:rPr>
          <w:rFonts w:ascii="Meiryo UI" w:eastAsia="Meiryo UI" w:hAnsi="Meiryo UI" w:hint="eastAsia"/>
        </w:rPr>
        <w:t xml:space="preserve">　</w:t>
      </w:r>
      <w:r w:rsidR="006336E9" w:rsidRPr="00830A8D">
        <w:rPr>
          <w:rFonts w:ascii="Meiryo UI" w:eastAsia="Meiryo UI" w:hAnsi="Meiryo UI" w:hint="eastAsia"/>
        </w:rPr>
        <w:t xml:space="preserve">　　　　　　　　　　　　　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0"/>
        <w:gridCol w:w="2854"/>
        <w:gridCol w:w="2337"/>
        <w:gridCol w:w="1927"/>
        <w:gridCol w:w="1208"/>
      </w:tblGrid>
      <w:tr w:rsidR="006E47AC" w:rsidRPr="00830A8D" w:rsidTr="002C265C">
        <w:tc>
          <w:tcPr>
            <w:tcW w:w="1410" w:type="dxa"/>
            <w:vAlign w:val="center"/>
          </w:tcPr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定款に記載</w:t>
            </w:r>
          </w:p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された</w:t>
            </w:r>
          </w:p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2854" w:type="dxa"/>
            <w:vAlign w:val="center"/>
          </w:tcPr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事業内容</w:t>
            </w:r>
          </w:p>
        </w:tc>
        <w:tc>
          <w:tcPr>
            <w:tcW w:w="2337" w:type="dxa"/>
            <w:vAlign w:val="center"/>
          </w:tcPr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1927" w:type="dxa"/>
            <w:vAlign w:val="center"/>
          </w:tcPr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1208" w:type="dxa"/>
            <w:vAlign w:val="center"/>
          </w:tcPr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従事者</w:t>
            </w:r>
          </w:p>
          <w:p w:rsidR="00577BEA" w:rsidRPr="00830A8D" w:rsidRDefault="00577BEA" w:rsidP="00E15B4E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人数</w:t>
            </w:r>
          </w:p>
        </w:tc>
      </w:tr>
      <w:tr w:rsidR="006E47AC" w:rsidRPr="00830A8D" w:rsidTr="002C265C">
        <w:trPr>
          <w:trHeight w:val="864"/>
        </w:trPr>
        <w:tc>
          <w:tcPr>
            <w:tcW w:w="1410" w:type="dxa"/>
            <w:vMerge w:val="restart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地域猫の減少に関する管理活動事業</w:t>
            </w:r>
          </w:p>
        </w:tc>
        <w:tc>
          <w:tcPr>
            <w:tcW w:w="2854" w:type="dxa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猫のTNR</w:t>
            </w:r>
          </w:p>
        </w:tc>
        <w:tc>
          <w:tcPr>
            <w:tcW w:w="2337" w:type="dxa"/>
            <w:vAlign w:val="center"/>
          </w:tcPr>
          <w:p w:rsidR="00A974B4" w:rsidRPr="00830A8D" w:rsidRDefault="00A974B4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通年随時</w:t>
            </w:r>
          </w:p>
        </w:tc>
        <w:tc>
          <w:tcPr>
            <w:tcW w:w="1927" w:type="dxa"/>
            <w:vAlign w:val="center"/>
          </w:tcPr>
          <w:p w:rsidR="0038714E" w:rsidRDefault="0038714E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大阪府下全域</w:t>
            </w:r>
          </w:p>
          <w:p w:rsidR="00A974B4" w:rsidRPr="00830A8D" w:rsidRDefault="0038714E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主に北摂地域</w:t>
            </w:r>
          </w:p>
        </w:tc>
        <w:tc>
          <w:tcPr>
            <w:tcW w:w="1208" w:type="dxa"/>
            <w:vAlign w:val="center"/>
          </w:tcPr>
          <w:p w:rsidR="00A974B4" w:rsidRPr="00830A8D" w:rsidRDefault="003E1EA3" w:rsidP="007F014D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３</w:t>
            </w:r>
            <w:bookmarkStart w:id="0" w:name="_GoBack"/>
            <w:bookmarkEnd w:id="0"/>
            <w:r w:rsidR="00A974B4" w:rsidRPr="00830A8D">
              <w:rPr>
                <w:rFonts w:ascii="Meiryo UI" w:eastAsia="Meiryo UI" w:hAnsi="Meiryo UI" w:cs="ＭＳ Ｐゴシック" w:hint="eastAsia"/>
                <w:szCs w:val="21"/>
              </w:rPr>
              <w:t>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vMerge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猫の譲渡会（定例）</w:t>
            </w:r>
          </w:p>
        </w:tc>
        <w:tc>
          <w:tcPr>
            <w:tcW w:w="2337" w:type="dxa"/>
            <w:vAlign w:val="center"/>
          </w:tcPr>
          <w:p w:rsidR="00403583" w:rsidRPr="00830A8D" w:rsidRDefault="006E47AC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2023/4/15,5/20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6/17</w:t>
            </w:r>
          </w:p>
          <w:p w:rsidR="00403583" w:rsidRPr="00830A8D" w:rsidRDefault="006E47AC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7/15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8/19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9/16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</w:p>
          <w:p w:rsidR="00403583" w:rsidRPr="00830A8D" w:rsidRDefault="006E47AC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11/18</w:t>
            </w:r>
            <w:r w:rsidR="00403583" w:rsidRPr="00830A8D">
              <w:rPr>
                <w:rFonts w:ascii="Meiryo UI" w:eastAsia="Meiryo UI" w:hAnsi="Meiryo UI" w:cs="ＭＳ Ｐゴシック" w:hint="eastAsia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12/16</w:t>
            </w:r>
          </w:p>
          <w:p w:rsidR="00A974B4" w:rsidRPr="00830A8D" w:rsidRDefault="006E47AC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2024/1/20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2/17</w:t>
            </w:r>
            <w:r w:rsidR="00403583" w:rsidRPr="00830A8D">
              <w:rPr>
                <w:rFonts w:ascii="Meiryo UI" w:eastAsia="Meiryo UI" w:hAnsi="Meiryo UI" w:cs="ＭＳ Ｐゴシック"/>
                <w:szCs w:val="21"/>
              </w:rPr>
              <w:t>,</w:t>
            </w:r>
            <w:r>
              <w:rPr>
                <w:rFonts w:ascii="Meiryo UI" w:eastAsia="Meiryo UI" w:hAnsi="Meiryo UI" w:cs="ＭＳ Ｐゴシック"/>
                <w:szCs w:val="21"/>
              </w:rPr>
              <w:t>3/16</w:t>
            </w:r>
          </w:p>
        </w:tc>
        <w:tc>
          <w:tcPr>
            <w:tcW w:w="1927" w:type="dxa"/>
            <w:vAlign w:val="center"/>
          </w:tcPr>
          <w:p w:rsidR="00A974B4" w:rsidRPr="00830A8D" w:rsidRDefault="00A974B4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高槻市市民公益活動サポートセンター協働プラザ</w:t>
            </w:r>
          </w:p>
        </w:tc>
        <w:tc>
          <w:tcPr>
            <w:tcW w:w="1208" w:type="dxa"/>
            <w:vAlign w:val="center"/>
          </w:tcPr>
          <w:p w:rsidR="00A974B4" w:rsidRPr="00830A8D" w:rsidRDefault="00A974B4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3名～5名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vMerge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猫の譲渡会（臨時）</w:t>
            </w:r>
          </w:p>
        </w:tc>
        <w:tc>
          <w:tcPr>
            <w:tcW w:w="2337" w:type="dxa"/>
            <w:vAlign w:val="center"/>
          </w:tcPr>
          <w:p w:rsidR="00A974B4" w:rsidRPr="00830A8D" w:rsidRDefault="00A974B4" w:rsidP="00F50673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①</w:t>
            </w:r>
            <w:r w:rsidR="006E47AC">
              <w:rPr>
                <w:rFonts w:ascii="Meiryo UI" w:eastAsia="Meiryo UI" w:hAnsi="Meiryo UI" w:cs="ＭＳ Ｐゴシック"/>
                <w:szCs w:val="21"/>
              </w:rPr>
              <w:t>2023/8/30</w:t>
            </w:r>
          </w:p>
          <w:p w:rsidR="006E47AC" w:rsidRDefault="00A974B4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②</w:t>
            </w:r>
            <w:r w:rsidR="006E47AC">
              <w:rPr>
                <w:rFonts w:ascii="Meiryo UI" w:eastAsia="Meiryo UI" w:hAnsi="Meiryo UI" w:cs="ＭＳ Ｐゴシック" w:hint="eastAsia"/>
                <w:szCs w:val="21"/>
              </w:rPr>
              <w:t>2</w:t>
            </w:r>
            <w:r w:rsidR="006E47AC">
              <w:rPr>
                <w:rFonts w:ascii="Meiryo UI" w:eastAsia="Meiryo UI" w:hAnsi="Meiryo UI" w:cs="ＭＳ Ｐゴシック"/>
                <w:szCs w:val="21"/>
              </w:rPr>
              <w:t>023/12/3</w:t>
            </w:r>
          </w:p>
          <w:p w:rsidR="00B146A3" w:rsidRDefault="00B146A3" w:rsidP="0040358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③2023/12/10</w:t>
            </w:r>
          </w:p>
          <w:p w:rsidR="00403583" w:rsidRPr="00830A8D" w:rsidRDefault="00B146A3" w:rsidP="006E47AC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④</w:t>
            </w:r>
            <w:r w:rsidR="006E47AC">
              <w:rPr>
                <w:rFonts w:ascii="Meiryo UI" w:eastAsia="Meiryo UI" w:hAnsi="Meiryo UI" w:cs="ＭＳ Ｐゴシック"/>
                <w:szCs w:val="21"/>
              </w:rPr>
              <w:t>2024/2/23</w:t>
            </w:r>
          </w:p>
        </w:tc>
        <w:tc>
          <w:tcPr>
            <w:tcW w:w="1927" w:type="dxa"/>
            <w:vAlign w:val="center"/>
          </w:tcPr>
          <w:p w:rsidR="00B146A3" w:rsidRPr="00830A8D" w:rsidRDefault="00A974B4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①</w:t>
            </w:r>
            <w:r w:rsidR="00B146A3">
              <w:rPr>
                <w:rFonts w:ascii="Meiryo UI" w:eastAsia="Meiryo UI" w:hAnsi="Meiryo UI" w:cs="ＭＳ Ｐゴシック" w:hint="eastAsia"/>
                <w:szCs w:val="21"/>
              </w:rPr>
              <w:t>保護猫カフェけやき</w:t>
            </w:r>
          </w:p>
          <w:p w:rsidR="00403583" w:rsidRDefault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②レンタルスペース</w:t>
            </w:r>
            <w:proofErr w:type="spellStart"/>
            <w:r>
              <w:rPr>
                <w:rFonts w:ascii="Meiryo UI" w:eastAsia="Meiryo UI" w:hAnsi="Meiryo UI" w:cs="ＭＳ Ｐゴシック" w:hint="eastAsia"/>
                <w:szCs w:val="21"/>
              </w:rPr>
              <w:t>Chaton</w:t>
            </w:r>
            <w:proofErr w:type="spellEnd"/>
          </w:p>
          <w:p w:rsidR="00B146A3" w:rsidRDefault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③画廊ルパルク</w:t>
            </w:r>
          </w:p>
          <w:p w:rsidR="00B146A3" w:rsidRPr="00830A8D" w:rsidRDefault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④うらべ相馬事務所</w:t>
            </w:r>
          </w:p>
        </w:tc>
        <w:tc>
          <w:tcPr>
            <w:tcW w:w="1208" w:type="dxa"/>
            <w:vAlign w:val="center"/>
          </w:tcPr>
          <w:p w:rsidR="00A974B4" w:rsidRPr="00830A8D" w:rsidRDefault="000B6D7A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3</w:t>
            </w:r>
            <w:r w:rsidR="00A974B4" w:rsidRPr="00830A8D">
              <w:rPr>
                <w:rFonts w:ascii="Meiryo UI" w:eastAsia="Meiryo UI" w:hAnsi="Meiryo UI" w:cs="ＭＳ Ｐゴシック" w:hint="eastAsia"/>
                <w:szCs w:val="21"/>
              </w:rPr>
              <w:t>名～</w:t>
            </w: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6</w:t>
            </w:r>
            <w:r w:rsidR="00A974B4" w:rsidRPr="00830A8D">
              <w:rPr>
                <w:rFonts w:ascii="Meiryo UI" w:eastAsia="Meiryo UI" w:hAnsi="Meiryo UI" w:cs="ＭＳ Ｐゴシック" w:hint="eastAsia"/>
                <w:szCs w:val="21"/>
              </w:rPr>
              <w:t>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vMerge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猫のお見合い会</w:t>
            </w:r>
          </w:p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子猫ゲスト参加</w:t>
            </w:r>
          </w:p>
        </w:tc>
        <w:tc>
          <w:tcPr>
            <w:tcW w:w="2337" w:type="dxa"/>
            <w:vAlign w:val="center"/>
          </w:tcPr>
          <w:p w:rsidR="00A974B4" w:rsidRPr="00830A8D" w:rsidRDefault="00B146A3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2023/6/24,25、7/21</w:t>
            </w:r>
          </w:p>
        </w:tc>
        <w:tc>
          <w:tcPr>
            <w:tcW w:w="1927" w:type="dxa"/>
            <w:vAlign w:val="center"/>
          </w:tcPr>
          <w:p w:rsidR="00E667BC" w:rsidRPr="00830A8D" w:rsidRDefault="00A974B4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保護猫かふぇ</w:t>
            </w:r>
          </w:p>
          <w:p w:rsidR="00A974B4" w:rsidRPr="00830A8D" w:rsidRDefault="00A974B4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かぎしっぽ</w:t>
            </w:r>
          </w:p>
        </w:tc>
        <w:tc>
          <w:tcPr>
            <w:tcW w:w="1208" w:type="dxa"/>
            <w:vAlign w:val="center"/>
          </w:tcPr>
          <w:p w:rsidR="00A974B4" w:rsidRPr="00830A8D" w:rsidRDefault="00A974B4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1～3名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vMerge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保護いぬ＆ねこの譲渡会</w:t>
            </w:r>
          </w:p>
          <w:p w:rsidR="00A974B4" w:rsidRPr="00830A8D" w:rsidRDefault="00A974B4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（安満人倶楽部ペットグループ様主催）</w:t>
            </w:r>
          </w:p>
        </w:tc>
        <w:tc>
          <w:tcPr>
            <w:tcW w:w="2337" w:type="dxa"/>
            <w:vAlign w:val="center"/>
          </w:tcPr>
          <w:p w:rsidR="00C34819" w:rsidRDefault="00B146A3" w:rsidP="00C34819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2023/4/2</w:t>
            </w:r>
          </w:p>
          <w:p w:rsidR="00B146A3" w:rsidRDefault="00B146A3" w:rsidP="00C34819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2023/11/12</w:t>
            </w:r>
          </w:p>
          <w:p w:rsidR="00B146A3" w:rsidRPr="00830A8D" w:rsidRDefault="00B146A3" w:rsidP="00C34819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2024/3/31</w:t>
            </w:r>
          </w:p>
        </w:tc>
        <w:tc>
          <w:tcPr>
            <w:tcW w:w="1927" w:type="dxa"/>
            <w:vAlign w:val="center"/>
          </w:tcPr>
          <w:p w:rsidR="00A974B4" w:rsidRPr="00830A8D" w:rsidRDefault="00A974B4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安満遺跡公園</w:t>
            </w:r>
          </w:p>
        </w:tc>
        <w:tc>
          <w:tcPr>
            <w:tcW w:w="1208" w:type="dxa"/>
            <w:vAlign w:val="center"/>
          </w:tcPr>
          <w:p w:rsidR="00A974B4" w:rsidRPr="00830A8D" w:rsidRDefault="00A974B4" w:rsidP="00852000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5名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:rsidR="00403583" w:rsidRPr="00830A8D" w:rsidRDefault="00403583" w:rsidP="00E8302D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403583" w:rsidRPr="00830A8D" w:rsidRDefault="00355ADB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たかつきNPO共同フェスタ</w:t>
            </w:r>
          </w:p>
        </w:tc>
        <w:tc>
          <w:tcPr>
            <w:tcW w:w="2337" w:type="dxa"/>
            <w:vAlign w:val="center"/>
          </w:tcPr>
          <w:p w:rsidR="00403583" w:rsidRPr="00830A8D" w:rsidRDefault="00B146A3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2023/9/10</w:t>
            </w:r>
          </w:p>
        </w:tc>
        <w:tc>
          <w:tcPr>
            <w:tcW w:w="1927" w:type="dxa"/>
            <w:vAlign w:val="center"/>
          </w:tcPr>
          <w:p w:rsidR="00403583" w:rsidRPr="00830A8D" w:rsidRDefault="00355ADB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高槻市生涯学習センター</w:t>
            </w:r>
          </w:p>
        </w:tc>
        <w:tc>
          <w:tcPr>
            <w:tcW w:w="1208" w:type="dxa"/>
            <w:vAlign w:val="center"/>
          </w:tcPr>
          <w:p w:rsidR="00403583" w:rsidRPr="00830A8D" w:rsidRDefault="00355ADB" w:rsidP="00852000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5名</w:t>
            </w:r>
          </w:p>
        </w:tc>
      </w:tr>
      <w:tr w:rsidR="006E47AC" w:rsidRPr="00830A8D" w:rsidTr="002C265C">
        <w:trPr>
          <w:trHeight w:val="1134"/>
        </w:trPr>
        <w:tc>
          <w:tcPr>
            <w:tcW w:w="1410" w:type="dxa"/>
            <w:tcBorders>
              <w:top w:val="nil"/>
            </w:tcBorders>
            <w:vAlign w:val="center"/>
          </w:tcPr>
          <w:p w:rsidR="00355ADB" w:rsidRPr="00830A8D" w:rsidRDefault="00355ADB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355ADB" w:rsidRPr="00830A8D" w:rsidRDefault="00355ADB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動物愛護フェスタ</w:t>
            </w:r>
          </w:p>
        </w:tc>
        <w:tc>
          <w:tcPr>
            <w:tcW w:w="2337" w:type="dxa"/>
            <w:vAlign w:val="center"/>
          </w:tcPr>
          <w:p w:rsidR="00355ADB" w:rsidRPr="00830A8D" w:rsidRDefault="00B146A3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2023/10/21</w:t>
            </w:r>
          </w:p>
        </w:tc>
        <w:tc>
          <w:tcPr>
            <w:tcW w:w="1927" w:type="dxa"/>
            <w:vAlign w:val="center"/>
          </w:tcPr>
          <w:p w:rsidR="00355ADB" w:rsidRPr="00830A8D" w:rsidRDefault="00355ADB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高槻イオン駐車場</w:t>
            </w:r>
          </w:p>
        </w:tc>
        <w:tc>
          <w:tcPr>
            <w:tcW w:w="1208" w:type="dxa"/>
            <w:vAlign w:val="center"/>
          </w:tcPr>
          <w:p w:rsidR="00355ADB" w:rsidRPr="00830A8D" w:rsidRDefault="00355ADB" w:rsidP="00355ADB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4名</w:t>
            </w:r>
          </w:p>
        </w:tc>
      </w:tr>
    </w:tbl>
    <w:p w:rsidR="002F746C" w:rsidRPr="00830A8D" w:rsidRDefault="002F746C">
      <w:pPr>
        <w:rPr>
          <w:rFonts w:ascii="Meiryo UI" w:eastAsia="Meiryo UI" w:hAnsi="Meiryo UI"/>
        </w:rPr>
      </w:pPr>
    </w:p>
    <w:p w:rsidR="007F014D" w:rsidRPr="00830A8D" w:rsidRDefault="007F014D">
      <w:pPr>
        <w:rPr>
          <w:rFonts w:ascii="Meiryo UI" w:eastAsia="Meiryo UI" w:hAnsi="Meiryo UI"/>
        </w:rPr>
      </w:pPr>
    </w:p>
    <w:p w:rsidR="00E15B4E" w:rsidRPr="00830A8D" w:rsidRDefault="00E15B4E" w:rsidP="00E15B4E">
      <w:pPr>
        <w:rPr>
          <w:rFonts w:ascii="Meiryo UI" w:eastAsia="Meiryo UI" w:hAnsi="Meiryo UI"/>
        </w:rPr>
      </w:pPr>
      <w:r w:rsidRPr="00830A8D">
        <w:rPr>
          <w:rFonts w:ascii="Meiryo UI" w:eastAsia="Meiryo UI" w:hAnsi="Meiryo UI" w:hint="eastAsia"/>
        </w:rPr>
        <w:t>（２）その他の事業</w:t>
      </w:r>
      <w:r w:rsidR="001B6FD4" w:rsidRPr="00830A8D">
        <w:rPr>
          <w:rFonts w:ascii="Meiryo UI" w:eastAsia="Meiryo UI" w:hAnsi="Meiryo UI" w:hint="eastAsia"/>
        </w:rPr>
        <w:t xml:space="preserve">　</w:t>
      </w:r>
      <w:r w:rsidR="006336E9" w:rsidRPr="00830A8D">
        <w:rPr>
          <w:rFonts w:ascii="Meiryo UI" w:eastAsia="Meiryo UI" w:hAnsi="Meiryo UI" w:hint="eastAsia"/>
        </w:rPr>
        <w:t xml:space="preserve">　　　　　　　　　　　　　　　　　　　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3591"/>
        <w:gridCol w:w="1567"/>
        <w:gridCol w:w="1257"/>
        <w:gridCol w:w="944"/>
        <w:gridCol w:w="953"/>
      </w:tblGrid>
      <w:tr w:rsidR="00E15B4E" w:rsidRPr="00830A8D" w:rsidTr="00A974B4">
        <w:tc>
          <w:tcPr>
            <w:tcW w:w="1424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定款に記載</w:t>
            </w:r>
          </w:p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された</w:t>
            </w:r>
          </w:p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3591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事業内容</w:t>
            </w:r>
          </w:p>
        </w:tc>
        <w:tc>
          <w:tcPr>
            <w:tcW w:w="1567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1257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944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従事者</w:t>
            </w:r>
          </w:p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953" w:type="dxa"/>
            <w:vAlign w:val="center"/>
          </w:tcPr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事業費</w:t>
            </w:r>
          </w:p>
          <w:p w:rsidR="00E15B4E" w:rsidRPr="00830A8D" w:rsidRDefault="00E15B4E" w:rsidP="007E5ADC">
            <w:pPr>
              <w:spacing w:line="200" w:lineRule="exact"/>
              <w:jc w:val="center"/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（千円）</w:t>
            </w:r>
          </w:p>
        </w:tc>
      </w:tr>
      <w:tr w:rsidR="002C265C" w:rsidRPr="002C265C" w:rsidTr="00A974B4">
        <w:trPr>
          <w:trHeight w:val="1134"/>
        </w:trPr>
        <w:tc>
          <w:tcPr>
            <w:tcW w:w="1424" w:type="dxa"/>
            <w:vMerge w:val="restart"/>
          </w:tcPr>
          <w:p w:rsidR="002C265C" w:rsidRPr="00830A8D" w:rsidRDefault="002C265C" w:rsidP="007E5ADC">
            <w:pPr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物品販売</w:t>
            </w:r>
          </w:p>
        </w:tc>
        <w:tc>
          <w:tcPr>
            <w:tcW w:w="3591" w:type="dxa"/>
          </w:tcPr>
          <w:p w:rsidR="002C265C" w:rsidRPr="00830A8D" w:rsidRDefault="002C265C" w:rsidP="00A974B4">
            <w:pPr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イベント参加</w:t>
            </w:r>
          </w:p>
          <w:p w:rsidR="002C265C" w:rsidRPr="00830A8D" w:rsidRDefault="002C265C" w:rsidP="00A974B4">
            <w:pPr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保護いぬ＆ねこの譲渡会</w:t>
            </w:r>
          </w:p>
          <w:p w:rsidR="002C265C" w:rsidRPr="00830A8D" w:rsidRDefault="002C265C" w:rsidP="007E5ADC">
            <w:pPr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（安満人倶楽部ペットグループ様主催）</w:t>
            </w:r>
          </w:p>
          <w:p w:rsidR="002C265C" w:rsidRPr="00830A8D" w:rsidRDefault="002C265C" w:rsidP="007E5ADC">
            <w:pPr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 xml:space="preserve">　バザー用品の販売</w:t>
            </w:r>
          </w:p>
          <w:p w:rsidR="002C265C" w:rsidRPr="00830A8D" w:rsidRDefault="002C265C" w:rsidP="007E5ADC">
            <w:pPr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 xml:space="preserve">　チャリティグッズの販売</w:t>
            </w:r>
          </w:p>
        </w:tc>
        <w:tc>
          <w:tcPr>
            <w:tcW w:w="1567" w:type="dxa"/>
            <w:vAlign w:val="center"/>
          </w:tcPr>
          <w:p w:rsidR="002C265C" w:rsidRDefault="002C265C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2</w:t>
            </w:r>
            <w:r>
              <w:rPr>
                <w:rFonts w:ascii="Meiryo UI" w:eastAsia="Meiryo UI" w:hAnsi="Meiryo UI" w:cs="ＭＳ Ｐゴシック" w:hint="eastAsia"/>
                <w:szCs w:val="21"/>
              </w:rPr>
              <w:t>023/4/2</w:t>
            </w:r>
          </w:p>
          <w:p w:rsidR="002C265C" w:rsidRDefault="002C265C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2023/11/12</w:t>
            </w:r>
          </w:p>
          <w:p w:rsidR="002C265C" w:rsidRPr="00830A8D" w:rsidRDefault="002C265C" w:rsidP="00B146A3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/>
                <w:szCs w:val="21"/>
              </w:rPr>
              <w:t>2024/3/31</w:t>
            </w:r>
          </w:p>
        </w:tc>
        <w:tc>
          <w:tcPr>
            <w:tcW w:w="1257" w:type="dxa"/>
            <w:vAlign w:val="center"/>
          </w:tcPr>
          <w:p w:rsidR="002C265C" w:rsidRPr="00830A8D" w:rsidRDefault="002C265C">
            <w:pPr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安満遺跡公園</w:t>
            </w:r>
          </w:p>
        </w:tc>
        <w:tc>
          <w:tcPr>
            <w:tcW w:w="944" w:type="dxa"/>
          </w:tcPr>
          <w:p w:rsidR="002C265C" w:rsidRPr="009D49B4" w:rsidRDefault="002C265C" w:rsidP="00355ADB">
            <w:pPr>
              <w:rPr>
                <w:rFonts w:ascii="Meiryo UI" w:eastAsia="Meiryo UI" w:hAnsi="Meiryo UI"/>
              </w:rPr>
            </w:pPr>
            <w:r w:rsidRPr="009D49B4">
              <w:rPr>
                <w:rFonts w:ascii="Meiryo UI" w:eastAsia="Meiryo UI" w:hAnsi="Meiryo UI" w:hint="eastAsia"/>
              </w:rPr>
              <w:t>5名</w:t>
            </w:r>
          </w:p>
        </w:tc>
        <w:tc>
          <w:tcPr>
            <w:tcW w:w="953" w:type="dxa"/>
          </w:tcPr>
          <w:p w:rsidR="002C265C" w:rsidRPr="009D49B4" w:rsidRDefault="009D49B4" w:rsidP="00355ADB">
            <w:pPr>
              <w:rPr>
                <w:rFonts w:ascii="Meiryo UI" w:eastAsia="Meiryo UI" w:hAnsi="Meiryo UI"/>
              </w:rPr>
            </w:pPr>
            <w:r w:rsidRPr="009D49B4">
              <w:rPr>
                <w:rFonts w:ascii="Meiryo UI" w:eastAsia="Meiryo UI" w:hAnsi="Meiryo UI" w:hint="eastAsia"/>
              </w:rPr>
              <w:t>12</w:t>
            </w:r>
          </w:p>
        </w:tc>
      </w:tr>
      <w:tr w:rsidR="002C265C" w:rsidRPr="002C265C" w:rsidTr="00437FF6">
        <w:trPr>
          <w:trHeight w:val="1134"/>
        </w:trPr>
        <w:tc>
          <w:tcPr>
            <w:tcW w:w="1424" w:type="dxa"/>
            <w:vMerge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</w:p>
        </w:tc>
        <w:tc>
          <w:tcPr>
            <w:tcW w:w="3591" w:type="dxa"/>
            <w:vAlign w:val="center"/>
          </w:tcPr>
          <w:p w:rsidR="002C265C" w:rsidRPr="00830A8D" w:rsidRDefault="002C265C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たかつきNPO共同フェスタ</w:t>
            </w:r>
          </w:p>
          <w:p w:rsidR="002C265C" w:rsidRPr="00830A8D" w:rsidRDefault="002C265C" w:rsidP="00355ADB">
            <w:pPr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バザー用品の販売</w:t>
            </w:r>
          </w:p>
          <w:p w:rsidR="002C265C" w:rsidRPr="00830A8D" w:rsidRDefault="002C265C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 xml:space="preserve">　チャリティグッズの販売</w:t>
            </w:r>
          </w:p>
        </w:tc>
        <w:tc>
          <w:tcPr>
            <w:tcW w:w="1567" w:type="dxa"/>
            <w:vAlign w:val="center"/>
          </w:tcPr>
          <w:p w:rsidR="002C265C" w:rsidRPr="00830A8D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20</w:t>
            </w:r>
            <w:r>
              <w:rPr>
                <w:rFonts w:ascii="Meiryo UI" w:eastAsia="Meiryo UI" w:hAnsi="Meiryo UI" w:cs="ＭＳ Ｐゴシック" w:hint="eastAsia"/>
                <w:szCs w:val="21"/>
              </w:rPr>
              <w:t>23/9/10</w:t>
            </w:r>
          </w:p>
        </w:tc>
        <w:tc>
          <w:tcPr>
            <w:tcW w:w="1257" w:type="dxa"/>
            <w:vAlign w:val="center"/>
          </w:tcPr>
          <w:p w:rsidR="002C265C" w:rsidRPr="00830A8D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高槻市生涯学習センター</w:t>
            </w:r>
          </w:p>
        </w:tc>
        <w:tc>
          <w:tcPr>
            <w:tcW w:w="944" w:type="dxa"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  <w:r w:rsidRPr="00830A8D">
              <w:rPr>
                <w:rFonts w:ascii="Meiryo UI" w:eastAsia="Meiryo UI" w:hAnsi="Meiryo UI" w:hint="eastAsia"/>
              </w:rPr>
              <w:t>5名</w:t>
            </w:r>
          </w:p>
        </w:tc>
        <w:tc>
          <w:tcPr>
            <w:tcW w:w="953" w:type="dxa"/>
          </w:tcPr>
          <w:p w:rsidR="002C265C" w:rsidRPr="002C265C" w:rsidRDefault="002C265C" w:rsidP="00355ADB">
            <w:pPr>
              <w:rPr>
                <w:rFonts w:ascii="Meiryo UI" w:eastAsia="Meiryo UI" w:hAnsi="Meiryo UI"/>
                <w:color w:val="FF0000"/>
              </w:rPr>
            </w:pPr>
            <w:r w:rsidRPr="009D49B4">
              <w:rPr>
                <w:rFonts w:ascii="Meiryo UI" w:eastAsia="Meiryo UI" w:hAnsi="Meiryo UI" w:hint="eastAsia"/>
              </w:rPr>
              <w:t>1.6</w:t>
            </w:r>
          </w:p>
        </w:tc>
      </w:tr>
      <w:tr w:rsidR="002C265C" w:rsidRPr="002C265C" w:rsidTr="00437FF6">
        <w:trPr>
          <w:trHeight w:val="1134"/>
        </w:trPr>
        <w:tc>
          <w:tcPr>
            <w:tcW w:w="1424" w:type="dxa"/>
            <w:vMerge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</w:p>
        </w:tc>
        <w:tc>
          <w:tcPr>
            <w:tcW w:w="3591" w:type="dxa"/>
            <w:vAlign w:val="center"/>
          </w:tcPr>
          <w:p w:rsidR="002C265C" w:rsidRPr="00830A8D" w:rsidRDefault="002C265C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動物愛護フェスタ</w:t>
            </w:r>
          </w:p>
          <w:p w:rsidR="002C265C" w:rsidRPr="00830A8D" w:rsidRDefault="002C265C" w:rsidP="00355ADB">
            <w:pPr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/>
                <w:szCs w:val="21"/>
              </w:rPr>
              <w:t xml:space="preserve">　</w:t>
            </w:r>
            <w:r w:rsidRPr="00830A8D">
              <w:rPr>
                <w:rFonts w:ascii="Meiryo UI" w:eastAsia="Meiryo UI" w:hAnsi="Meiryo UI" w:hint="eastAsia"/>
                <w:szCs w:val="21"/>
              </w:rPr>
              <w:t>バザー用品の販売</w:t>
            </w:r>
          </w:p>
          <w:p w:rsidR="002C265C" w:rsidRPr="00830A8D" w:rsidRDefault="002C265C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 xml:space="preserve">　チャリティグッズの販売</w:t>
            </w:r>
          </w:p>
        </w:tc>
        <w:tc>
          <w:tcPr>
            <w:tcW w:w="1567" w:type="dxa"/>
            <w:vAlign w:val="center"/>
          </w:tcPr>
          <w:p w:rsidR="002C265C" w:rsidRPr="00830A8D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2023/10/21</w:t>
            </w:r>
          </w:p>
        </w:tc>
        <w:tc>
          <w:tcPr>
            <w:tcW w:w="1257" w:type="dxa"/>
            <w:vAlign w:val="center"/>
          </w:tcPr>
          <w:p w:rsidR="002C265C" w:rsidRPr="00830A8D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 w:rsidRPr="00830A8D">
              <w:rPr>
                <w:rFonts w:ascii="Meiryo UI" w:eastAsia="Meiryo UI" w:hAnsi="Meiryo UI" w:cs="ＭＳ Ｐゴシック" w:hint="eastAsia"/>
                <w:szCs w:val="21"/>
              </w:rPr>
              <w:t>高槻イオン駐車場</w:t>
            </w:r>
          </w:p>
        </w:tc>
        <w:tc>
          <w:tcPr>
            <w:tcW w:w="944" w:type="dxa"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30A8D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953" w:type="dxa"/>
          </w:tcPr>
          <w:p w:rsidR="002C265C" w:rsidRPr="009D49B4" w:rsidRDefault="009D49B4" w:rsidP="00355ADB">
            <w:pPr>
              <w:rPr>
                <w:rFonts w:ascii="Meiryo UI" w:eastAsia="Meiryo UI" w:hAnsi="Meiryo UI"/>
              </w:rPr>
            </w:pPr>
            <w:r w:rsidRPr="009D49B4">
              <w:rPr>
                <w:rFonts w:ascii="Meiryo UI" w:eastAsia="Meiryo UI" w:hAnsi="Meiryo UI" w:hint="eastAsia"/>
              </w:rPr>
              <w:t>-</w:t>
            </w:r>
          </w:p>
        </w:tc>
      </w:tr>
      <w:tr w:rsidR="002C265C" w:rsidRPr="002C265C" w:rsidTr="00437FF6">
        <w:trPr>
          <w:trHeight w:val="1134"/>
        </w:trPr>
        <w:tc>
          <w:tcPr>
            <w:tcW w:w="1424" w:type="dxa"/>
            <w:vMerge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</w:p>
        </w:tc>
        <w:tc>
          <w:tcPr>
            <w:tcW w:w="3591" w:type="dxa"/>
            <w:vAlign w:val="center"/>
          </w:tcPr>
          <w:p w:rsidR="002C265C" w:rsidRDefault="002C265C" w:rsidP="00355ADB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ねこのためのチャリティバザー</w:t>
            </w:r>
          </w:p>
          <w:p w:rsidR="002C265C" w:rsidRPr="00830A8D" w:rsidRDefault="002C265C" w:rsidP="00B146A3">
            <w:pPr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>バザー用品の販売</w:t>
            </w:r>
          </w:p>
          <w:p w:rsidR="002C265C" w:rsidRPr="00830A8D" w:rsidRDefault="002C265C" w:rsidP="00B146A3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30A8D">
              <w:rPr>
                <w:rFonts w:ascii="Meiryo UI" w:eastAsia="Meiryo UI" w:hAnsi="Meiryo UI" w:hint="eastAsia"/>
                <w:szCs w:val="21"/>
              </w:rPr>
              <w:t xml:space="preserve">　チャリティグッズの販売</w:t>
            </w:r>
          </w:p>
        </w:tc>
        <w:tc>
          <w:tcPr>
            <w:tcW w:w="1567" w:type="dxa"/>
            <w:vAlign w:val="center"/>
          </w:tcPr>
          <w:p w:rsidR="002C265C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2023/11/4</w:t>
            </w:r>
          </w:p>
        </w:tc>
        <w:tc>
          <w:tcPr>
            <w:tcW w:w="1257" w:type="dxa"/>
            <w:vAlign w:val="center"/>
          </w:tcPr>
          <w:p w:rsidR="002C265C" w:rsidRPr="00830A8D" w:rsidRDefault="002C265C" w:rsidP="00355ADB">
            <w:pPr>
              <w:rPr>
                <w:rFonts w:ascii="Meiryo UI" w:eastAsia="Meiryo UI" w:hAnsi="Meiryo UI" w:cs="ＭＳ Ｐゴシック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szCs w:val="21"/>
              </w:rPr>
              <w:t>うらべ相馬事務所</w:t>
            </w:r>
          </w:p>
        </w:tc>
        <w:tc>
          <w:tcPr>
            <w:tcW w:w="944" w:type="dxa"/>
          </w:tcPr>
          <w:p w:rsidR="002C265C" w:rsidRPr="00830A8D" w:rsidRDefault="002C265C" w:rsidP="00355AD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4名</w:t>
            </w:r>
          </w:p>
        </w:tc>
        <w:tc>
          <w:tcPr>
            <w:tcW w:w="953" w:type="dxa"/>
          </w:tcPr>
          <w:p w:rsidR="002C265C" w:rsidRPr="009D49B4" w:rsidRDefault="009D49B4" w:rsidP="00355ADB">
            <w:pPr>
              <w:rPr>
                <w:rFonts w:ascii="Meiryo UI" w:eastAsia="Meiryo UI" w:hAnsi="Meiryo UI"/>
              </w:rPr>
            </w:pPr>
            <w:r w:rsidRPr="009D49B4">
              <w:rPr>
                <w:rFonts w:ascii="Meiryo UI" w:eastAsia="Meiryo UI" w:hAnsi="Meiryo UI" w:hint="eastAsia"/>
              </w:rPr>
              <w:t>-</w:t>
            </w:r>
          </w:p>
        </w:tc>
      </w:tr>
    </w:tbl>
    <w:p w:rsidR="00E15B4E" w:rsidRPr="00830A8D" w:rsidRDefault="00E15B4E">
      <w:pPr>
        <w:rPr>
          <w:rFonts w:ascii="Meiryo UI" w:eastAsia="Meiryo UI" w:hAnsi="Meiryo UI"/>
        </w:rPr>
      </w:pPr>
    </w:p>
    <w:sectPr w:rsidR="00E15B4E" w:rsidRPr="00830A8D" w:rsidSect="00375302">
      <w:headerReference w:type="firs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59" w:rsidRDefault="008D4859" w:rsidP="00375302">
      <w:r>
        <w:separator/>
      </w:r>
    </w:p>
  </w:endnote>
  <w:endnote w:type="continuationSeparator" w:id="0">
    <w:p w:rsidR="008D4859" w:rsidRDefault="008D4859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59" w:rsidRDefault="008D4859" w:rsidP="00375302">
      <w:r>
        <w:separator/>
      </w:r>
    </w:p>
  </w:footnote>
  <w:footnote w:type="continuationSeparator" w:id="0">
    <w:p w:rsidR="008D4859" w:rsidRDefault="008D4859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6C" w:rsidRDefault="002F746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1011F" wp14:editId="6584B270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F746C" w:rsidRPr="003A53B6" w:rsidRDefault="002F746C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B1011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" fillcolor="window" strokeweight=".5pt">
              <v:textbox>
                <w:txbxContent>
                  <w:p w:rsidR="002F746C" w:rsidRPr="003A53B6" w:rsidRDefault="002F746C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書式第１２</w:t>
    </w:r>
    <w:r w:rsidRPr="00375302">
      <w:rPr>
        <w:rFonts w:hint="eastAsia"/>
      </w:rPr>
      <w:t>号（法第</w:t>
    </w:r>
    <w:r>
      <w:rPr>
        <w:rFonts w:hint="eastAsia"/>
      </w:rPr>
      <w:t>２８</w:t>
    </w:r>
    <w:r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02"/>
    <w:rsid w:val="000048D8"/>
    <w:rsid w:val="00065F4E"/>
    <w:rsid w:val="000B6D7A"/>
    <w:rsid w:val="001206CE"/>
    <w:rsid w:val="00137103"/>
    <w:rsid w:val="001B6FD4"/>
    <w:rsid w:val="002062B8"/>
    <w:rsid w:val="00281CA8"/>
    <w:rsid w:val="002B539D"/>
    <w:rsid w:val="002C265C"/>
    <w:rsid w:val="002F746C"/>
    <w:rsid w:val="00355ADB"/>
    <w:rsid w:val="00357981"/>
    <w:rsid w:val="00375302"/>
    <w:rsid w:val="003826DD"/>
    <w:rsid w:val="0038714E"/>
    <w:rsid w:val="003A53B6"/>
    <w:rsid w:val="003B4669"/>
    <w:rsid w:val="003E1EA3"/>
    <w:rsid w:val="00403583"/>
    <w:rsid w:val="00465BCE"/>
    <w:rsid w:val="00485AEA"/>
    <w:rsid w:val="004B551C"/>
    <w:rsid w:val="00501EF5"/>
    <w:rsid w:val="00533A9A"/>
    <w:rsid w:val="00577BEA"/>
    <w:rsid w:val="00604B96"/>
    <w:rsid w:val="00607A1C"/>
    <w:rsid w:val="006336E9"/>
    <w:rsid w:val="00681EB8"/>
    <w:rsid w:val="006E47AC"/>
    <w:rsid w:val="007B1732"/>
    <w:rsid w:val="007D060F"/>
    <w:rsid w:val="007E5ADC"/>
    <w:rsid w:val="007F014D"/>
    <w:rsid w:val="00830238"/>
    <w:rsid w:val="00830A8D"/>
    <w:rsid w:val="00852000"/>
    <w:rsid w:val="008D4859"/>
    <w:rsid w:val="00936F9F"/>
    <w:rsid w:val="00987C2B"/>
    <w:rsid w:val="009A2126"/>
    <w:rsid w:val="009D227C"/>
    <w:rsid w:val="009D49B4"/>
    <w:rsid w:val="00A424FA"/>
    <w:rsid w:val="00A974B4"/>
    <w:rsid w:val="00AA7655"/>
    <w:rsid w:val="00AF019F"/>
    <w:rsid w:val="00B146A3"/>
    <w:rsid w:val="00B17972"/>
    <w:rsid w:val="00B43D50"/>
    <w:rsid w:val="00B84111"/>
    <w:rsid w:val="00C0130C"/>
    <w:rsid w:val="00C34819"/>
    <w:rsid w:val="00C74E3C"/>
    <w:rsid w:val="00D07A94"/>
    <w:rsid w:val="00D37C88"/>
    <w:rsid w:val="00E01C4A"/>
    <w:rsid w:val="00E15B4E"/>
    <w:rsid w:val="00E55844"/>
    <w:rsid w:val="00E667BC"/>
    <w:rsid w:val="00E8302D"/>
    <w:rsid w:val="00EC0D16"/>
    <w:rsid w:val="00F50673"/>
    <w:rsid w:val="00F53B92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F40FBD-9D1B-44AA-A486-66FACE6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6DEB-1CE9-4250-AA29-FBDCA2F9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KITAGAWA</cp:lastModifiedBy>
  <cp:revision>18</cp:revision>
  <cp:lastPrinted>2018-11-07T01:49:00Z</cp:lastPrinted>
  <dcterms:created xsi:type="dcterms:W3CDTF">2021-02-16T07:57:00Z</dcterms:created>
  <dcterms:modified xsi:type="dcterms:W3CDTF">2024-05-30T02:23:00Z</dcterms:modified>
</cp:coreProperties>
</file>