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A1DE" w14:textId="499671DB" w:rsidR="00977760" w:rsidRDefault="00977760">
      <w:pPr>
        <w:rPr>
          <w:rFonts w:ascii="Times New Roman" w:hAnsi="Times New Roman" w:cs="Times New Roman"/>
          <w:noProof/>
          <w:sz w:val="24"/>
          <w:szCs w:val="24"/>
        </w:rPr>
      </w:pP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rsidR="003A612F">
        <w:fldChar w:fldCharType="begin"/>
      </w:r>
      <w:r w:rsidR="003A612F">
        <w:instrText xml:space="preserve"> INCLUDEPICTURE  "cid:image001.jpg@01D2A314.6AE06550" \* MERGEFORMATINET </w:instrText>
      </w:r>
      <w:r w:rsidR="003A612F">
        <w:fldChar w:fldCharType="separate"/>
      </w:r>
      <w:r w:rsidR="00AE7261">
        <w:fldChar w:fldCharType="begin"/>
      </w:r>
      <w:r w:rsidR="00AE7261">
        <w:instrText xml:space="preserve"> INCLUDEPICTURE  "cid:image001.jpg@01D2A314.6AE06550" \* MERGEFORMATINET </w:instrText>
      </w:r>
      <w:r w:rsidR="00AE7261">
        <w:fldChar w:fldCharType="separate"/>
      </w:r>
      <w:r w:rsidR="00364DFB">
        <w:fldChar w:fldCharType="begin"/>
      </w:r>
      <w:r w:rsidR="00364DFB">
        <w:instrText xml:space="preserve"> INCLUDEPICTURE  "cid:image001.jpg@01D2A314.6AE06550" \* MERGEFORMATINET </w:instrText>
      </w:r>
      <w:r w:rsidR="00364DFB">
        <w:fldChar w:fldCharType="separate"/>
      </w:r>
      <w:r w:rsidR="002007DD">
        <w:fldChar w:fldCharType="begin"/>
      </w:r>
      <w:r w:rsidR="002007DD">
        <w:instrText xml:space="preserve"> INCLUDEPICTURE  "cid:image001.jpg@01D2A314.6AE06550" \* MERGEFORMATINET </w:instrText>
      </w:r>
      <w:r w:rsidR="002007DD">
        <w:fldChar w:fldCharType="separate"/>
      </w:r>
      <w:r w:rsidR="004D264D">
        <w:fldChar w:fldCharType="begin"/>
      </w:r>
      <w:r w:rsidR="004D264D">
        <w:instrText xml:space="preserve"> INCLUDEPICTURE  "cid:image001.jpg@01D2A314.6AE06550" \* MERGEFORMATINET </w:instrText>
      </w:r>
      <w:r w:rsidR="004D264D">
        <w:fldChar w:fldCharType="separate"/>
      </w:r>
      <w:r w:rsidR="00912CA0">
        <w:fldChar w:fldCharType="begin"/>
      </w:r>
      <w:r w:rsidR="00912CA0">
        <w:instrText xml:space="preserve"> INCLUDEPICTURE  "cid:image001.jpg@01D2A314.6AE06550" \* MERGEFORMATINET </w:instrText>
      </w:r>
      <w:r w:rsidR="00912CA0">
        <w:fldChar w:fldCharType="separate"/>
      </w:r>
      <w:r w:rsidR="006C1574">
        <w:fldChar w:fldCharType="begin"/>
      </w:r>
      <w:r w:rsidR="006C1574">
        <w:instrText xml:space="preserve"> INCLUDEPICTURE  "cid:image001.jpg@01D2A314.6AE06550" \* MERGEFORMATINET </w:instrText>
      </w:r>
      <w:r w:rsidR="006C1574">
        <w:fldChar w:fldCharType="separate"/>
      </w:r>
      <w:r w:rsidR="00CF210A">
        <w:fldChar w:fldCharType="begin"/>
      </w:r>
      <w:r w:rsidR="00CF210A">
        <w:instrText xml:space="preserve"> INCLUDEPICTURE  "cid:image001.jpg@01D2A314.6AE06550" \* MERGEFORMATINET </w:instrText>
      </w:r>
      <w:r w:rsidR="00CF210A">
        <w:fldChar w:fldCharType="separate"/>
      </w:r>
      <w:r w:rsidR="00311F80">
        <w:fldChar w:fldCharType="begin"/>
      </w:r>
      <w:r w:rsidR="00311F80">
        <w:instrText xml:space="preserve"> </w:instrText>
      </w:r>
      <w:r w:rsidR="00311F80">
        <w:instrText>INCLUDEPICTURE  "cid:image001.jpg@01D2A314.6AE06550" \* MERGEFORMATINET</w:instrText>
      </w:r>
      <w:r w:rsidR="00311F80">
        <w:instrText xml:space="preserve"> </w:instrText>
      </w:r>
      <w:r w:rsidR="00311F80">
        <w:fldChar w:fldCharType="separate"/>
      </w:r>
      <w:r w:rsidR="00311F80">
        <w:pict w14:anchorId="22CF3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5.4pt;height:44.35pt">
            <v:imagedata r:id="rId10" r:href="rId11"/>
          </v:shape>
        </w:pict>
      </w:r>
      <w:r w:rsidR="00311F80">
        <w:fldChar w:fldCharType="end"/>
      </w:r>
      <w:r w:rsidR="00CF210A">
        <w:fldChar w:fldCharType="end"/>
      </w:r>
      <w:r w:rsidR="006C1574">
        <w:fldChar w:fldCharType="end"/>
      </w:r>
      <w:r w:rsidR="00912CA0">
        <w:fldChar w:fldCharType="end"/>
      </w:r>
      <w:r w:rsidR="004D264D">
        <w:fldChar w:fldCharType="end"/>
      </w:r>
      <w:r w:rsidR="002007DD">
        <w:fldChar w:fldCharType="end"/>
      </w:r>
      <w:r w:rsidR="00364DFB">
        <w:fldChar w:fldCharType="end"/>
      </w:r>
      <w:r w:rsidR="00AE7261">
        <w:fldChar w:fldCharType="end"/>
      </w:r>
      <w:r w:rsidR="003A612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BD1A9C">
        <w:tab/>
      </w:r>
      <w:r w:rsidR="003A612F">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noProof/>
        </w:rPr>
        <w:drawing>
          <wp:inline distT="0" distB="0" distL="0" distR="0" wp14:anchorId="214938D3" wp14:editId="1115B5AC">
            <wp:extent cx="1626235" cy="8293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 Logo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6361" cy="834544"/>
                    </a:xfrm>
                    <a:prstGeom prst="rect">
                      <a:avLst/>
                    </a:prstGeom>
                  </pic:spPr>
                </pic:pic>
              </a:graphicData>
            </a:graphic>
          </wp:inline>
        </w:drawing>
      </w:r>
    </w:p>
    <w:p w14:paraId="266949E2" w14:textId="30E06E2C" w:rsidR="009F3EF8" w:rsidRPr="00572974" w:rsidRDefault="009F3EF8" w:rsidP="003A612F">
      <w:pPr>
        <w:pStyle w:val="Title"/>
        <w:rPr>
          <w:rFonts w:asciiTheme="minorHAnsi" w:hAnsiTheme="minorHAnsi" w:cstheme="minorHAnsi"/>
          <w:spacing w:val="-2"/>
          <w:szCs w:val="20"/>
        </w:rPr>
      </w:pPr>
      <w:r w:rsidRPr="00572974">
        <w:rPr>
          <w:rFonts w:asciiTheme="minorHAnsi" w:hAnsiTheme="minorHAnsi" w:cstheme="minorHAnsi"/>
          <w:spacing w:val="-2"/>
          <w:szCs w:val="20"/>
        </w:rPr>
        <w:t xml:space="preserve">SERVICE </w:t>
      </w:r>
      <w:r w:rsidR="007C3D08" w:rsidRPr="00572974">
        <w:rPr>
          <w:rFonts w:asciiTheme="minorHAnsi" w:hAnsiTheme="minorHAnsi" w:cstheme="minorHAnsi"/>
          <w:spacing w:val="-2"/>
          <w:szCs w:val="20"/>
        </w:rPr>
        <w:t>CONTRACTORS</w:t>
      </w:r>
      <w:r w:rsidR="00E419D1" w:rsidRPr="00572974">
        <w:rPr>
          <w:rFonts w:asciiTheme="minorHAnsi" w:hAnsiTheme="minorHAnsi" w:cstheme="minorHAnsi"/>
          <w:spacing w:val="-2"/>
          <w:szCs w:val="20"/>
        </w:rPr>
        <w:t xml:space="preserve"> </w:t>
      </w:r>
    </w:p>
    <w:p w14:paraId="7861F507" w14:textId="398DBE12" w:rsidR="003A612F" w:rsidRPr="00572974" w:rsidRDefault="003A612F" w:rsidP="003A612F">
      <w:pPr>
        <w:pStyle w:val="Title"/>
        <w:rPr>
          <w:rFonts w:asciiTheme="minorHAnsi" w:hAnsiTheme="minorHAnsi" w:cstheme="minorHAnsi"/>
          <w:sz w:val="22"/>
          <w:szCs w:val="22"/>
        </w:rPr>
      </w:pPr>
      <w:r w:rsidRPr="00572974">
        <w:rPr>
          <w:rFonts w:asciiTheme="minorHAnsi" w:hAnsiTheme="minorHAnsi" w:cstheme="minorHAnsi"/>
          <w:sz w:val="22"/>
          <w:szCs w:val="22"/>
        </w:rPr>
        <w:t>REQUEST FOR PROPOSAL</w:t>
      </w:r>
      <w:r w:rsidR="00E241F0">
        <w:rPr>
          <w:rFonts w:asciiTheme="minorHAnsi" w:hAnsiTheme="minorHAnsi" w:cstheme="minorHAnsi"/>
          <w:sz w:val="22"/>
          <w:szCs w:val="22"/>
        </w:rPr>
        <w:t xml:space="preserve"> INSTRUCTIONS</w:t>
      </w:r>
    </w:p>
    <w:p w14:paraId="6101FF95" w14:textId="4198AEA5" w:rsidR="003A612F" w:rsidRPr="00572974" w:rsidRDefault="003A612F" w:rsidP="003A612F">
      <w:pPr>
        <w:spacing w:after="0" w:line="240" w:lineRule="auto"/>
        <w:jc w:val="center"/>
        <w:rPr>
          <w:rFonts w:cstheme="minorHAnsi"/>
          <w:b/>
          <w:bCs/>
        </w:rPr>
      </w:pPr>
      <w:r w:rsidRPr="00572974">
        <w:rPr>
          <w:rFonts w:cstheme="minorHAnsi"/>
          <w:b/>
          <w:bCs/>
        </w:rPr>
        <w:t>FOR FY 20</w:t>
      </w:r>
      <w:r w:rsidR="007C3D08" w:rsidRPr="00572974">
        <w:rPr>
          <w:rFonts w:cstheme="minorHAnsi"/>
          <w:b/>
          <w:bCs/>
        </w:rPr>
        <w:t>2</w:t>
      </w:r>
      <w:r w:rsidR="002C5C20">
        <w:rPr>
          <w:rFonts w:cstheme="minorHAnsi"/>
          <w:b/>
          <w:bCs/>
        </w:rPr>
        <w:t>1</w:t>
      </w:r>
    </w:p>
    <w:p w14:paraId="0B9755CB" w14:textId="154CCACE" w:rsidR="003A612F" w:rsidRPr="00572974" w:rsidRDefault="003A612F" w:rsidP="00572974">
      <w:pPr>
        <w:spacing w:after="0" w:line="240" w:lineRule="auto"/>
        <w:jc w:val="center"/>
        <w:rPr>
          <w:rFonts w:cstheme="minorHAnsi"/>
          <w:b/>
          <w:bCs/>
        </w:rPr>
      </w:pPr>
      <w:r w:rsidRPr="00572974">
        <w:rPr>
          <w:rFonts w:cstheme="minorHAnsi"/>
          <w:b/>
          <w:bCs/>
        </w:rPr>
        <w:t>DALLAS AREA AGENCY ON AGING</w:t>
      </w:r>
    </w:p>
    <w:p w14:paraId="272CED1E" w14:textId="77777777" w:rsidR="0086013C" w:rsidRDefault="0086013C" w:rsidP="00572974">
      <w:pPr>
        <w:pStyle w:val="Heading1"/>
        <w:jc w:val="left"/>
        <w:rPr>
          <w:rFonts w:asciiTheme="minorHAnsi" w:hAnsiTheme="minorHAnsi" w:cstheme="minorHAnsi"/>
        </w:rPr>
      </w:pPr>
    </w:p>
    <w:p w14:paraId="16B2FA8A" w14:textId="1A82CE31" w:rsidR="003A612F" w:rsidRPr="00364DFB" w:rsidRDefault="003A612F" w:rsidP="00572974">
      <w:pPr>
        <w:pStyle w:val="Heading1"/>
        <w:jc w:val="left"/>
        <w:rPr>
          <w:rFonts w:asciiTheme="minorHAnsi" w:hAnsiTheme="minorHAnsi" w:cstheme="minorHAnsi"/>
          <w:u w:val="single"/>
        </w:rPr>
      </w:pPr>
      <w:r w:rsidRPr="00364DFB">
        <w:rPr>
          <w:rFonts w:asciiTheme="minorHAnsi" w:hAnsiTheme="minorHAnsi" w:cstheme="minorHAnsi"/>
          <w:u w:val="single"/>
        </w:rPr>
        <w:t>P</w:t>
      </w:r>
      <w:r w:rsidR="00A41AA5" w:rsidRPr="00364DFB">
        <w:rPr>
          <w:rFonts w:asciiTheme="minorHAnsi" w:hAnsiTheme="minorHAnsi" w:cstheme="minorHAnsi"/>
          <w:u w:val="single"/>
        </w:rPr>
        <w:t>URPOSE</w:t>
      </w:r>
    </w:p>
    <w:p w14:paraId="561C620E" w14:textId="200C21F9" w:rsidR="00572974" w:rsidRPr="0086013C" w:rsidRDefault="0086013C" w:rsidP="00572974">
      <w:pPr>
        <w:pStyle w:val="BodyTextIndent2"/>
        <w:spacing w:line="240" w:lineRule="auto"/>
        <w:ind w:left="0"/>
        <w:jc w:val="both"/>
        <w:rPr>
          <w:rFonts w:asciiTheme="minorHAnsi" w:hAnsiTheme="minorHAnsi" w:cstheme="minorHAnsi"/>
          <w:b/>
          <w:sz w:val="22"/>
          <w:szCs w:val="22"/>
        </w:rPr>
      </w:pPr>
      <w:r>
        <w:rPr>
          <w:rFonts w:asciiTheme="minorHAnsi" w:hAnsiTheme="minorHAnsi" w:cstheme="minorHAnsi"/>
          <w:sz w:val="22"/>
          <w:szCs w:val="22"/>
        </w:rPr>
        <w:t xml:space="preserve">The </w:t>
      </w:r>
      <w:r w:rsidR="00CE4099">
        <w:rPr>
          <w:rFonts w:asciiTheme="minorHAnsi" w:hAnsiTheme="minorHAnsi" w:cstheme="minorHAnsi"/>
          <w:sz w:val="22"/>
          <w:szCs w:val="22"/>
        </w:rPr>
        <w:t>Community Council of Greater Dallas</w:t>
      </w:r>
      <w:r w:rsidR="00572974" w:rsidRPr="0086013C">
        <w:rPr>
          <w:rFonts w:asciiTheme="minorHAnsi" w:hAnsiTheme="minorHAnsi" w:cstheme="minorHAnsi"/>
          <w:sz w:val="22"/>
          <w:szCs w:val="22"/>
        </w:rPr>
        <w:t xml:space="preserve"> (</w:t>
      </w:r>
      <w:r w:rsidR="00CE4099">
        <w:rPr>
          <w:rFonts w:asciiTheme="minorHAnsi" w:hAnsiTheme="minorHAnsi" w:cstheme="minorHAnsi"/>
          <w:sz w:val="22"/>
          <w:szCs w:val="22"/>
        </w:rPr>
        <w:t>CCGD</w:t>
      </w:r>
      <w:r w:rsidR="00572974" w:rsidRPr="0086013C">
        <w:rPr>
          <w:rFonts w:asciiTheme="minorHAnsi" w:hAnsiTheme="minorHAnsi" w:cstheme="minorHAnsi"/>
          <w:sz w:val="22"/>
          <w:szCs w:val="22"/>
        </w:rPr>
        <w:t>) do hereby agree to provide services effective beginning October 1, 20</w:t>
      </w:r>
      <w:r w:rsidR="000F619C">
        <w:rPr>
          <w:rFonts w:asciiTheme="minorHAnsi" w:hAnsiTheme="minorHAnsi" w:cstheme="minorHAnsi"/>
          <w:sz w:val="22"/>
          <w:szCs w:val="22"/>
        </w:rPr>
        <w:t>20</w:t>
      </w:r>
      <w:r w:rsidR="00572974" w:rsidRPr="0086013C">
        <w:rPr>
          <w:rFonts w:asciiTheme="minorHAnsi" w:hAnsiTheme="minorHAnsi" w:cstheme="minorHAnsi"/>
          <w:sz w:val="22"/>
          <w:szCs w:val="22"/>
        </w:rPr>
        <w:t>, in accordance with the Older Americans Act of 1965 (OAA), as amended, regulations of the Department of Health and Human Services (HHS), the AAA Direct Purchase of Services program and the stated Scope of Services.</w:t>
      </w:r>
    </w:p>
    <w:p w14:paraId="14FB1480" w14:textId="77777777" w:rsidR="00572974" w:rsidRPr="0086013C" w:rsidRDefault="00572974" w:rsidP="00572974">
      <w:pPr>
        <w:spacing w:after="0" w:line="240" w:lineRule="auto"/>
        <w:jc w:val="both"/>
        <w:rPr>
          <w:rFonts w:cstheme="minorHAnsi"/>
        </w:rPr>
      </w:pPr>
    </w:p>
    <w:p w14:paraId="7849A8FE" w14:textId="60173C99" w:rsidR="00572974" w:rsidRPr="0086013C" w:rsidRDefault="00572974" w:rsidP="00572974">
      <w:pPr>
        <w:spacing w:after="0" w:line="240" w:lineRule="auto"/>
        <w:jc w:val="both"/>
        <w:rPr>
          <w:rFonts w:cstheme="minorHAnsi"/>
        </w:rPr>
      </w:pPr>
      <w:r w:rsidRPr="0086013C">
        <w:rPr>
          <w:rFonts w:cstheme="minorHAnsi"/>
        </w:rPr>
        <w:t>The AAA Direct Purchase of Services program is designed to promote the development of a comprehensive and coordinated service delivery system to meet the needs of older individuals (60 years of age or older) and their caregivers.  Th</w:t>
      </w:r>
      <w:r w:rsidR="001A356F">
        <w:rPr>
          <w:rFonts w:cstheme="minorHAnsi"/>
        </w:rPr>
        <w:t>e</w:t>
      </w:r>
      <w:r w:rsidRPr="0086013C">
        <w:rPr>
          <w:rFonts w:cstheme="minorHAnsi"/>
        </w:rPr>
        <w:t xml:space="preserve"> agreement provides a mechanism for the creation of an individualized network of community resources accessible to a program participant in compliance with the OAA and HHS’s AAA Access and Assistance guidelines.</w:t>
      </w:r>
    </w:p>
    <w:p w14:paraId="0B4BF00C" w14:textId="77777777" w:rsidR="00572974" w:rsidRPr="0086013C" w:rsidRDefault="00572974" w:rsidP="00572974">
      <w:pPr>
        <w:spacing w:after="0" w:line="240" w:lineRule="auto"/>
        <w:jc w:val="both"/>
        <w:rPr>
          <w:rFonts w:cstheme="minorHAnsi"/>
        </w:rPr>
      </w:pPr>
    </w:p>
    <w:p w14:paraId="693148AE" w14:textId="3C75B921" w:rsidR="003A612F" w:rsidRPr="0086013C" w:rsidRDefault="00572974" w:rsidP="00572974">
      <w:pPr>
        <w:spacing w:line="240" w:lineRule="auto"/>
        <w:jc w:val="both"/>
        <w:rPr>
          <w:rFonts w:cstheme="minorHAnsi"/>
        </w:rPr>
      </w:pPr>
      <w:r w:rsidRPr="0086013C">
        <w:rPr>
          <w:rFonts w:cstheme="minorHAnsi"/>
        </w:rPr>
        <w:t>The purpose of the system of Access and Assistance is to develop cooperative working relationships with service providers to build an integrated service delivery system that ensures broad access to and information about community services, maximizes the use of existing resources, avoids duplication of effort, identifies gaps in services, and facilitates the ability of people who need services to easily find the most appropriate Contractor.</w:t>
      </w:r>
    </w:p>
    <w:p w14:paraId="22BE1DF8" w14:textId="5FEE62A0" w:rsidR="003A612F" w:rsidRDefault="003A612F" w:rsidP="003A612F">
      <w:pPr>
        <w:pStyle w:val="BodyText"/>
        <w:rPr>
          <w:rFonts w:asciiTheme="minorHAnsi" w:hAnsiTheme="minorHAnsi" w:cstheme="minorHAnsi"/>
          <w:sz w:val="22"/>
          <w:szCs w:val="22"/>
        </w:rPr>
      </w:pPr>
      <w:r w:rsidRPr="0086013C">
        <w:rPr>
          <w:rFonts w:asciiTheme="minorHAnsi" w:hAnsiTheme="minorHAnsi" w:cstheme="minorHAnsi"/>
          <w:bCs/>
          <w:sz w:val="22"/>
          <w:szCs w:val="22"/>
        </w:rPr>
        <w:t>DAAA</w:t>
      </w:r>
      <w:r w:rsidRPr="0086013C">
        <w:rPr>
          <w:rFonts w:asciiTheme="minorHAnsi" w:hAnsiTheme="minorHAnsi" w:cstheme="minorHAnsi"/>
          <w:sz w:val="22"/>
          <w:szCs w:val="22"/>
        </w:rPr>
        <w:t xml:space="preserve"> is seeking proposals from qualified </w:t>
      </w:r>
      <w:r w:rsidR="002553CC" w:rsidRPr="0086013C">
        <w:rPr>
          <w:rFonts w:asciiTheme="minorHAnsi" w:hAnsiTheme="minorHAnsi" w:cstheme="minorHAnsi"/>
          <w:sz w:val="22"/>
          <w:szCs w:val="22"/>
        </w:rPr>
        <w:t>Service Contractors</w:t>
      </w:r>
      <w:r w:rsidRPr="0086013C">
        <w:rPr>
          <w:rFonts w:asciiTheme="minorHAnsi" w:hAnsiTheme="minorHAnsi" w:cstheme="minorHAnsi"/>
          <w:sz w:val="22"/>
          <w:szCs w:val="22"/>
        </w:rPr>
        <w:t xml:space="preserve"> to provide:</w:t>
      </w:r>
    </w:p>
    <w:p w14:paraId="574A83FE" w14:textId="77777777" w:rsidR="005D5D9B" w:rsidRPr="0086013C" w:rsidRDefault="005D5D9B" w:rsidP="003A612F">
      <w:pPr>
        <w:pStyle w:val="BodyText"/>
        <w:rPr>
          <w:rFonts w:asciiTheme="minorHAnsi" w:hAnsiTheme="minorHAnsi" w:cstheme="minorHAnsi"/>
          <w:sz w:val="22"/>
          <w:szCs w:val="22"/>
        </w:rPr>
      </w:pPr>
    </w:p>
    <w:p w14:paraId="2EA19213" w14:textId="34BB0C66" w:rsidR="003A612F" w:rsidRPr="0086013C" w:rsidRDefault="004F76FB" w:rsidP="004F76FB">
      <w:pPr>
        <w:pStyle w:val="BodyText"/>
        <w:numPr>
          <w:ilvl w:val="0"/>
          <w:numId w:val="10"/>
        </w:numPr>
        <w:rPr>
          <w:rFonts w:asciiTheme="minorHAnsi" w:hAnsiTheme="minorHAnsi" w:cstheme="minorHAnsi"/>
          <w:sz w:val="22"/>
          <w:szCs w:val="22"/>
        </w:rPr>
      </w:pPr>
      <w:r w:rsidRPr="0086013C">
        <w:rPr>
          <w:rFonts w:asciiTheme="minorHAnsi" w:hAnsiTheme="minorHAnsi" w:cstheme="minorHAnsi"/>
          <w:sz w:val="22"/>
          <w:szCs w:val="22"/>
        </w:rPr>
        <w:t>Chore Maintenance</w:t>
      </w:r>
    </w:p>
    <w:p w14:paraId="06D775FB" w14:textId="6E6C4A55" w:rsidR="004F76FB" w:rsidRPr="0086013C" w:rsidRDefault="004F76FB" w:rsidP="004F76FB">
      <w:pPr>
        <w:pStyle w:val="BodyText"/>
        <w:numPr>
          <w:ilvl w:val="0"/>
          <w:numId w:val="10"/>
        </w:numPr>
        <w:rPr>
          <w:rFonts w:asciiTheme="minorHAnsi" w:hAnsiTheme="minorHAnsi" w:cstheme="minorHAnsi"/>
          <w:sz w:val="22"/>
          <w:szCs w:val="22"/>
        </w:rPr>
      </w:pPr>
      <w:r w:rsidRPr="0086013C">
        <w:rPr>
          <w:rFonts w:asciiTheme="minorHAnsi" w:hAnsiTheme="minorHAnsi" w:cstheme="minorHAnsi"/>
          <w:sz w:val="22"/>
          <w:szCs w:val="22"/>
        </w:rPr>
        <w:t>Health Maintenance</w:t>
      </w:r>
    </w:p>
    <w:p w14:paraId="575D491B" w14:textId="18A28201" w:rsidR="005626EC" w:rsidRPr="0086013C" w:rsidRDefault="005626EC" w:rsidP="004F76FB">
      <w:pPr>
        <w:pStyle w:val="BodyText"/>
        <w:numPr>
          <w:ilvl w:val="0"/>
          <w:numId w:val="10"/>
        </w:numPr>
        <w:rPr>
          <w:rFonts w:asciiTheme="minorHAnsi" w:hAnsiTheme="minorHAnsi" w:cstheme="minorHAnsi"/>
          <w:sz w:val="22"/>
          <w:szCs w:val="22"/>
        </w:rPr>
      </w:pPr>
      <w:r w:rsidRPr="0086013C">
        <w:rPr>
          <w:rFonts w:asciiTheme="minorHAnsi" w:hAnsiTheme="minorHAnsi" w:cstheme="minorHAnsi"/>
          <w:sz w:val="22"/>
          <w:szCs w:val="22"/>
        </w:rPr>
        <w:t>Residential Repair</w:t>
      </w:r>
    </w:p>
    <w:p w14:paraId="2D62235A" w14:textId="3149AF5B" w:rsidR="00576132" w:rsidRPr="0086013C" w:rsidRDefault="0087306C" w:rsidP="004F76FB">
      <w:pPr>
        <w:pStyle w:val="BodyText"/>
        <w:numPr>
          <w:ilvl w:val="0"/>
          <w:numId w:val="10"/>
        </w:numPr>
        <w:rPr>
          <w:rFonts w:asciiTheme="minorHAnsi" w:hAnsiTheme="minorHAnsi" w:cstheme="minorHAnsi"/>
          <w:sz w:val="22"/>
          <w:szCs w:val="22"/>
        </w:rPr>
      </w:pPr>
      <w:r w:rsidRPr="0086013C">
        <w:rPr>
          <w:rFonts w:asciiTheme="minorHAnsi" w:hAnsiTheme="minorHAnsi" w:cstheme="minorHAnsi"/>
          <w:sz w:val="22"/>
          <w:szCs w:val="22"/>
        </w:rPr>
        <w:t>Transportation (ability to transport people who use wheelchairs</w:t>
      </w:r>
      <w:r w:rsidR="001A356F">
        <w:rPr>
          <w:rFonts w:asciiTheme="minorHAnsi" w:hAnsiTheme="minorHAnsi" w:cstheme="minorHAnsi"/>
          <w:sz w:val="22"/>
          <w:szCs w:val="22"/>
        </w:rPr>
        <w:t xml:space="preserve"> required</w:t>
      </w:r>
      <w:r w:rsidRPr="0086013C">
        <w:rPr>
          <w:rFonts w:asciiTheme="minorHAnsi" w:hAnsiTheme="minorHAnsi" w:cstheme="minorHAnsi"/>
          <w:sz w:val="22"/>
          <w:szCs w:val="22"/>
        </w:rPr>
        <w:t>)</w:t>
      </w:r>
    </w:p>
    <w:p w14:paraId="084BA09F" w14:textId="77777777" w:rsidR="003A612F" w:rsidRPr="0086013C" w:rsidRDefault="003A612F" w:rsidP="003A612F">
      <w:pPr>
        <w:numPr>
          <w:ilvl w:val="12"/>
          <w:numId w:val="0"/>
        </w:numPr>
        <w:spacing w:after="0" w:line="240" w:lineRule="auto"/>
        <w:jc w:val="both"/>
        <w:rPr>
          <w:rFonts w:cstheme="minorHAnsi"/>
        </w:rPr>
      </w:pPr>
    </w:p>
    <w:p w14:paraId="168D6C2F" w14:textId="0001B6E1" w:rsidR="003A612F" w:rsidRDefault="003A612F" w:rsidP="003A612F">
      <w:pPr>
        <w:pStyle w:val="BodyText3"/>
        <w:rPr>
          <w:rFonts w:asciiTheme="minorHAnsi" w:hAnsiTheme="minorHAnsi" w:cstheme="minorHAnsi"/>
          <w:b/>
          <w:bCs/>
          <w:sz w:val="22"/>
          <w:szCs w:val="22"/>
        </w:rPr>
      </w:pPr>
      <w:r w:rsidRPr="00364DFB">
        <w:rPr>
          <w:rFonts w:asciiTheme="minorHAnsi" w:hAnsiTheme="minorHAnsi" w:cstheme="minorHAnsi"/>
          <w:b/>
          <w:bCs/>
          <w:sz w:val="22"/>
          <w:szCs w:val="22"/>
          <w:u w:val="single"/>
        </w:rPr>
        <w:t>EVENT SCHEDULE</w:t>
      </w:r>
      <w:r w:rsidRPr="0086013C">
        <w:rPr>
          <w:rFonts w:asciiTheme="minorHAnsi" w:hAnsiTheme="minorHAnsi" w:cstheme="minorHAnsi"/>
          <w:b/>
          <w:bCs/>
          <w:sz w:val="22"/>
          <w:szCs w:val="22"/>
        </w:rPr>
        <w:tab/>
      </w:r>
      <w:r w:rsidRPr="0086013C">
        <w:rPr>
          <w:rFonts w:asciiTheme="minorHAnsi" w:hAnsiTheme="minorHAnsi" w:cstheme="minorHAnsi"/>
          <w:b/>
          <w:bCs/>
          <w:sz w:val="22"/>
          <w:szCs w:val="22"/>
        </w:rPr>
        <w:tab/>
        <w:t xml:space="preserve">      </w:t>
      </w:r>
      <w:r w:rsidRPr="00364DFB">
        <w:rPr>
          <w:rFonts w:asciiTheme="minorHAnsi" w:hAnsiTheme="minorHAnsi" w:cstheme="minorHAnsi"/>
          <w:b/>
          <w:bCs/>
          <w:sz w:val="22"/>
          <w:szCs w:val="22"/>
          <w:u w:val="single"/>
        </w:rPr>
        <w:t>DATE</w:t>
      </w:r>
    </w:p>
    <w:p w14:paraId="5CD17ECC" w14:textId="77777777" w:rsidR="00364DFB" w:rsidRPr="0086013C" w:rsidRDefault="00364DFB" w:rsidP="003A612F">
      <w:pPr>
        <w:pStyle w:val="BodyText3"/>
        <w:rPr>
          <w:rFonts w:asciiTheme="minorHAnsi" w:hAnsiTheme="minorHAnsi" w:cstheme="minorHAnsi"/>
          <w:b/>
          <w:bCs/>
          <w:sz w:val="22"/>
          <w:szCs w:val="22"/>
        </w:rPr>
      </w:pPr>
    </w:p>
    <w:p w14:paraId="4A7C15D3" w14:textId="7E77860A" w:rsidR="003A612F" w:rsidRPr="0086013C" w:rsidRDefault="003A612F" w:rsidP="003A612F">
      <w:pPr>
        <w:pStyle w:val="BodyText3"/>
        <w:rPr>
          <w:rFonts w:asciiTheme="minorHAnsi" w:hAnsiTheme="minorHAnsi" w:cstheme="minorHAnsi"/>
          <w:sz w:val="22"/>
          <w:szCs w:val="22"/>
        </w:rPr>
      </w:pPr>
      <w:r w:rsidRPr="0086013C">
        <w:rPr>
          <w:rFonts w:asciiTheme="minorHAnsi" w:hAnsiTheme="minorHAnsi" w:cstheme="minorHAnsi"/>
          <w:sz w:val="22"/>
          <w:szCs w:val="22"/>
        </w:rPr>
        <w:tab/>
        <w:t>RFP Issued</w:t>
      </w:r>
      <w:r w:rsidRPr="0086013C">
        <w:rPr>
          <w:rFonts w:asciiTheme="minorHAnsi" w:hAnsiTheme="minorHAnsi" w:cstheme="minorHAnsi"/>
          <w:sz w:val="22"/>
          <w:szCs w:val="22"/>
        </w:rPr>
        <w:tab/>
      </w:r>
      <w:r w:rsidRPr="0086013C">
        <w:rPr>
          <w:rFonts w:asciiTheme="minorHAnsi" w:hAnsiTheme="minorHAnsi" w:cstheme="minorHAnsi"/>
          <w:sz w:val="22"/>
          <w:szCs w:val="22"/>
        </w:rPr>
        <w:tab/>
      </w:r>
      <w:r w:rsidR="0086013C">
        <w:rPr>
          <w:rFonts w:asciiTheme="minorHAnsi" w:hAnsiTheme="minorHAnsi" w:cstheme="minorHAnsi"/>
          <w:sz w:val="22"/>
          <w:szCs w:val="22"/>
        </w:rPr>
        <w:tab/>
      </w:r>
      <w:r w:rsidR="009369CC">
        <w:rPr>
          <w:rFonts w:asciiTheme="minorHAnsi" w:hAnsiTheme="minorHAnsi" w:cstheme="minorHAnsi"/>
          <w:sz w:val="22"/>
          <w:szCs w:val="22"/>
        </w:rPr>
        <w:t>Friday</w:t>
      </w:r>
      <w:r w:rsidR="0087306C" w:rsidRPr="0086013C">
        <w:rPr>
          <w:rFonts w:asciiTheme="minorHAnsi" w:hAnsiTheme="minorHAnsi" w:cstheme="minorHAnsi"/>
          <w:sz w:val="22"/>
          <w:szCs w:val="22"/>
        </w:rPr>
        <w:t xml:space="preserve">, </w:t>
      </w:r>
      <w:r w:rsidR="009369CC">
        <w:rPr>
          <w:rFonts w:asciiTheme="minorHAnsi" w:hAnsiTheme="minorHAnsi" w:cstheme="minorHAnsi"/>
          <w:sz w:val="22"/>
          <w:szCs w:val="22"/>
        </w:rPr>
        <w:t>July 17</w:t>
      </w:r>
      <w:r w:rsidR="0087306C" w:rsidRPr="0086013C">
        <w:rPr>
          <w:rFonts w:asciiTheme="minorHAnsi" w:hAnsiTheme="minorHAnsi" w:cstheme="minorHAnsi"/>
          <w:sz w:val="22"/>
          <w:szCs w:val="22"/>
        </w:rPr>
        <w:t>, 20</w:t>
      </w:r>
      <w:r w:rsidR="00B13BFE">
        <w:rPr>
          <w:rFonts w:asciiTheme="minorHAnsi" w:hAnsiTheme="minorHAnsi" w:cstheme="minorHAnsi"/>
          <w:sz w:val="22"/>
          <w:szCs w:val="22"/>
        </w:rPr>
        <w:t>20</w:t>
      </w:r>
    </w:p>
    <w:p w14:paraId="155E15D3" w14:textId="1066734D" w:rsidR="003A612F" w:rsidRPr="0086013C" w:rsidRDefault="003A612F" w:rsidP="003A612F">
      <w:pPr>
        <w:pStyle w:val="BodyText3"/>
        <w:rPr>
          <w:rFonts w:asciiTheme="minorHAnsi" w:hAnsiTheme="minorHAnsi" w:cstheme="minorHAnsi"/>
          <w:sz w:val="22"/>
          <w:szCs w:val="22"/>
        </w:rPr>
      </w:pPr>
      <w:r w:rsidRPr="0086013C">
        <w:rPr>
          <w:rFonts w:asciiTheme="minorHAnsi" w:hAnsiTheme="minorHAnsi" w:cstheme="minorHAnsi"/>
          <w:sz w:val="22"/>
          <w:szCs w:val="22"/>
        </w:rPr>
        <w:tab/>
        <w:t>Pre-Proposal Conference Held</w:t>
      </w:r>
      <w:r w:rsidR="00797E89">
        <w:rPr>
          <w:rFonts w:asciiTheme="minorHAnsi" w:hAnsiTheme="minorHAnsi" w:cstheme="minorHAnsi"/>
          <w:sz w:val="22"/>
          <w:szCs w:val="22"/>
        </w:rPr>
        <w:t xml:space="preserve"> - Virtual</w:t>
      </w:r>
      <w:r w:rsidRPr="0086013C">
        <w:rPr>
          <w:rFonts w:asciiTheme="minorHAnsi" w:hAnsiTheme="minorHAnsi" w:cstheme="minorHAnsi"/>
          <w:sz w:val="22"/>
          <w:szCs w:val="22"/>
        </w:rPr>
        <w:tab/>
      </w:r>
      <w:r w:rsidRPr="0086013C">
        <w:rPr>
          <w:rFonts w:asciiTheme="minorHAnsi" w:hAnsiTheme="minorHAnsi" w:cstheme="minorHAnsi"/>
          <w:sz w:val="22"/>
          <w:szCs w:val="22"/>
        </w:rPr>
        <w:tab/>
      </w:r>
      <w:r w:rsidR="002553CC" w:rsidRPr="0086013C">
        <w:rPr>
          <w:rFonts w:asciiTheme="minorHAnsi" w:hAnsiTheme="minorHAnsi" w:cstheme="minorHAnsi"/>
          <w:sz w:val="22"/>
          <w:szCs w:val="22"/>
        </w:rPr>
        <w:t xml:space="preserve">Friday, </w:t>
      </w:r>
      <w:r w:rsidR="00797E89">
        <w:rPr>
          <w:rFonts w:asciiTheme="minorHAnsi" w:hAnsiTheme="minorHAnsi" w:cstheme="minorHAnsi"/>
          <w:sz w:val="22"/>
          <w:szCs w:val="22"/>
        </w:rPr>
        <w:t>July 31</w:t>
      </w:r>
      <w:r w:rsidR="002553CC" w:rsidRPr="0086013C">
        <w:rPr>
          <w:rFonts w:asciiTheme="minorHAnsi" w:hAnsiTheme="minorHAnsi" w:cstheme="minorHAnsi"/>
          <w:sz w:val="22"/>
          <w:szCs w:val="22"/>
        </w:rPr>
        <w:t>, 20</w:t>
      </w:r>
      <w:r w:rsidR="00797E89">
        <w:rPr>
          <w:rFonts w:asciiTheme="minorHAnsi" w:hAnsiTheme="minorHAnsi" w:cstheme="minorHAnsi"/>
          <w:sz w:val="22"/>
          <w:szCs w:val="22"/>
        </w:rPr>
        <w:t>20</w:t>
      </w:r>
    </w:p>
    <w:p w14:paraId="5577EEC8" w14:textId="1E7CB149" w:rsidR="003A612F" w:rsidRPr="0086013C" w:rsidRDefault="003A612F" w:rsidP="003A612F">
      <w:pPr>
        <w:pStyle w:val="BodyText3"/>
        <w:ind w:left="7200" w:hanging="7200"/>
        <w:rPr>
          <w:rFonts w:asciiTheme="minorHAnsi" w:hAnsiTheme="minorHAnsi" w:cstheme="minorHAnsi"/>
          <w:b/>
          <w:sz w:val="22"/>
          <w:szCs w:val="22"/>
        </w:rPr>
      </w:pPr>
      <w:r w:rsidRPr="0086013C">
        <w:rPr>
          <w:rFonts w:asciiTheme="minorHAnsi" w:hAnsiTheme="minorHAnsi" w:cstheme="minorHAnsi"/>
          <w:sz w:val="22"/>
          <w:szCs w:val="22"/>
        </w:rPr>
        <w:tab/>
      </w:r>
      <w:r w:rsidRPr="0086013C">
        <w:rPr>
          <w:rFonts w:asciiTheme="minorHAnsi" w:hAnsiTheme="minorHAnsi" w:cstheme="minorHAnsi"/>
          <w:b/>
          <w:sz w:val="22"/>
          <w:szCs w:val="22"/>
        </w:rPr>
        <w:t>RFP Submissions Due</w:t>
      </w:r>
      <w:r w:rsidRPr="0086013C">
        <w:rPr>
          <w:rFonts w:asciiTheme="minorHAnsi" w:hAnsiTheme="minorHAnsi" w:cstheme="minorHAnsi"/>
          <w:b/>
          <w:sz w:val="22"/>
          <w:szCs w:val="22"/>
        </w:rPr>
        <w:tab/>
      </w:r>
      <w:r w:rsidRPr="0086013C">
        <w:rPr>
          <w:rFonts w:asciiTheme="minorHAnsi" w:hAnsiTheme="minorHAnsi" w:cstheme="minorHAnsi"/>
          <w:b/>
          <w:sz w:val="22"/>
          <w:szCs w:val="22"/>
        </w:rPr>
        <w:tab/>
        <w:t xml:space="preserve">Friday, August </w:t>
      </w:r>
      <w:r w:rsidR="00F94940">
        <w:rPr>
          <w:rFonts w:asciiTheme="minorHAnsi" w:hAnsiTheme="minorHAnsi" w:cstheme="minorHAnsi"/>
          <w:b/>
          <w:sz w:val="22"/>
          <w:szCs w:val="22"/>
        </w:rPr>
        <w:t>14</w:t>
      </w:r>
      <w:r w:rsidRPr="0086013C">
        <w:rPr>
          <w:rFonts w:asciiTheme="minorHAnsi" w:hAnsiTheme="minorHAnsi" w:cstheme="minorHAnsi"/>
          <w:b/>
          <w:sz w:val="22"/>
          <w:szCs w:val="22"/>
        </w:rPr>
        <w:t>, 20</w:t>
      </w:r>
      <w:r w:rsidR="00F94940">
        <w:rPr>
          <w:rFonts w:asciiTheme="minorHAnsi" w:hAnsiTheme="minorHAnsi" w:cstheme="minorHAnsi"/>
          <w:b/>
          <w:sz w:val="22"/>
          <w:szCs w:val="22"/>
        </w:rPr>
        <w:t>20</w:t>
      </w:r>
    </w:p>
    <w:p w14:paraId="3805B9FB" w14:textId="2AACE55F" w:rsidR="00B639E9" w:rsidRDefault="003A612F" w:rsidP="00A41AA5">
      <w:pPr>
        <w:pStyle w:val="BodyText3"/>
        <w:ind w:left="270" w:hanging="270"/>
        <w:rPr>
          <w:rFonts w:asciiTheme="minorHAnsi" w:hAnsiTheme="minorHAnsi" w:cstheme="minorHAnsi"/>
          <w:sz w:val="22"/>
          <w:szCs w:val="22"/>
        </w:rPr>
      </w:pPr>
      <w:r w:rsidRPr="0086013C">
        <w:rPr>
          <w:rFonts w:asciiTheme="minorHAnsi" w:hAnsiTheme="minorHAnsi" w:cstheme="minorHAnsi"/>
          <w:b/>
          <w:sz w:val="22"/>
          <w:szCs w:val="22"/>
        </w:rPr>
        <w:tab/>
      </w:r>
      <w:r w:rsidRPr="0086013C">
        <w:rPr>
          <w:rFonts w:asciiTheme="minorHAnsi" w:hAnsiTheme="minorHAnsi" w:cstheme="minorHAnsi"/>
          <w:sz w:val="22"/>
          <w:szCs w:val="22"/>
        </w:rPr>
        <w:t>Proposals Evaluated</w:t>
      </w:r>
      <w:r w:rsidRPr="0086013C">
        <w:rPr>
          <w:rFonts w:asciiTheme="minorHAnsi" w:hAnsiTheme="minorHAnsi" w:cstheme="minorHAnsi"/>
          <w:sz w:val="22"/>
          <w:szCs w:val="22"/>
        </w:rPr>
        <w:tab/>
      </w:r>
      <w:r w:rsidRPr="0086013C">
        <w:rPr>
          <w:rFonts w:asciiTheme="minorHAnsi" w:hAnsiTheme="minorHAnsi" w:cstheme="minorHAnsi"/>
          <w:sz w:val="22"/>
          <w:szCs w:val="22"/>
        </w:rPr>
        <w:tab/>
      </w:r>
      <w:r w:rsidR="0086013C">
        <w:rPr>
          <w:rFonts w:asciiTheme="minorHAnsi" w:hAnsiTheme="minorHAnsi" w:cstheme="minorHAnsi"/>
          <w:sz w:val="22"/>
          <w:szCs w:val="22"/>
        </w:rPr>
        <w:tab/>
      </w:r>
      <w:r w:rsidRPr="0086013C">
        <w:rPr>
          <w:rFonts w:asciiTheme="minorHAnsi" w:hAnsiTheme="minorHAnsi" w:cstheme="minorHAnsi"/>
          <w:sz w:val="22"/>
          <w:szCs w:val="22"/>
        </w:rPr>
        <w:t xml:space="preserve">August </w:t>
      </w:r>
      <w:r w:rsidR="00F94940">
        <w:rPr>
          <w:rFonts w:asciiTheme="minorHAnsi" w:hAnsiTheme="minorHAnsi" w:cstheme="minorHAnsi"/>
          <w:sz w:val="22"/>
          <w:szCs w:val="22"/>
        </w:rPr>
        <w:t>14</w:t>
      </w:r>
      <w:r w:rsidRPr="0086013C">
        <w:rPr>
          <w:rFonts w:asciiTheme="minorHAnsi" w:hAnsiTheme="minorHAnsi" w:cstheme="minorHAnsi"/>
          <w:sz w:val="22"/>
          <w:szCs w:val="22"/>
        </w:rPr>
        <w:t xml:space="preserve"> – </w:t>
      </w:r>
      <w:r w:rsidR="002553CC" w:rsidRPr="0086013C">
        <w:rPr>
          <w:rFonts w:asciiTheme="minorHAnsi" w:hAnsiTheme="minorHAnsi" w:cstheme="minorHAnsi"/>
          <w:sz w:val="22"/>
          <w:szCs w:val="22"/>
        </w:rPr>
        <w:t xml:space="preserve">September </w:t>
      </w:r>
      <w:r w:rsidR="009F2859">
        <w:rPr>
          <w:rFonts w:asciiTheme="minorHAnsi" w:hAnsiTheme="minorHAnsi" w:cstheme="minorHAnsi"/>
          <w:sz w:val="22"/>
          <w:szCs w:val="22"/>
        </w:rPr>
        <w:t>4</w:t>
      </w:r>
      <w:r w:rsidRPr="0086013C">
        <w:rPr>
          <w:rFonts w:asciiTheme="minorHAnsi" w:hAnsiTheme="minorHAnsi" w:cstheme="minorHAnsi"/>
          <w:sz w:val="22"/>
          <w:szCs w:val="22"/>
        </w:rPr>
        <w:t>, 20</w:t>
      </w:r>
      <w:r w:rsidR="00B639E9">
        <w:rPr>
          <w:rFonts w:asciiTheme="minorHAnsi" w:hAnsiTheme="minorHAnsi" w:cstheme="minorHAnsi"/>
          <w:sz w:val="22"/>
          <w:szCs w:val="22"/>
        </w:rPr>
        <w:t>20</w:t>
      </w:r>
    </w:p>
    <w:p w14:paraId="15750B2A" w14:textId="79FC9128" w:rsidR="00572974" w:rsidRPr="0086013C" w:rsidRDefault="00B639E9" w:rsidP="00A41AA5">
      <w:pPr>
        <w:pStyle w:val="BodyText3"/>
        <w:ind w:left="270" w:hanging="270"/>
        <w:rPr>
          <w:rFonts w:asciiTheme="minorHAnsi" w:hAnsiTheme="minorHAnsi" w:cstheme="minorHAnsi"/>
          <w:sz w:val="22"/>
          <w:szCs w:val="22"/>
        </w:rPr>
      </w:pPr>
      <w:r>
        <w:rPr>
          <w:rFonts w:asciiTheme="minorHAnsi" w:hAnsiTheme="minorHAnsi" w:cstheme="minorHAnsi"/>
          <w:sz w:val="22"/>
          <w:szCs w:val="22"/>
        </w:rPr>
        <w:t xml:space="preserve">    </w:t>
      </w:r>
      <w:r w:rsidR="0086013C">
        <w:rPr>
          <w:rFonts w:asciiTheme="minorHAnsi" w:hAnsiTheme="minorHAnsi" w:cstheme="minorHAnsi"/>
          <w:sz w:val="22"/>
          <w:szCs w:val="22"/>
        </w:rPr>
        <w:t xml:space="preserve"> </w:t>
      </w:r>
      <w:r w:rsidR="003A612F" w:rsidRPr="0086013C">
        <w:rPr>
          <w:rFonts w:asciiTheme="minorHAnsi" w:hAnsiTheme="minorHAnsi" w:cstheme="minorHAnsi"/>
          <w:sz w:val="22"/>
          <w:szCs w:val="22"/>
        </w:rPr>
        <w:t>Funding Decisions Made</w:t>
      </w:r>
      <w:r w:rsidR="003A612F" w:rsidRPr="0086013C">
        <w:rPr>
          <w:rFonts w:asciiTheme="minorHAnsi" w:hAnsiTheme="minorHAnsi" w:cstheme="minorHAnsi"/>
          <w:sz w:val="22"/>
          <w:szCs w:val="22"/>
        </w:rPr>
        <w:tab/>
      </w:r>
      <w:r w:rsidR="003A612F" w:rsidRPr="0086013C">
        <w:rPr>
          <w:rFonts w:asciiTheme="minorHAnsi" w:hAnsiTheme="minorHAnsi" w:cstheme="minorHAnsi"/>
          <w:sz w:val="22"/>
          <w:szCs w:val="22"/>
        </w:rPr>
        <w:tab/>
      </w:r>
      <w:r w:rsidR="008C6BE3">
        <w:rPr>
          <w:rFonts w:asciiTheme="minorHAnsi" w:hAnsiTheme="minorHAnsi" w:cstheme="minorHAnsi"/>
          <w:sz w:val="22"/>
          <w:szCs w:val="22"/>
        </w:rPr>
        <w:t>Monday</w:t>
      </w:r>
      <w:r w:rsidR="003A612F" w:rsidRPr="0086013C">
        <w:rPr>
          <w:rFonts w:asciiTheme="minorHAnsi" w:hAnsiTheme="minorHAnsi" w:cstheme="minorHAnsi"/>
          <w:sz w:val="22"/>
          <w:szCs w:val="22"/>
        </w:rPr>
        <w:t xml:space="preserve">, </w:t>
      </w:r>
      <w:r w:rsidR="002553CC" w:rsidRPr="0086013C">
        <w:rPr>
          <w:rFonts w:asciiTheme="minorHAnsi" w:hAnsiTheme="minorHAnsi" w:cstheme="minorHAnsi"/>
          <w:sz w:val="22"/>
          <w:szCs w:val="22"/>
        </w:rPr>
        <w:t>September 6</w:t>
      </w:r>
      <w:r w:rsidR="003A612F" w:rsidRPr="0086013C">
        <w:rPr>
          <w:rFonts w:asciiTheme="minorHAnsi" w:hAnsiTheme="minorHAnsi" w:cstheme="minorHAnsi"/>
          <w:sz w:val="22"/>
          <w:szCs w:val="22"/>
        </w:rPr>
        <w:t>, 20</w:t>
      </w:r>
      <w:r w:rsidR="008C6BE3">
        <w:rPr>
          <w:rFonts w:asciiTheme="minorHAnsi" w:hAnsiTheme="minorHAnsi" w:cstheme="minorHAnsi"/>
          <w:sz w:val="22"/>
          <w:szCs w:val="22"/>
        </w:rPr>
        <w:t>20</w:t>
      </w:r>
      <w:r w:rsidR="003A612F" w:rsidRPr="0086013C">
        <w:rPr>
          <w:rFonts w:asciiTheme="minorHAnsi" w:hAnsiTheme="minorHAnsi" w:cstheme="minorHAnsi"/>
          <w:sz w:val="22"/>
          <w:szCs w:val="22"/>
        </w:rPr>
        <w:tab/>
      </w:r>
    </w:p>
    <w:p w14:paraId="75105228" w14:textId="72477BE6" w:rsidR="003A612F" w:rsidRDefault="00A41AA5" w:rsidP="003A612F">
      <w:pPr>
        <w:pStyle w:val="BodyText3"/>
        <w:rPr>
          <w:rFonts w:asciiTheme="minorHAnsi" w:hAnsiTheme="minorHAnsi" w:cstheme="minorHAnsi"/>
          <w:sz w:val="22"/>
          <w:szCs w:val="22"/>
        </w:rPr>
      </w:pPr>
      <w:r w:rsidRPr="0086013C">
        <w:rPr>
          <w:rFonts w:asciiTheme="minorHAnsi" w:hAnsiTheme="minorHAnsi" w:cstheme="minorHAnsi"/>
          <w:sz w:val="22"/>
          <w:szCs w:val="22"/>
        </w:rPr>
        <w:tab/>
        <w:t>Agreements</w:t>
      </w:r>
      <w:r w:rsidR="003A612F" w:rsidRPr="0086013C">
        <w:rPr>
          <w:rFonts w:asciiTheme="minorHAnsi" w:hAnsiTheme="minorHAnsi" w:cstheme="minorHAnsi"/>
          <w:sz w:val="22"/>
          <w:szCs w:val="22"/>
        </w:rPr>
        <w:t xml:space="preserve"> Begin</w:t>
      </w:r>
      <w:r w:rsidR="003A612F" w:rsidRPr="0086013C">
        <w:rPr>
          <w:rFonts w:asciiTheme="minorHAnsi" w:hAnsiTheme="minorHAnsi" w:cstheme="minorHAnsi"/>
          <w:sz w:val="22"/>
          <w:szCs w:val="22"/>
        </w:rPr>
        <w:tab/>
      </w:r>
      <w:r w:rsidR="003A612F" w:rsidRPr="0086013C">
        <w:rPr>
          <w:rFonts w:asciiTheme="minorHAnsi" w:hAnsiTheme="minorHAnsi" w:cstheme="minorHAnsi"/>
          <w:sz w:val="22"/>
          <w:szCs w:val="22"/>
        </w:rPr>
        <w:tab/>
      </w:r>
      <w:r w:rsidR="003A612F" w:rsidRPr="0086013C">
        <w:rPr>
          <w:rFonts w:asciiTheme="minorHAnsi" w:hAnsiTheme="minorHAnsi" w:cstheme="minorHAnsi"/>
          <w:sz w:val="22"/>
          <w:szCs w:val="22"/>
        </w:rPr>
        <w:tab/>
        <w:t>October 1, 20</w:t>
      </w:r>
      <w:r w:rsidR="008734CD">
        <w:rPr>
          <w:rFonts w:asciiTheme="minorHAnsi" w:hAnsiTheme="minorHAnsi" w:cstheme="minorHAnsi"/>
          <w:sz w:val="22"/>
          <w:szCs w:val="22"/>
        </w:rPr>
        <w:t>20</w:t>
      </w:r>
    </w:p>
    <w:p w14:paraId="7B74731D" w14:textId="77777777" w:rsidR="00364DFB" w:rsidRPr="0086013C" w:rsidRDefault="00364DFB" w:rsidP="003A612F">
      <w:pPr>
        <w:pStyle w:val="BodyText3"/>
        <w:rPr>
          <w:rFonts w:asciiTheme="minorHAnsi" w:hAnsiTheme="minorHAnsi" w:cstheme="minorHAnsi"/>
          <w:sz w:val="22"/>
          <w:szCs w:val="22"/>
        </w:rPr>
      </w:pPr>
    </w:p>
    <w:p w14:paraId="3646281C" w14:textId="20F7C646" w:rsidR="003A612F" w:rsidRPr="00364DFB" w:rsidRDefault="003A612F" w:rsidP="0086013C">
      <w:pPr>
        <w:pStyle w:val="Heading1"/>
        <w:jc w:val="left"/>
        <w:rPr>
          <w:rFonts w:asciiTheme="minorHAnsi" w:hAnsiTheme="minorHAnsi" w:cstheme="minorHAnsi"/>
          <w:sz w:val="22"/>
          <w:szCs w:val="22"/>
          <w:u w:val="single"/>
        </w:rPr>
      </w:pPr>
      <w:r w:rsidRPr="00364DFB">
        <w:rPr>
          <w:rFonts w:asciiTheme="minorHAnsi" w:hAnsiTheme="minorHAnsi" w:cstheme="minorHAnsi"/>
          <w:sz w:val="22"/>
          <w:szCs w:val="22"/>
          <w:u w:val="single"/>
        </w:rPr>
        <w:t>RFP SUBMISSION INSTRUCTIONS</w:t>
      </w:r>
    </w:p>
    <w:p w14:paraId="36D25DB7" w14:textId="7D774819" w:rsidR="003A612F" w:rsidRPr="0086013C" w:rsidRDefault="003A612F" w:rsidP="003A612F">
      <w:pPr>
        <w:pStyle w:val="Heading1"/>
        <w:jc w:val="both"/>
        <w:rPr>
          <w:rFonts w:asciiTheme="minorHAnsi" w:hAnsiTheme="minorHAnsi" w:cstheme="minorHAnsi"/>
          <w:b w:val="0"/>
          <w:bCs w:val="0"/>
          <w:sz w:val="22"/>
          <w:szCs w:val="22"/>
        </w:rPr>
      </w:pPr>
      <w:r w:rsidRPr="0086013C">
        <w:rPr>
          <w:rFonts w:asciiTheme="minorHAnsi" w:hAnsiTheme="minorHAnsi" w:cstheme="minorHAnsi"/>
          <w:b w:val="0"/>
          <w:bCs w:val="0"/>
          <w:sz w:val="22"/>
          <w:szCs w:val="22"/>
        </w:rPr>
        <w:t>Proposal responses must be received in the Community Council of Greater Dallas office by ma</w:t>
      </w:r>
      <w:r w:rsidR="00D45382">
        <w:rPr>
          <w:rFonts w:asciiTheme="minorHAnsi" w:hAnsiTheme="minorHAnsi" w:cstheme="minorHAnsi"/>
          <w:b w:val="0"/>
          <w:bCs w:val="0"/>
          <w:sz w:val="22"/>
          <w:szCs w:val="22"/>
        </w:rPr>
        <w:t xml:space="preserve">il </w:t>
      </w:r>
      <w:r w:rsidRPr="0086013C">
        <w:rPr>
          <w:rFonts w:asciiTheme="minorHAnsi" w:hAnsiTheme="minorHAnsi" w:cstheme="minorHAnsi"/>
          <w:b w:val="0"/>
          <w:bCs w:val="0"/>
          <w:sz w:val="22"/>
          <w:szCs w:val="22"/>
        </w:rPr>
        <w:t xml:space="preserve">no later than </w:t>
      </w:r>
      <w:r w:rsidRPr="0086013C">
        <w:rPr>
          <w:rFonts w:asciiTheme="minorHAnsi" w:hAnsiTheme="minorHAnsi" w:cstheme="minorHAnsi"/>
          <w:bCs w:val="0"/>
          <w:sz w:val="22"/>
          <w:szCs w:val="22"/>
        </w:rPr>
        <w:t xml:space="preserve">Friday, August </w:t>
      </w:r>
      <w:r w:rsidR="00D45382">
        <w:rPr>
          <w:rFonts w:asciiTheme="minorHAnsi" w:hAnsiTheme="minorHAnsi" w:cstheme="minorHAnsi"/>
          <w:bCs w:val="0"/>
          <w:sz w:val="22"/>
          <w:szCs w:val="22"/>
        </w:rPr>
        <w:t>17</w:t>
      </w:r>
      <w:r w:rsidRPr="0086013C">
        <w:rPr>
          <w:rFonts w:asciiTheme="minorHAnsi" w:hAnsiTheme="minorHAnsi" w:cstheme="minorHAnsi"/>
          <w:bCs w:val="0"/>
          <w:sz w:val="22"/>
          <w:szCs w:val="22"/>
        </w:rPr>
        <w:t>, 20</w:t>
      </w:r>
      <w:r w:rsidR="00D45382">
        <w:rPr>
          <w:rFonts w:asciiTheme="minorHAnsi" w:hAnsiTheme="minorHAnsi" w:cstheme="minorHAnsi"/>
          <w:bCs w:val="0"/>
          <w:sz w:val="22"/>
          <w:szCs w:val="22"/>
        </w:rPr>
        <w:t xml:space="preserve">20 </w:t>
      </w:r>
      <w:r w:rsidRPr="0086013C">
        <w:rPr>
          <w:rFonts w:asciiTheme="minorHAnsi" w:hAnsiTheme="minorHAnsi" w:cstheme="minorHAnsi"/>
          <w:bCs w:val="0"/>
          <w:sz w:val="22"/>
          <w:szCs w:val="22"/>
        </w:rPr>
        <w:t xml:space="preserve">at </w:t>
      </w:r>
      <w:r w:rsidR="002553CC" w:rsidRPr="0086013C">
        <w:rPr>
          <w:rFonts w:asciiTheme="minorHAnsi" w:hAnsiTheme="minorHAnsi" w:cstheme="minorHAnsi"/>
          <w:bCs w:val="0"/>
          <w:sz w:val="22"/>
          <w:szCs w:val="22"/>
        </w:rPr>
        <w:t>5:00 p.m</w:t>
      </w:r>
      <w:r w:rsidRPr="0086013C">
        <w:rPr>
          <w:rFonts w:asciiTheme="minorHAnsi" w:hAnsiTheme="minorHAnsi" w:cstheme="minorHAnsi"/>
          <w:bCs w:val="0"/>
          <w:sz w:val="22"/>
          <w:szCs w:val="22"/>
        </w:rPr>
        <w:t>.</w:t>
      </w:r>
      <w:r w:rsidRPr="0086013C">
        <w:rPr>
          <w:rFonts w:asciiTheme="minorHAnsi" w:hAnsiTheme="minorHAnsi" w:cstheme="minorHAnsi"/>
          <w:b w:val="0"/>
          <w:bCs w:val="0"/>
          <w:sz w:val="22"/>
          <w:szCs w:val="22"/>
        </w:rPr>
        <w:t xml:space="preserve">  Responses must be received at the address below, marked as </w:t>
      </w:r>
      <w:r w:rsidRPr="0086013C">
        <w:rPr>
          <w:rFonts w:asciiTheme="minorHAnsi" w:hAnsiTheme="minorHAnsi" w:cstheme="minorHAnsi"/>
          <w:b w:val="0"/>
          <w:bCs w:val="0"/>
          <w:sz w:val="22"/>
          <w:szCs w:val="22"/>
        </w:rPr>
        <w:lastRenderedPageBreak/>
        <w:t xml:space="preserve">“Confidential,” and identified as “DAAA </w:t>
      </w:r>
      <w:r w:rsidR="00997659">
        <w:rPr>
          <w:rFonts w:asciiTheme="minorHAnsi" w:hAnsiTheme="minorHAnsi" w:cstheme="minorHAnsi"/>
          <w:b w:val="0"/>
          <w:bCs w:val="0"/>
          <w:sz w:val="22"/>
          <w:szCs w:val="22"/>
        </w:rPr>
        <w:t xml:space="preserve">FY </w:t>
      </w:r>
      <w:r w:rsidRPr="0086013C">
        <w:rPr>
          <w:rFonts w:asciiTheme="minorHAnsi" w:hAnsiTheme="minorHAnsi" w:cstheme="minorHAnsi"/>
          <w:b w:val="0"/>
          <w:bCs w:val="0"/>
          <w:sz w:val="22"/>
          <w:szCs w:val="22"/>
        </w:rPr>
        <w:t>20</w:t>
      </w:r>
      <w:r w:rsidR="002553CC" w:rsidRPr="0086013C">
        <w:rPr>
          <w:rFonts w:asciiTheme="minorHAnsi" w:hAnsiTheme="minorHAnsi" w:cstheme="minorHAnsi"/>
          <w:b w:val="0"/>
          <w:bCs w:val="0"/>
          <w:sz w:val="22"/>
          <w:szCs w:val="22"/>
        </w:rPr>
        <w:t>2</w:t>
      </w:r>
      <w:r w:rsidR="00997659">
        <w:rPr>
          <w:rFonts w:asciiTheme="minorHAnsi" w:hAnsiTheme="minorHAnsi" w:cstheme="minorHAnsi"/>
          <w:b w:val="0"/>
          <w:bCs w:val="0"/>
          <w:sz w:val="22"/>
          <w:szCs w:val="22"/>
        </w:rPr>
        <w:t>1</w:t>
      </w:r>
      <w:r w:rsidRPr="0086013C">
        <w:rPr>
          <w:rFonts w:asciiTheme="minorHAnsi" w:hAnsiTheme="minorHAnsi" w:cstheme="minorHAnsi"/>
          <w:b w:val="0"/>
          <w:bCs w:val="0"/>
          <w:sz w:val="22"/>
          <w:szCs w:val="22"/>
        </w:rPr>
        <w:t xml:space="preserve"> Proposal” in the bottom left-hand corner of each envelope.  </w:t>
      </w:r>
    </w:p>
    <w:p w14:paraId="3F61F7F1" w14:textId="77777777" w:rsidR="003A612F" w:rsidRPr="0086013C" w:rsidRDefault="003A612F" w:rsidP="003A612F">
      <w:pPr>
        <w:pStyle w:val="Heading1"/>
        <w:jc w:val="both"/>
        <w:rPr>
          <w:rFonts w:asciiTheme="minorHAnsi" w:hAnsiTheme="minorHAnsi" w:cstheme="minorHAnsi"/>
          <w:b w:val="0"/>
          <w:bCs w:val="0"/>
          <w:sz w:val="22"/>
          <w:szCs w:val="22"/>
        </w:rPr>
      </w:pPr>
    </w:p>
    <w:p w14:paraId="2121E640" w14:textId="72C4E0AB" w:rsidR="003A612F" w:rsidRPr="00364DFB" w:rsidRDefault="003A612F" w:rsidP="00364DFB">
      <w:pPr>
        <w:pStyle w:val="Heading1"/>
        <w:jc w:val="left"/>
        <w:rPr>
          <w:rFonts w:asciiTheme="minorHAnsi" w:hAnsiTheme="minorHAnsi" w:cstheme="minorHAnsi"/>
          <w:b w:val="0"/>
          <w:bCs w:val="0"/>
          <w:sz w:val="22"/>
          <w:szCs w:val="22"/>
        </w:rPr>
      </w:pPr>
      <w:r w:rsidRPr="0086013C">
        <w:rPr>
          <w:rFonts w:asciiTheme="minorHAnsi" w:hAnsiTheme="minorHAnsi" w:cstheme="minorHAnsi"/>
          <w:b w:val="0"/>
          <w:bCs w:val="0"/>
          <w:sz w:val="22"/>
          <w:szCs w:val="22"/>
        </w:rPr>
        <w:t>Submit to:</w:t>
      </w:r>
    </w:p>
    <w:p w14:paraId="22A3D8F1" w14:textId="77777777" w:rsidR="003A612F" w:rsidRPr="0086013C" w:rsidRDefault="003A612F" w:rsidP="003A612F">
      <w:pPr>
        <w:spacing w:after="0" w:line="240" w:lineRule="auto"/>
        <w:rPr>
          <w:rFonts w:cstheme="minorHAnsi"/>
        </w:rPr>
      </w:pPr>
      <w:r w:rsidRPr="0086013C">
        <w:rPr>
          <w:rFonts w:cstheme="minorHAnsi"/>
        </w:rPr>
        <w:tab/>
        <w:t>Community Council of Greater Dallas</w:t>
      </w:r>
    </w:p>
    <w:p w14:paraId="02C65385" w14:textId="0BDE3055" w:rsidR="003A612F" w:rsidRPr="0086013C" w:rsidRDefault="003A612F" w:rsidP="003A612F">
      <w:pPr>
        <w:spacing w:after="0" w:line="240" w:lineRule="auto"/>
        <w:ind w:firstLine="720"/>
        <w:rPr>
          <w:rFonts w:cstheme="minorHAnsi"/>
          <w:u w:val="single"/>
        </w:rPr>
      </w:pPr>
      <w:r w:rsidRPr="0086013C">
        <w:rPr>
          <w:rFonts w:cstheme="minorHAnsi"/>
        </w:rPr>
        <w:t>Att</w:t>
      </w:r>
      <w:r w:rsidR="0086013C">
        <w:rPr>
          <w:rFonts w:cstheme="minorHAnsi"/>
        </w:rPr>
        <w:t>n</w:t>
      </w:r>
      <w:r w:rsidRPr="0086013C">
        <w:rPr>
          <w:rFonts w:cstheme="minorHAnsi"/>
        </w:rPr>
        <w:t xml:space="preserve">:  </w:t>
      </w:r>
      <w:r w:rsidR="002553CC" w:rsidRPr="0086013C">
        <w:rPr>
          <w:rFonts w:cstheme="minorHAnsi"/>
        </w:rPr>
        <w:t xml:space="preserve">Sandra Luz/Francheska Dixon, Contracts </w:t>
      </w:r>
      <w:r w:rsidR="00997659">
        <w:rPr>
          <w:rFonts w:cstheme="minorHAnsi"/>
        </w:rPr>
        <w:t xml:space="preserve">Services </w:t>
      </w:r>
      <w:r w:rsidR="002553CC" w:rsidRPr="0086013C">
        <w:rPr>
          <w:rFonts w:cstheme="minorHAnsi"/>
        </w:rPr>
        <w:t>Department</w:t>
      </w:r>
      <w:r w:rsidRPr="0086013C">
        <w:rPr>
          <w:rFonts w:cstheme="minorHAnsi"/>
        </w:rPr>
        <w:tab/>
      </w:r>
    </w:p>
    <w:p w14:paraId="0D7ED11D" w14:textId="77777777" w:rsidR="003A612F" w:rsidRPr="0086013C" w:rsidRDefault="003A612F" w:rsidP="003A612F">
      <w:pPr>
        <w:spacing w:after="0" w:line="240" w:lineRule="auto"/>
        <w:rPr>
          <w:rFonts w:cstheme="minorHAnsi"/>
        </w:rPr>
      </w:pPr>
      <w:r w:rsidRPr="0086013C">
        <w:rPr>
          <w:rFonts w:cstheme="minorHAnsi"/>
        </w:rPr>
        <w:tab/>
        <w:t>1341 W. Mockingbird Ln., Suite 1000W</w:t>
      </w:r>
    </w:p>
    <w:p w14:paraId="5528F710" w14:textId="77777777" w:rsidR="003A612F" w:rsidRPr="0086013C" w:rsidRDefault="003A612F" w:rsidP="003A612F">
      <w:pPr>
        <w:spacing w:after="0" w:line="240" w:lineRule="auto"/>
        <w:rPr>
          <w:rFonts w:cstheme="minorHAnsi"/>
        </w:rPr>
      </w:pPr>
      <w:r w:rsidRPr="0086013C">
        <w:rPr>
          <w:rFonts w:cstheme="minorHAnsi"/>
        </w:rPr>
        <w:tab/>
        <w:t>Dallas, TX 75247</w:t>
      </w:r>
    </w:p>
    <w:p w14:paraId="1F9B1421" w14:textId="77777777" w:rsidR="003A612F" w:rsidRPr="0086013C" w:rsidRDefault="003A612F" w:rsidP="003A612F">
      <w:pPr>
        <w:spacing w:after="0" w:line="240" w:lineRule="auto"/>
        <w:rPr>
          <w:rFonts w:cstheme="minorHAnsi"/>
        </w:rPr>
      </w:pPr>
    </w:p>
    <w:p w14:paraId="1B5FFE5F" w14:textId="3382BA70" w:rsidR="003A612F" w:rsidRPr="0086013C" w:rsidRDefault="003A612F" w:rsidP="003A612F">
      <w:pPr>
        <w:spacing w:after="0" w:line="240" w:lineRule="auto"/>
        <w:jc w:val="both"/>
        <w:rPr>
          <w:rFonts w:cstheme="minorHAnsi"/>
        </w:rPr>
      </w:pPr>
      <w:r w:rsidRPr="0086013C">
        <w:rPr>
          <w:rFonts w:cstheme="minorHAnsi"/>
        </w:rPr>
        <w:t>For mailed proposals a return receipt is recommended.  Faxed proposals will not be accepted. CCGD reserves the right to reject electronic mail, fax, and late responses.</w:t>
      </w:r>
    </w:p>
    <w:p w14:paraId="4CAE47D2" w14:textId="77777777" w:rsidR="003A612F" w:rsidRPr="0086013C" w:rsidRDefault="003A612F" w:rsidP="003A612F">
      <w:pPr>
        <w:spacing w:after="0" w:line="240" w:lineRule="auto"/>
        <w:jc w:val="both"/>
        <w:rPr>
          <w:rFonts w:cstheme="minorHAnsi"/>
        </w:rPr>
      </w:pPr>
    </w:p>
    <w:p w14:paraId="55061DCD" w14:textId="72D90FBF" w:rsidR="003A612F" w:rsidRPr="0086013C" w:rsidRDefault="003A612F" w:rsidP="003A612F">
      <w:pPr>
        <w:spacing w:after="0" w:line="240" w:lineRule="auto"/>
        <w:jc w:val="both"/>
        <w:rPr>
          <w:rFonts w:cstheme="minorHAnsi"/>
        </w:rPr>
      </w:pPr>
      <w:r w:rsidRPr="0086013C">
        <w:rPr>
          <w:rFonts w:cstheme="minorHAnsi"/>
        </w:rPr>
        <w:t>Proposal information is restricted and not publicly available until after award of a</w:t>
      </w:r>
      <w:r w:rsidR="001A356F">
        <w:rPr>
          <w:rFonts w:cstheme="minorHAnsi"/>
        </w:rPr>
        <w:t>n</w:t>
      </w:r>
      <w:r w:rsidRPr="0086013C">
        <w:rPr>
          <w:rFonts w:cstheme="minorHAnsi"/>
        </w:rPr>
        <w:t xml:space="preserve"> </w:t>
      </w:r>
      <w:r w:rsidR="00CC76D4" w:rsidRPr="0086013C">
        <w:rPr>
          <w:rFonts w:cstheme="minorHAnsi"/>
        </w:rPr>
        <w:t>agreement</w:t>
      </w:r>
      <w:r w:rsidRPr="0086013C">
        <w:rPr>
          <w:rFonts w:cstheme="minorHAnsi"/>
        </w:rPr>
        <w:t xml:space="preserve">.  All documents associated with the RFP, unless proposer indicates a portion of the proposal is proprietary, will be subject to public inspection in accordance with the Open Records Act.  All information obtained </w:t>
      </w:r>
      <w:proofErr w:type="gramStart"/>
      <w:r w:rsidRPr="0086013C">
        <w:rPr>
          <w:rFonts w:cstheme="minorHAnsi"/>
        </w:rPr>
        <w:t>during the course of</w:t>
      </w:r>
      <w:proofErr w:type="gramEnd"/>
      <w:r w:rsidRPr="0086013C">
        <w:rPr>
          <w:rFonts w:cstheme="minorHAnsi"/>
        </w:rPr>
        <w:t xml:space="preserve"> this RFP will become the property of CCGD.</w:t>
      </w:r>
    </w:p>
    <w:p w14:paraId="66B22B7F" w14:textId="77777777" w:rsidR="003A612F" w:rsidRPr="0086013C" w:rsidRDefault="003A612F" w:rsidP="003A612F">
      <w:pPr>
        <w:spacing w:after="0" w:line="240" w:lineRule="auto"/>
        <w:jc w:val="both"/>
        <w:rPr>
          <w:rFonts w:cstheme="minorHAnsi"/>
        </w:rPr>
      </w:pPr>
    </w:p>
    <w:p w14:paraId="5C3B81CC" w14:textId="44DE8934" w:rsidR="003A612F" w:rsidRPr="0086013C" w:rsidRDefault="003A612F" w:rsidP="003A612F">
      <w:pPr>
        <w:spacing w:after="0" w:line="240" w:lineRule="auto"/>
        <w:jc w:val="both"/>
        <w:rPr>
          <w:rFonts w:cstheme="minorHAnsi"/>
        </w:rPr>
      </w:pPr>
      <w:r w:rsidRPr="0086013C">
        <w:rPr>
          <w:rFonts w:cstheme="minorHAnsi"/>
        </w:rPr>
        <w:t xml:space="preserve">All proposals must be signed by a person who is authorized to sign </w:t>
      </w:r>
      <w:r w:rsidR="00CC76D4" w:rsidRPr="0086013C">
        <w:rPr>
          <w:rFonts w:cstheme="minorHAnsi"/>
        </w:rPr>
        <w:t>agreements</w:t>
      </w:r>
      <w:r w:rsidRPr="0086013C">
        <w:rPr>
          <w:rFonts w:cstheme="minorHAnsi"/>
        </w:rPr>
        <w:t xml:space="preserve"> on behalf of the entity submitting the proposal.</w:t>
      </w:r>
    </w:p>
    <w:p w14:paraId="71EF6711" w14:textId="77777777" w:rsidR="003A612F" w:rsidRPr="0086013C" w:rsidRDefault="003A612F" w:rsidP="003A612F">
      <w:pPr>
        <w:spacing w:after="0" w:line="240" w:lineRule="auto"/>
        <w:jc w:val="both"/>
        <w:rPr>
          <w:rFonts w:cstheme="minorHAnsi"/>
        </w:rPr>
      </w:pPr>
    </w:p>
    <w:p w14:paraId="4A6F82B7" w14:textId="0E3BE281" w:rsidR="003A612F" w:rsidRPr="00364DFB" w:rsidRDefault="003A612F" w:rsidP="003A612F">
      <w:pPr>
        <w:spacing w:after="0" w:line="240" w:lineRule="auto"/>
        <w:rPr>
          <w:rFonts w:cstheme="minorHAnsi"/>
          <w:b/>
          <w:bCs/>
          <w:u w:val="single"/>
        </w:rPr>
      </w:pPr>
      <w:r w:rsidRPr="00364DFB">
        <w:rPr>
          <w:rFonts w:cstheme="minorHAnsi"/>
          <w:b/>
          <w:bCs/>
          <w:u w:val="single"/>
        </w:rPr>
        <w:t>MODIFICATION OR WITHDRAWAL OF PROPOSALS</w:t>
      </w:r>
    </w:p>
    <w:p w14:paraId="337AD46C" w14:textId="7A15233A" w:rsidR="003A612F" w:rsidRDefault="003A612F" w:rsidP="00364DFB">
      <w:pPr>
        <w:pStyle w:val="BodyText3"/>
        <w:jc w:val="both"/>
        <w:rPr>
          <w:rFonts w:asciiTheme="minorHAnsi" w:hAnsiTheme="minorHAnsi" w:cstheme="minorHAnsi"/>
          <w:sz w:val="22"/>
          <w:szCs w:val="22"/>
        </w:rPr>
      </w:pPr>
      <w:r w:rsidRPr="0086013C">
        <w:rPr>
          <w:rFonts w:asciiTheme="minorHAnsi" w:hAnsiTheme="minorHAnsi" w:cstheme="minorHAnsi"/>
          <w:sz w:val="22"/>
          <w:szCs w:val="22"/>
        </w:rPr>
        <w:t xml:space="preserve">A proposal that is in the possession of CCGD may be modified by letter or fax transmission bearing the signature of the person authorized for bidding, provided it is received prior to the submission deadline.  </w:t>
      </w:r>
    </w:p>
    <w:p w14:paraId="17F55ADD" w14:textId="77777777" w:rsidR="00364DFB" w:rsidRPr="0086013C" w:rsidRDefault="00364DFB" w:rsidP="00364DFB">
      <w:pPr>
        <w:pStyle w:val="BodyText3"/>
        <w:jc w:val="both"/>
        <w:rPr>
          <w:rFonts w:asciiTheme="minorHAnsi" w:hAnsiTheme="minorHAnsi" w:cstheme="minorHAnsi"/>
          <w:sz w:val="22"/>
          <w:szCs w:val="22"/>
        </w:rPr>
      </w:pPr>
    </w:p>
    <w:p w14:paraId="0A34025D" w14:textId="77777777" w:rsidR="003A612F" w:rsidRPr="0086013C" w:rsidRDefault="003A612F" w:rsidP="003A612F">
      <w:pPr>
        <w:pStyle w:val="BodyText3"/>
        <w:jc w:val="both"/>
        <w:rPr>
          <w:rFonts w:asciiTheme="minorHAnsi" w:hAnsiTheme="minorHAnsi" w:cstheme="minorHAnsi"/>
          <w:b/>
          <w:i/>
          <w:iCs/>
          <w:sz w:val="22"/>
          <w:szCs w:val="22"/>
        </w:rPr>
      </w:pPr>
      <w:r w:rsidRPr="0086013C">
        <w:rPr>
          <w:rFonts w:asciiTheme="minorHAnsi" w:hAnsiTheme="minorHAnsi" w:cstheme="minorHAnsi"/>
          <w:sz w:val="22"/>
          <w:szCs w:val="22"/>
        </w:rPr>
        <w:t xml:space="preserve">A proposal that is in the possession of CCGD may be withdrawn by the person authorized for bidding, either in person or by written request, up to the time of the submission deadline.  </w:t>
      </w:r>
    </w:p>
    <w:p w14:paraId="084B5612" w14:textId="77777777" w:rsidR="003A612F" w:rsidRPr="0086013C" w:rsidRDefault="003A612F" w:rsidP="003A612F">
      <w:pPr>
        <w:widowControl w:val="0"/>
        <w:tabs>
          <w:tab w:val="left" w:pos="864"/>
          <w:tab w:val="left" w:pos="1440"/>
        </w:tabs>
        <w:spacing w:after="0" w:line="240" w:lineRule="auto"/>
        <w:rPr>
          <w:rFonts w:cstheme="minorHAnsi"/>
          <w:highlight w:val="yellow"/>
        </w:rPr>
      </w:pPr>
    </w:p>
    <w:p w14:paraId="067087FB" w14:textId="343E560A" w:rsidR="003A612F" w:rsidRPr="00364DFB" w:rsidRDefault="003A612F" w:rsidP="003A612F">
      <w:pPr>
        <w:widowControl w:val="0"/>
        <w:spacing w:after="0" w:line="240" w:lineRule="auto"/>
        <w:rPr>
          <w:rFonts w:cstheme="minorHAnsi"/>
          <w:b/>
          <w:u w:val="single"/>
        </w:rPr>
      </w:pPr>
      <w:r w:rsidRPr="00364DFB">
        <w:rPr>
          <w:rFonts w:cstheme="minorHAnsi"/>
          <w:b/>
          <w:u w:val="single"/>
        </w:rPr>
        <w:t>PERIOD OF PERFORMANCE</w:t>
      </w:r>
    </w:p>
    <w:p w14:paraId="3075A722" w14:textId="6D601186" w:rsidR="003A612F" w:rsidRPr="0086013C" w:rsidRDefault="00CC76D4" w:rsidP="00CC76D4">
      <w:pPr>
        <w:widowControl w:val="0"/>
        <w:spacing w:after="0" w:line="240" w:lineRule="auto"/>
        <w:jc w:val="both"/>
        <w:rPr>
          <w:rFonts w:cstheme="minorHAnsi"/>
          <w:bCs/>
        </w:rPr>
      </w:pPr>
      <w:r w:rsidRPr="0086013C">
        <w:rPr>
          <w:rFonts w:cstheme="minorHAnsi"/>
          <w:bCs/>
        </w:rPr>
        <w:t>Agreements</w:t>
      </w:r>
      <w:r w:rsidR="003A612F" w:rsidRPr="0086013C">
        <w:rPr>
          <w:rFonts w:cstheme="minorHAnsi"/>
          <w:bCs/>
        </w:rPr>
        <w:t xml:space="preserve"> awarded for all </w:t>
      </w:r>
      <w:r w:rsidRPr="0086013C">
        <w:rPr>
          <w:rFonts w:cstheme="minorHAnsi"/>
          <w:bCs/>
        </w:rPr>
        <w:t>services</w:t>
      </w:r>
      <w:r w:rsidR="003A612F" w:rsidRPr="0086013C">
        <w:rPr>
          <w:rFonts w:cstheme="minorHAnsi"/>
          <w:bCs/>
        </w:rPr>
        <w:t xml:space="preserve"> included in this RFP begin on October 1, 20</w:t>
      </w:r>
      <w:r w:rsidR="00483B51">
        <w:rPr>
          <w:rFonts w:cstheme="minorHAnsi"/>
          <w:bCs/>
        </w:rPr>
        <w:t>20</w:t>
      </w:r>
      <w:r w:rsidR="003A612F" w:rsidRPr="0086013C">
        <w:rPr>
          <w:rFonts w:cstheme="minorHAnsi"/>
          <w:bCs/>
        </w:rPr>
        <w:t xml:space="preserve"> and terminate September 30, 20</w:t>
      </w:r>
      <w:r w:rsidRPr="0086013C">
        <w:rPr>
          <w:rFonts w:cstheme="minorHAnsi"/>
          <w:bCs/>
        </w:rPr>
        <w:t>2</w:t>
      </w:r>
      <w:r w:rsidR="00483B51">
        <w:rPr>
          <w:rFonts w:cstheme="minorHAnsi"/>
          <w:bCs/>
        </w:rPr>
        <w:t>1</w:t>
      </w:r>
      <w:r w:rsidR="003A612F" w:rsidRPr="0086013C">
        <w:rPr>
          <w:rFonts w:cstheme="minorHAnsi"/>
          <w:bCs/>
        </w:rPr>
        <w:t xml:space="preserve">.  CCGD may decide to issue one-year </w:t>
      </w:r>
      <w:r w:rsidRPr="0086013C">
        <w:rPr>
          <w:rFonts w:cstheme="minorHAnsi"/>
          <w:bCs/>
        </w:rPr>
        <w:t>agreement</w:t>
      </w:r>
      <w:r w:rsidR="003A612F" w:rsidRPr="0086013C">
        <w:rPr>
          <w:rFonts w:cstheme="minorHAnsi"/>
          <w:bCs/>
        </w:rPr>
        <w:t xml:space="preserve"> extension for FY</w:t>
      </w:r>
      <w:r w:rsidR="00C12080" w:rsidRPr="0086013C">
        <w:rPr>
          <w:rFonts w:cstheme="minorHAnsi"/>
          <w:bCs/>
        </w:rPr>
        <w:t xml:space="preserve"> 20</w:t>
      </w:r>
      <w:r w:rsidR="003A612F" w:rsidRPr="0086013C">
        <w:rPr>
          <w:rFonts w:cstheme="minorHAnsi"/>
          <w:bCs/>
        </w:rPr>
        <w:t>2</w:t>
      </w:r>
      <w:r w:rsidR="00A314DE">
        <w:rPr>
          <w:rFonts w:cstheme="minorHAnsi"/>
          <w:bCs/>
        </w:rPr>
        <w:t>2</w:t>
      </w:r>
      <w:r w:rsidR="003A612F" w:rsidRPr="0086013C">
        <w:rPr>
          <w:rFonts w:cstheme="minorHAnsi"/>
          <w:bCs/>
        </w:rPr>
        <w:t xml:space="preserve"> to grantees who have satisfied the terms of their </w:t>
      </w:r>
      <w:r w:rsidR="00572974" w:rsidRPr="0086013C">
        <w:rPr>
          <w:rFonts w:cstheme="minorHAnsi"/>
          <w:bCs/>
        </w:rPr>
        <w:t>agreements</w:t>
      </w:r>
      <w:r w:rsidR="003A612F" w:rsidRPr="0086013C">
        <w:rPr>
          <w:rFonts w:cstheme="minorHAnsi"/>
          <w:bCs/>
        </w:rPr>
        <w:t>.  CCGD reserves the right to renegotiate remuneration for FY</w:t>
      </w:r>
      <w:r w:rsidR="00C12080" w:rsidRPr="0086013C">
        <w:rPr>
          <w:rFonts w:cstheme="minorHAnsi"/>
          <w:bCs/>
        </w:rPr>
        <w:t xml:space="preserve"> 20</w:t>
      </w:r>
      <w:r w:rsidR="003A612F" w:rsidRPr="0086013C">
        <w:rPr>
          <w:rFonts w:cstheme="minorHAnsi"/>
          <w:bCs/>
        </w:rPr>
        <w:t>2</w:t>
      </w:r>
      <w:r w:rsidR="00C6642F">
        <w:rPr>
          <w:rFonts w:cstheme="minorHAnsi"/>
          <w:bCs/>
        </w:rPr>
        <w:t>2</w:t>
      </w:r>
      <w:r w:rsidR="003A612F" w:rsidRPr="0086013C">
        <w:rPr>
          <w:rFonts w:cstheme="minorHAnsi"/>
          <w:bCs/>
        </w:rPr>
        <w:t xml:space="preserve"> </w:t>
      </w:r>
      <w:r w:rsidR="00A41AA5" w:rsidRPr="0086013C">
        <w:rPr>
          <w:rFonts w:cstheme="minorHAnsi"/>
          <w:bCs/>
        </w:rPr>
        <w:t>services</w:t>
      </w:r>
      <w:r w:rsidR="003A612F" w:rsidRPr="0086013C">
        <w:rPr>
          <w:rFonts w:cstheme="minorHAnsi"/>
          <w:bCs/>
        </w:rPr>
        <w:t xml:space="preserve"> prior to the issuance of FY</w:t>
      </w:r>
      <w:r w:rsidR="00C12080" w:rsidRPr="0086013C">
        <w:rPr>
          <w:rFonts w:cstheme="minorHAnsi"/>
          <w:bCs/>
        </w:rPr>
        <w:t xml:space="preserve"> 20</w:t>
      </w:r>
      <w:r w:rsidR="003A612F" w:rsidRPr="0086013C">
        <w:rPr>
          <w:rFonts w:cstheme="minorHAnsi"/>
          <w:bCs/>
        </w:rPr>
        <w:t>2</w:t>
      </w:r>
      <w:r w:rsidR="00C6642F">
        <w:rPr>
          <w:rFonts w:cstheme="minorHAnsi"/>
          <w:bCs/>
        </w:rPr>
        <w:t>2</w:t>
      </w:r>
      <w:r w:rsidR="003A612F" w:rsidRPr="0086013C">
        <w:rPr>
          <w:rFonts w:cstheme="minorHAnsi"/>
          <w:bCs/>
        </w:rPr>
        <w:t xml:space="preserve"> </w:t>
      </w:r>
      <w:r w:rsidR="00572974" w:rsidRPr="0086013C">
        <w:rPr>
          <w:rFonts w:cstheme="minorHAnsi"/>
          <w:bCs/>
        </w:rPr>
        <w:t>agreement</w:t>
      </w:r>
      <w:r w:rsidR="003A612F" w:rsidRPr="0086013C">
        <w:rPr>
          <w:rFonts w:cstheme="minorHAnsi"/>
          <w:bCs/>
        </w:rPr>
        <w:t xml:space="preserve"> extension.</w:t>
      </w:r>
    </w:p>
    <w:p w14:paraId="197E5183" w14:textId="77777777" w:rsidR="003A612F" w:rsidRPr="0086013C" w:rsidRDefault="003A612F" w:rsidP="003A612F">
      <w:pPr>
        <w:widowControl w:val="0"/>
        <w:spacing w:after="0" w:line="240" w:lineRule="auto"/>
        <w:rPr>
          <w:rFonts w:cstheme="minorHAnsi"/>
          <w:b/>
        </w:rPr>
      </w:pPr>
    </w:p>
    <w:p w14:paraId="0085A84A" w14:textId="1310BAF5" w:rsidR="003A612F" w:rsidRPr="00364DFB" w:rsidRDefault="003A612F" w:rsidP="003A612F">
      <w:pPr>
        <w:widowControl w:val="0"/>
        <w:spacing w:after="0" w:line="240" w:lineRule="auto"/>
        <w:rPr>
          <w:rFonts w:cstheme="minorHAnsi"/>
          <w:b/>
          <w:u w:val="single"/>
        </w:rPr>
      </w:pPr>
      <w:r w:rsidRPr="00364DFB">
        <w:rPr>
          <w:rFonts w:cstheme="minorHAnsi"/>
          <w:b/>
          <w:u w:val="single"/>
        </w:rPr>
        <w:t>REMUNERATION</w:t>
      </w:r>
    </w:p>
    <w:p w14:paraId="23D12FF1" w14:textId="727C7531" w:rsidR="00A41AA5" w:rsidRPr="0086013C" w:rsidRDefault="00A41AA5" w:rsidP="0086013C">
      <w:pPr>
        <w:pStyle w:val="BodyTextIndent"/>
        <w:spacing w:before="60" w:after="60" w:line="240" w:lineRule="auto"/>
        <w:ind w:left="0"/>
        <w:jc w:val="both"/>
        <w:outlineLvl w:val="0"/>
        <w:rPr>
          <w:rFonts w:cstheme="minorHAnsi"/>
        </w:rPr>
      </w:pPr>
      <w:r w:rsidRPr="0086013C">
        <w:rPr>
          <w:rFonts w:cstheme="minorHAnsi"/>
        </w:rPr>
        <w:t xml:space="preserve">Submit billings with appropriate documentation as required by the AAA by the close of business on the </w:t>
      </w:r>
      <w:r w:rsidRPr="0086013C">
        <w:rPr>
          <w:rFonts w:cstheme="minorHAnsi"/>
          <w:b/>
        </w:rPr>
        <w:t>sixth (6th)</w:t>
      </w:r>
      <w:r w:rsidRPr="0086013C">
        <w:rPr>
          <w:rFonts w:cstheme="minorHAnsi"/>
        </w:rPr>
        <w:t xml:space="preserve"> day of each month following the last day of the month in which services were provided.  </w:t>
      </w:r>
    </w:p>
    <w:p w14:paraId="2B2908AB" w14:textId="77777777" w:rsidR="00A41AA5" w:rsidRPr="0086013C" w:rsidRDefault="00A41AA5" w:rsidP="0086013C">
      <w:pPr>
        <w:pStyle w:val="BodyTextIndent"/>
        <w:spacing w:before="60" w:after="60" w:line="240" w:lineRule="auto"/>
        <w:ind w:left="0"/>
        <w:jc w:val="both"/>
        <w:outlineLvl w:val="0"/>
        <w:rPr>
          <w:rFonts w:cstheme="minorHAnsi"/>
        </w:rPr>
      </w:pPr>
      <w:r w:rsidRPr="0086013C">
        <w:rPr>
          <w:rFonts w:cstheme="minorHAnsi"/>
        </w:rPr>
        <w:t xml:space="preserve">If the </w:t>
      </w:r>
      <w:r w:rsidRPr="0086013C">
        <w:rPr>
          <w:rFonts w:cstheme="minorHAnsi"/>
          <w:b/>
        </w:rPr>
        <w:t>sixth (6th)</w:t>
      </w:r>
      <w:r w:rsidRPr="0086013C">
        <w:rPr>
          <w:rFonts w:cstheme="minorHAnsi"/>
        </w:rPr>
        <w:t xml:space="preserve"> day falls on a weekend or holiday, the information shall be delivered by the close of business on the preceding business day.</w:t>
      </w:r>
    </w:p>
    <w:p w14:paraId="603E52F9" w14:textId="6601C11D" w:rsidR="00A41AA5" w:rsidRPr="0086013C" w:rsidRDefault="00A41AA5" w:rsidP="0086013C">
      <w:pPr>
        <w:pStyle w:val="BodyTextIndent"/>
        <w:spacing w:before="60" w:after="60" w:line="240" w:lineRule="auto"/>
        <w:ind w:left="0"/>
        <w:jc w:val="both"/>
        <w:outlineLvl w:val="0"/>
        <w:rPr>
          <w:rFonts w:cstheme="minorHAnsi"/>
        </w:rPr>
      </w:pPr>
      <w:r w:rsidRPr="0086013C">
        <w:rPr>
          <w:rFonts w:cstheme="minorHAnsi"/>
        </w:rPr>
        <w:t>Billing and appropriate documentation received by the above</w:t>
      </w:r>
      <w:r w:rsidR="001A356F">
        <w:rPr>
          <w:rFonts w:cstheme="minorHAnsi"/>
        </w:rPr>
        <w:t>-</w:t>
      </w:r>
      <w:r w:rsidRPr="0086013C">
        <w:rPr>
          <w:rFonts w:cstheme="minorHAnsi"/>
        </w:rPr>
        <w:t>mentioned date will be processed for payment within 45 business days of receipt of the request by the AAA.</w:t>
      </w:r>
    </w:p>
    <w:p w14:paraId="520205E7" w14:textId="28E5DFE8" w:rsidR="00A41AA5" w:rsidRPr="0086013C" w:rsidRDefault="00A41AA5" w:rsidP="0086013C">
      <w:pPr>
        <w:pStyle w:val="BodyTextIndent"/>
        <w:spacing w:before="60" w:after="60" w:line="240" w:lineRule="auto"/>
        <w:ind w:left="0"/>
        <w:jc w:val="both"/>
        <w:outlineLvl w:val="0"/>
        <w:rPr>
          <w:rFonts w:cstheme="minorHAnsi"/>
        </w:rPr>
      </w:pPr>
      <w:r w:rsidRPr="0086013C">
        <w:rPr>
          <w:rFonts w:cstheme="minorHAnsi"/>
        </w:rPr>
        <w:t xml:space="preserve">The AAA cannot guarantee payment of a reimbursement request received for more than 45 calendar days of service delivery.  </w:t>
      </w:r>
    </w:p>
    <w:p w14:paraId="32A95AE4" w14:textId="6C5A5B10" w:rsidR="00A41AA5" w:rsidRPr="0086013C" w:rsidRDefault="00A41AA5" w:rsidP="0086013C">
      <w:pPr>
        <w:pStyle w:val="BodyTextIndent"/>
        <w:spacing w:before="60" w:after="60" w:line="240" w:lineRule="auto"/>
        <w:ind w:left="0"/>
        <w:jc w:val="both"/>
        <w:outlineLvl w:val="0"/>
        <w:rPr>
          <w:rFonts w:cstheme="minorHAnsi"/>
        </w:rPr>
      </w:pPr>
      <w:r w:rsidRPr="0086013C">
        <w:rPr>
          <w:rFonts w:cstheme="minorHAnsi"/>
        </w:rPr>
        <w:t>No reimbursement for services provided will be made if contractor payment invoices are not submitted to the AAA within 45 days of service delivery.</w:t>
      </w:r>
    </w:p>
    <w:p w14:paraId="751A46BD" w14:textId="4015DCFE" w:rsidR="00A41AA5" w:rsidRPr="00364DFB" w:rsidRDefault="00A41AA5" w:rsidP="0086013C">
      <w:pPr>
        <w:pStyle w:val="BodyTextIndent"/>
        <w:spacing w:after="0"/>
        <w:ind w:left="0"/>
        <w:jc w:val="both"/>
        <w:outlineLvl w:val="0"/>
        <w:rPr>
          <w:rFonts w:cstheme="minorHAnsi"/>
          <w:b/>
          <w:i/>
        </w:rPr>
      </w:pPr>
      <w:r w:rsidRPr="00364DFB">
        <w:rPr>
          <w:rFonts w:cstheme="minorHAnsi"/>
          <w:b/>
          <w:i/>
        </w:rPr>
        <w:t xml:space="preserve">Document required match (10%) on all invoices submitted for payment. </w:t>
      </w:r>
    </w:p>
    <w:p w14:paraId="2610ACDA" w14:textId="2BC9F091" w:rsidR="00A41AA5" w:rsidRDefault="00A41AA5" w:rsidP="0086013C">
      <w:pPr>
        <w:pStyle w:val="BodyTextIndent"/>
        <w:spacing w:after="0"/>
        <w:ind w:left="0"/>
        <w:jc w:val="both"/>
        <w:outlineLvl w:val="0"/>
        <w:rPr>
          <w:rFonts w:cstheme="minorHAnsi"/>
          <w:b/>
          <w:i/>
        </w:rPr>
      </w:pPr>
      <w:r w:rsidRPr="00364DFB">
        <w:rPr>
          <w:rFonts w:cstheme="minorHAnsi"/>
          <w:b/>
          <w:i/>
        </w:rPr>
        <w:t>Caregiver Supplemental Services required match (25%)</w:t>
      </w:r>
    </w:p>
    <w:p w14:paraId="7D1EC4E3" w14:textId="20742CFB" w:rsidR="001531BC" w:rsidRDefault="001531BC" w:rsidP="0086013C">
      <w:pPr>
        <w:pStyle w:val="BodyTextIndent"/>
        <w:spacing w:after="0"/>
        <w:ind w:left="0"/>
        <w:jc w:val="both"/>
        <w:outlineLvl w:val="0"/>
        <w:rPr>
          <w:rFonts w:cstheme="minorHAnsi"/>
          <w:b/>
          <w:i/>
        </w:rPr>
      </w:pPr>
    </w:p>
    <w:p w14:paraId="23EE5E0B" w14:textId="0A9AA311" w:rsidR="001531BC" w:rsidRDefault="001531BC" w:rsidP="0086013C">
      <w:pPr>
        <w:pStyle w:val="BodyTextIndent"/>
        <w:spacing w:after="0"/>
        <w:ind w:left="0"/>
        <w:jc w:val="both"/>
        <w:outlineLvl w:val="0"/>
        <w:rPr>
          <w:rFonts w:cstheme="minorHAnsi"/>
          <w:b/>
          <w:i/>
        </w:rPr>
      </w:pPr>
    </w:p>
    <w:p w14:paraId="696E7932" w14:textId="77777777" w:rsidR="001531BC" w:rsidRPr="00364DFB" w:rsidRDefault="001531BC" w:rsidP="0086013C">
      <w:pPr>
        <w:pStyle w:val="BodyTextIndent"/>
        <w:spacing w:after="0"/>
        <w:ind w:left="0"/>
        <w:jc w:val="both"/>
        <w:outlineLvl w:val="0"/>
        <w:rPr>
          <w:rFonts w:cstheme="minorHAnsi"/>
          <w:b/>
          <w:i/>
        </w:rPr>
      </w:pPr>
      <w:bookmarkStart w:id="0" w:name="_GoBack"/>
      <w:bookmarkEnd w:id="0"/>
    </w:p>
    <w:p w14:paraId="4DAFD4C3" w14:textId="6728CFD4" w:rsidR="003A612F" w:rsidRPr="00364DFB" w:rsidRDefault="003A612F" w:rsidP="003A612F">
      <w:pPr>
        <w:widowControl w:val="0"/>
        <w:spacing w:after="0" w:line="240" w:lineRule="auto"/>
        <w:rPr>
          <w:rFonts w:cstheme="minorHAnsi"/>
          <w:b/>
          <w:u w:val="single"/>
        </w:rPr>
      </w:pPr>
      <w:r w:rsidRPr="00364DFB">
        <w:rPr>
          <w:rFonts w:cstheme="minorHAnsi"/>
          <w:b/>
          <w:u w:val="single"/>
        </w:rPr>
        <w:lastRenderedPageBreak/>
        <w:t>SELECTION CRITERIA</w:t>
      </w:r>
    </w:p>
    <w:p w14:paraId="6D821DDF" w14:textId="0D8C4017" w:rsidR="003A612F" w:rsidRPr="0086013C" w:rsidRDefault="003A612F" w:rsidP="003A612F">
      <w:pPr>
        <w:pStyle w:val="BodyText3"/>
        <w:rPr>
          <w:rFonts w:asciiTheme="minorHAnsi" w:hAnsiTheme="minorHAnsi" w:cstheme="minorHAnsi"/>
          <w:bCs/>
          <w:sz w:val="22"/>
          <w:szCs w:val="22"/>
        </w:rPr>
      </w:pPr>
      <w:r w:rsidRPr="0086013C">
        <w:rPr>
          <w:rFonts w:asciiTheme="minorHAnsi" w:hAnsiTheme="minorHAnsi" w:cstheme="minorHAnsi"/>
          <w:bCs/>
          <w:sz w:val="22"/>
          <w:szCs w:val="22"/>
        </w:rPr>
        <w:t>Proposals will be evaluated on the following criteria:</w:t>
      </w:r>
    </w:p>
    <w:p w14:paraId="58836F45" w14:textId="45509DC1" w:rsidR="00A41AA5" w:rsidRPr="0086013C" w:rsidRDefault="00A41AA5" w:rsidP="003A612F">
      <w:pPr>
        <w:pStyle w:val="BodyText3"/>
        <w:rPr>
          <w:rFonts w:asciiTheme="minorHAnsi" w:hAnsiTheme="minorHAnsi" w:cstheme="minorHAnsi"/>
          <w:bCs/>
          <w:sz w:val="22"/>
          <w:szCs w:val="22"/>
        </w:rPr>
      </w:pPr>
    </w:p>
    <w:p w14:paraId="3DD32995" w14:textId="77777777" w:rsidR="00A41AA5" w:rsidRPr="0086013C" w:rsidRDefault="00A41AA5" w:rsidP="0086013C">
      <w:pPr>
        <w:pStyle w:val="PlainText"/>
        <w:numPr>
          <w:ilvl w:val="0"/>
          <w:numId w:val="16"/>
        </w:numPr>
        <w:jc w:val="both"/>
        <w:rPr>
          <w:rFonts w:asciiTheme="minorHAnsi" w:hAnsiTheme="minorHAnsi" w:cstheme="minorHAnsi"/>
          <w:sz w:val="22"/>
          <w:szCs w:val="22"/>
        </w:rPr>
      </w:pPr>
      <w:r w:rsidRPr="0086013C">
        <w:rPr>
          <w:rFonts w:asciiTheme="minorHAnsi" w:hAnsiTheme="minorHAnsi" w:cstheme="minorHAnsi"/>
          <w:sz w:val="22"/>
          <w:szCs w:val="22"/>
        </w:rPr>
        <w:t xml:space="preserve">Potential service effectiveness (level of experience or demonstrated capability for administering proposed service, track record on quality customer service, consistency with governing laws and regulations and AAA requirements, provides service throughout Dallas County) </w:t>
      </w:r>
    </w:p>
    <w:p w14:paraId="68EF0CF9" w14:textId="77777777" w:rsidR="00A41AA5" w:rsidRPr="0086013C" w:rsidRDefault="00A41AA5" w:rsidP="0086013C">
      <w:pPr>
        <w:pStyle w:val="PlainText"/>
        <w:numPr>
          <w:ilvl w:val="0"/>
          <w:numId w:val="16"/>
        </w:numPr>
        <w:jc w:val="both"/>
        <w:rPr>
          <w:rFonts w:asciiTheme="minorHAnsi" w:hAnsiTheme="minorHAnsi" w:cstheme="minorHAnsi"/>
          <w:sz w:val="22"/>
          <w:szCs w:val="22"/>
        </w:rPr>
      </w:pPr>
      <w:r w:rsidRPr="0086013C">
        <w:rPr>
          <w:rFonts w:asciiTheme="minorHAnsi" w:hAnsiTheme="minorHAnsi" w:cstheme="minorHAnsi"/>
          <w:sz w:val="22"/>
          <w:szCs w:val="22"/>
        </w:rPr>
        <w:t xml:space="preserve">Provides favorable rates and has ability to meet or exceed required 10% and/or 25% match </w:t>
      </w:r>
    </w:p>
    <w:p w14:paraId="35D1901D" w14:textId="77777777" w:rsidR="00A41AA5" w:rsidRPr="0086013C" w:rsidRDefault="00A41AA5" w:rsidP="0086013C">
      <w:pPr>
        <w:pStyle w:val="PlainText"/>
        <w:numPr>
          <w:ilvl w:val="0"/>
          <w:numId w:val="16"/>
        </w:numPr>
        <w:jc w:val="both"/>
        <w:rPr>
          <w:rFonts w:asciiTheme="minorHAnsi" w:hAnsiTheme="minorHAnsi" w:cstheme="minorHAnsi"/>
          <w:sz w:val="22"/>
          <w:szCs w:val="22"/>
        </w:rPr>
      </w:pPr>
      <w:r w:rsidRPr="0086013C">
        <w:rPr>
          <w:rFonts w:asciiTheme="minorHAnsi" w:hAnsiTheme="minorHAnsi" w:cstheme="minorHAnsi"/>
          <w:sz w:val="22"/>
          <w:szCs w:val="22"/>
        </w:rPr>
        <w:t xml:space="preserve">Responsiveness to application – degree to which required documents are provided and technically correct for service category </w:t>
      </w:r>
    </w:p>
    <w:p w14:paraId="33C0D678" w14:textId="77777777" w:rsidR="003A612F" w:rsidRPr="0086013C" w:rsidRDefault="003A612F" w:rsidP="003A612F">
      <w:pPr>
        <w:suppressAutoHyphens/>
        <w:spacing w:after="0" w:line="240" w:lineRule="auto"/>
        <w:jc w:val="both"/>
        <w:rPr>
          <w:rFonts w:cstheme="minorHAnsi"/>
          <w:spacing w:val="-2"/>
        </w:rPr>
      </w:pPr>
    </w:p>
    <w:p w14:paraId="5F3D0650" w14:textId="6B6C00A6" w:rsidR="003A612F" w:rsidRPr="00364DFB" w:rsidRDefault="003A612F" w:rsidP="003A612F">
      <w:pPr>
        <w:tabs>
          <w:tab w:val="center" w:pos="4680"/>
        </w:tabs>
        <w:suppressAutoHyphens/>
        <w:spacing w:after="0" w:line="240" w:lineRule="auto"/>
        <w:rPr>
          <w:rFonts w:cstheme="minorHAnsi"/>
          <w:b/>
          <w:spacing w:val="-2"/>
          <w:u w:val="single"/>
        </w:rPr>
      </w:pPr>
      <w:r w:rsidRPr="00364DFB">
        <w:rPr>
          <w:rFonts w:cstheme="minorHAnsi"/>
          <w:b/>
          <w:spacing w:val="-2"/>
          <w:u w:val="single"/>
        </w:rPr>
        <w:t>APPEAL PROCESS</w:t>
      </w:r>
    </w:p>
    <w:p w14:paraId="0F9F8B05" w14:textId="050EEDCF" w:rsidR="001B7A65" w:rsidRPr="0086013C" w:rsidRDefault="001B7A65" w:rsidP="001B7A65">
      <w:pPr>
        <w:pStyle w:val="PlainText"/>
        <w:rPr>
          <w:rFonts w:asciiTheme="minorHAnsi" w:hAnsiTheme="minorHAnsi" w:cstheme="minorHAnsi"/>
          <w:sz w:val="22"/>
          <w:szCs w:val="22"/>
        </w:rPr>
      </w:pPr>
      <w:r w:rsidRPr="0086013C">
        <w:rPr>
          <w:rFonts w:asciiTheme="minorHAnsi" w:hAnsiTheme="minorHAnsi" w:cstheme="minorHAnsi"/>
          <w:sz w:val="22"/>
          <w:szCs w:val="22"/>
        </w:rPr>
        <w:t xml:space="preserve">Any applicant denied a </w:t>
      </w:r>
      <w:r w:rsidR="0086013C">
        <w:rPr>
          <w:rFonts w:asciiTheme="minorHAnsi" w:hAnsiTheme="minorHAnsi" w:cstheme="minorHAnsi"/>
          <w:sz w:val="22"/>
          <w:szCs w:val="22"/>
        </w:rPr>
        <w:t>service contractor</w:t>
      </w:r>
      <w:r w:rsidRPr="0086013C">
        <w:rPr>
          <w:rFonts w:asciiTheme="minorHAnsi" w:hAnsiTheme="minorHAnsi" w:cstheme="minorHAnsi"/>
          <w:sz w:val="22"/>
          <w:szCs w:val="22"/>
        </w:rPr>
        <w:t xml:space="preserve"> agreement has the right to appeal that decision. </w:t>
      </w:r>
    </w:p>
    <w:p w14:paraId="76A5016D" w14:textId="77777777" w:rsidR="001B7A65" w:rsidRPr="0086013C" w:rsidRDefault="001B7A65" w:rsidP="001B7A65">
      <w:pPr>
        <w:pStyle w:val="PlainText"/>
        <w:rPr>
          <w:rFonts w:asciiTheme="minorHAnsi" w:hAnsiTheme="minorHAnsi" w:cstheme="minorHAnsi"/>
          <w:sz w:val="22"/>
          <w:szCs w:val="22"/>
        </w:rPr>
      </w:pPr>
      <w:r w:rsidRPr="0086013C">
        <w:rPr>
          <w:rFonts w:asciiTheme="minorHAnsi" w:hAnsiTheme="minorHAnsi" w:cstheme="minorHAnsi"/>
          <w:sz w:val="22"/>
          <w:szCs w:val="22"/>
        </w:rPr>
        <w:t>Appeal procedures are available through the Dallas Area Agency on Aging; dsoler@ccadvance.org</w:t>
      </w:r>
    </w:p>
    <w:p w14:paraId="74A97D0C" w14:textId="161689A5" w:rsidR="003A612F" w:rsidRPr="0086013C" w:rsidRDefault="001B7A65" w:rsidP="001B7A65">
      <w:pPr>
        <w:pStyle w:val="PlainText"/>
        <w:rPr>
          <w:rFonts w:asciiTheme="minorHAnsi" w:hAnsiTheme="minorHAnsi" w:cstheme="minorHAnsi"/>
          <w:sz w:val="22"/>
          <w:szCs w:val="22"/>
        </w:rPr>
      </w:pPr>
      <w:r w:rsidRPr="0086013C">
        <w:rPr>
          <w:rFonts w:asciiTheme="minorHAnsi" w:hAnsiTheme="minorHAnsi" w:cstheme="minorHAnsi"/>
          <w:sz w:val="22"/>
          <w:szCs w:val="22"/>
        </w:rPr>
        <w:t xml:space="preserve"> </w:t>
      </w:r>
    </w:p>
    <w:p w14:paraId="4A541123" w14:textId="0D220D92" w:rsidR="0086013C" w:rsidRPr="00364DFB" w:rsidRDefault="0086013C" w:rsidP="00C12080">
      <w:pPr>
        <w:widowControl w:val="0"/>
        <w:spacing w:after="0" w:line="240" w:lineRule="auto"/>
        <w:jc w:val="both"/>
        <w:rPr>
          <w:rFonts w:cstheme="minorHAnsi"/>
          <w:b/>
          <w:u w:val="single"/>
        </w:rPr>
      </w:pPr>
      <w:r w:rsidRPr="00364DFB">
        <w:rPr>
          <w:rFonts w:cstheme="minorHAnsi"/>
          <w:b/>
          <w:u w:val="single"/>
        </w:rPr>
        <w:t>AGREEMENT AWARD</w:t>
      </w:r>
    </w:p>
    <w:p w14:paraId="252F34AA" w14:textId="3B53A964" w:rsidR="003A612F" w:rsidRPr="0086013C" w:rsidRDefault="003A612F" w:rsidP="00C12080">
      <w:pPr>
        <w:widowControl w:val="0"/>
        <w:spacing w:after="0" w:line="240" w:lineRule="auto"/>
        <w:jc w:val="both"/>
        <w:rPr>
          <w:rFonts w:cstheme="minorHAnsi"/>
        </w:rPr>
      </w:pPr>
      <w:r w:rsidRPr="0086013C">
        <w:rPr>
          <w:rFonts w:cstheme="minorHAnsi"/>
        </w:rPr>
        <w:t xml:space="preserve">The award of any </w:t>
      </w:r>
      <w:r w:rsidR="001B7A65" w:rsidRPr="0086013C">
        <w:rPr>
          <w:rFonts w:cstheme="minorHAnsi"/>
        </w:rPr>
        <w:t>agreement</w:t>
      </w:r>
      <w:r w:rsidRPr="0086013C">
        <w:rPr>
          <w:rFonts w:cstheme="minorHAnsi"/>
        </w:rPr>
        <w:t xml:space="preserve"> based on proposals received in response to this RFP is contingent on CCGD receiving adequate Title III funds from the Texas Health and Human Services (HHS).  CCGD reserves the right to award a</w:t>
      </w:r>
      <w:r w:rsidR="001B7A65" w:rsidRPr="0086013C">
        <w:rPr>
          <w:rFonts w:cstheme="minorHAnsi"/>
        </w:rPr>
        <w:t>n agreement</w:t>
      </w:r>
      <w:r w:rsidRPr="0086013C">
        <w:rPr>
          <w:rFonts w:cstheme="minorHAnsi"/>
        </w:rPr>
        <w:t xml:space="preserve"> without further negotiation of proposal content or budget.  Therefore, the proposals must be complete and technically correct at time of submission. </w:t>
      </w:r>
    </w:p>
    <w:p w14:paraId="1F04289D" w14:textId="77777777" w:rsidR="003A612F" w:rsidRPr="0086013C" w:rsidRDefault="003A612F" w:rsidP="00C12080">
      <w:pPr>
        <w:widowControl w:val="0"/>
        <w:spacing w:after="0" w:line="240" w:lineRule="auto"/>
        <w:jc w:val="both"/>
        <w:rPr>
          <w:rFonts w:cstheme="minorHAnsi"/>
        </w:rPr>
      </w:pPr>
    </w:p>
    <w:p w14:paraId="7D96D41E" w14:textId="314795F0" w:rsidR="003A612F" w:rsidRPr="0086013C" w:rsidRDefault="003A612F" w:rsidP="00C12080">
      <w:pPr>
        <w:widowControl w:val="0"/>
        <w:spacing w:after="0" w:line="240" w:lineRule="auto"/>
        <w:jc w:val="both"/>
        <w:rPr>
          <w:rFonts w:cstheme="minorHAnsi"/>
        </w:rPr>
      </w:pPr>
      <w:r w:rsidRPr="0086013C">
        <w:rPr>
          <w:rFonts w:cstheme="minorHAnsi"/>
        </w:rPr>
        <w:t xml:space="preserve">Changes in state and/or federal legislation may result in a requirement to re-negotiate </w:t>
      </w:r>
      <w:r w:rsidR="001B7A65" w:rsidRPr="0086013C">
        <w:rPr>
          <w:rFonts w:cstheme="minorHAnsi"/>
        </w:rPr>
        <w:t>agreements</w:t>
      </w:r>
      <w:r w:rsidRPr="0086013C">
        <w:rPr>
          <w:rFonts w:cstheme="minorHAnsi"/>
        </w:rPr>
        <w:t xml:space="preserve"> at any time.  Any costs incurred by the Proposer prior to the commencement date of a</w:t>
      </w:r>
      <w:r w:rsidR="001B7A65" w:rsidRPr="0086013C">
        <w:rPr>
          <w:rFonts w:cstheme="minorHAnsi"/>
        </w:rPr>
        <w:t>n agreement</w:t>
      </w:r>
      <w:r w:rsidRPr="0086013C">
        <w:rPr>
          <w:rFonts w:cstheme="minorHAnsi"/>
        </w:rPr>
        <w:t xml:space="preserve"> may not be paid from </w:t>
      </w:r>
      <w:r w:rsidR="001B7A65" w:rsidRPr="0086013C">
        <w:rPr>
          <w:rFonts w:cstheme="minorHAnsi"/>
        </w:rPr>
        <w:t>agreement</w:t>
      </w:r>
      <w:r w:rsidRPr="0086013C">
        <w:rPr>
          <w:rFonts w:cstheme="minorHAnsi"/>
        </w:rPr>
        <w:t xml:space="preserve"> funds and will not be reimbursed by CCGD.</w:t>
      </w:r>
    </w:p>
    <w:p w14:paraId="1E546EDF" w14:textId="77777777" w:rsidR="003A612F" w:rsidRPr="0086013C" w:rsidRDefault="003A612F" w:rsidP="00C12080">
      <w:pPr>
        <w:widowControl w:val="0"/>
        <w:spacing w:after="0" w:line="240" w:lineRule="auto"/>
        <w:jc w:val="both"/>
        <w:rPr>
          <w:rFonts w:cstheme="minorHAnsi"/>
        </w:rPr>
      </w:pPr>
    </w:p>
    <w:p w14:paraId="282E311D" w14:textId="0AE86A55" w:rsidR="003A612F" w:rsidRPr="0086013C" w:rsidRDefault="003A612F" w:rsidP="00C12080">
      <w:pPr>
        <w:widowControl w:val="0"/>
        <w:spacing w:after="0" w:line="240" w:lineRule="auto"/>
        <w:jc w:val="both"/>
        <w:rPr>
          <w:rFonts w:cstheme="minorHAnsi"/>
        </w:rPr>
      </w:pPr>
      <w:r w:rsidRPr="0086013C">
        <w:rPr>
          <w:rFonts w:cstheme="minorHAnsi"/>
        </w:rPr>
        <w:t>This RFP does not obligate CCGD to award a</w:t>
      </w:r>
      <w:r w:rsidR="001B7A65" w:rsidRPr="0086013C">
        <w:rPr>
          <w:rFonts w:cstheme="minorHAnsi"/>
        </w:rPr>
        <w:t>n agreement</w:t>
      </w:r>
      <w:r w:rsidRPr="0086013C">
        <w:rPr>
          <w:rFonts w:cstheme="minorHAnsi"/>
        </w:rPr>
        <w:t xml:space="preserve"> or to procure or contract for services.  CCGD reserves the right to reject any or all proposals received in response to this RFP. </w:t>
      </w:r>
    </w:p>
    <w:p w14:paraId="0F1EDFAF" w14:textId="77777777" w:rsidR="003A612F" w:rsidRPr="0086013C" w:rsidRDefault="003A612F" w:rsidP="003A612F">
      <w:pPr>
        <w:widowControl w:val="0"/>
        <w:spacing w:after="0" w:line="240" w:lineRule="auto"/>
        <w:rPr>
          <w:rFonts w:cstheme="minorHAnsi"/>
        </w:rPr>
      </w:pPr>
    </w:p>
    <w:p w14:paraId="49FBF77F" w14:textId="59F765C6" w:rsidR="003A612F" w:rsidRPr="00364DFB" w:rsidRDefault="003A612F" w:rsidP="003A612F">
      <w:pPr>
        <w:tabs>
          <w:tab w:val="center" w:pos="4680"/>
        </w:tabs>
        <w:suppressAutoHyphens/>
        <w:spacing w:after="0" w:line="240" w:lineRule="auto"/>
        <w:rPr>
          <w:rFonts w:cstheme="minorHAnsi"/>
          <w:b/>
          <w:bCs/>
          <w:u w:val="single"/>
        </w:rPr>
      </w:pPr>
      <w:r w:rsidRPr="00364DFB">
        <w:rPr>
          <w:rFonts w:cstheme="minorHAnsi"/>
          <w:b/>
          <w:bCs/>
          <w:u w:val="single"/>
        </w:rPr>
        <w:t>RE</w:t>
      </w:r>
      <w:r w:rsidR="002007DD">
        <w:rPr>
          <w:rFonts w:cstheme="minorHAnsi"/>
          <w:b/>
          <w:bCs/>
          <w:u w:val="single"/>
        </w:rPr>
        <w:t>CORDS MAINTENANCE</w:t>
      </w:r>
    </w:p>
    <w:p w14:paraId="442453D2" w14:textId="6DDD3841" w:rsidR="0086013C" w:rsidRDefault="001B7A65" w:rsidP="00364DFB">
      <w:pPr>
        <w:suppressAutoHyphens/>
        <w:spacing w:after="0" w:line="240" w:lineRule="auto"/>
        <w:jc w:val="both"/>
        <w:rPr>
          <w:rFonts w:cstheme="minorHAnsi"/>
          <w:spacing w:val="-2"/>
        </w:rPr>
      </w:pPr>
      <w:r w:rsidRPr="0086013C">
        <w:rPr>
          <w:rFonts w:cstheme="minorHAnsi"/>
          <w:spacing w:val="-2"/>
        </w:rPr>
        <w:t xml:space="preserve">Service </w:t>
      </w:r>
      <w:r w:rsidR="003A612F" w:rsidRPr="0086013C">
        <w:rPr>
          <w:rFonts w:cstheme="minorHAnsi"/>
          <w:spacing w:val="-2"/>
        </w:rPr>
        <w:t>Contractor must maintain fiscal records and supporting documents for all expenditures of funds under this grant in a manner which conforms with reasonable requirements of DAAA and with generally accepted accounting procedures.</w:t>
      </w:r>
    </w:p>
    <w:p w14:paraId="5AC3FCCA" w14:textId="77777777" w:rsidR="00364DFB" w:rsidRPr="00364DFB" w:rsidRDefault="00364DFB" w:rsidP="00364DFB">
      <w:pPr>
        <w:suppressAutoHyphens/>
        <w:spacing w:after="0" w:line="240" w:lineRule="auto"/>
        <w:jc w:val="both"/>
        <w:rPr>
          <w:rFonts w:cstheme="minorHAnsi"/>
          <w:spacing w:val="-2"/>
        </w:rPr>
      </w:pPr>
    </w:p>
    <w:p w14:paraId="4FDE393C" w14:textId="7EA066F1" w:rsidR="0086013C" w:rsidRPr="00364DFB" w:rsidRDefault="0086013C" w:rsidP="0086013C">
      <w:pPr>
        <w:pStyle w:val="BodyTextIndent"/>
        <w:keepNext/>
        <w:ind w:left="0"/>
        <w:jc w:val="both"/>
        <w:outlineLvl w:val="0"/>
        <w:rPr>
          <w:rFonts w:cstheme="minorHAnsi"/>
          <w:u w:val="single"/>
        </w:rPr>
      </w:pPr>
      <w:r w:rsidRPr="00364DFB">
        <w:rPr>
          <w:rFonts w:cstheme="minorHAnsi"/>
          <w:b/>
          <w:u w:val="single"/>
        </w:rPr>
        <w:t>The Service Contractor shall comply with</w:t>
      </w:r>
      <w:r w:rsidRPr="00364DFB">
        <w:rPr>
          <w:rFonts w:cstheme="minorHAnsi"/>
          <w:u w:val="single"/>
        </w:rPr>
        <w:t>:</w:t>
      </w:r>
    </w:p>
    <w:p w14:paraId="4EAAAB51" w14:textId="1F67B892" w:rsidR="0086013C" w:rsidRPr="0086013C" w:rsidRDefault="0086013C" w:rsidP="0086013C">
      <w:pPr>
        <w:pStyle w:val="BodyTextIndent"/>
        <w:ind w:left="0"/>
        <w:jc w:val="both"/>
        <w:outlineLvl w:val="0"/>
        <w:rPr>
          <w:rFonts w:cstheme="minorHAnsi"/>
        </w:rPr>
      </w:pPr>
      <w:r w:rsidRPr="0086013C">
        <w:rPr>
          <w:rFonts w:cstheme="minorHAnsi"/>
        </w:rPr>
        <w:t xml:space="preserve">All Texas Administrative Code standards are located at the Texas Secretary of State website: </w:t>
      </w:r>
      <w:hyperlink r:id="rId13" w:history="1">
        <w:r w:rsidRPr="0086013C">
          <w:rPr>
            <w:rStyle w:val="Hyperlink"/>
            <w:rFonts w:cstheme="minorHAnsi"/>
          </w:rPr>
          <w:t>www.sos.state.tx.us</w:t>
        </w:r>
      </w:hyperlink>
      <w:r w:rsidRPr="0086013C">
        <w:rPr>
          <w:rFonts w:cstheme="minorHAnsi"/>
        </w:rPr>
        <w:t xml:space="preserve">.  </w:t>
      </w:r>
    </w:p>
    <w:p w14:paraId="794E8AD9" w14:textId="11B8A0B2" w:rsidR="00037B70" w:rsidRPr="0086013C" w:rsidRDefault="0086013C" w:rsidP="0086013C">
      <w:pPr>
        <w:pStyle w:val="BodyTextIndent"/>
        <w:ind w:left="0"/>
        <w:jc w:val="both"/>
        <w:outlineLvl w:val="0"/>
        <w:rPr>
          <w:rFonts w:cstheme="minorHAnsi"/>
        </w:rPr>
      </w:pPr>
      <w:r w:rsidRPr="0086013C">
        <w:rPr>
          <w:rFonts w:cstheme="minorHAnsi"/>
        </w:rPr>
        <w:t xml:space="preserve">All Older Americans Act and other required rules and regulations are located at </w:t>
      </w:r>
      <w:hyperlink r:id="rId14" w:history="1">
        <w:r w:rsidRPr="0086013C">
          <w:rPr>
            <w:rStyle w:val="Hyperlink"/>
            <w:rFonts w:cstheme="minorHAnsi"/>
          </w:rPr>
          <w:t>http://www.aoa.gov/AoARoot/About ACL/</w:t>
        </w:r>
        <w:proofErr w:type="spellStart"/>
        <w:r w:rsidRPr="0086013C">
          <w:rPr>
            <w:rStyle w:val="Hyperlink"/>
            <w:rFonts w:cstheme="minorHAnsi"/>
          </w:rPr>
          <w:t>Authorizing_Statutes</w:t>
        </w:r>
        <w:proofErr w:type="spellEnd"/>
        <w:r w:rsidRPr="0086013C">
          <w:rPr>
            <w:rStyle w:val="Hyperlink"/>
            <w:rFonts w:cstheme="minorHAnsi"/>
          </w:rPr>
          <w:t>/index.aspx</w:t>
        </w:r>
      </w:hyperlink>
      <w:r w:rsidRPr="0086013C">
        <w:rPr>
          <w:rFonts w:cstheme="minorHAnsi"/>
        </w:rPr>
        <w:t>.</w:t>
      </w:r>
    </w:p>
    <w:p w14:paraId="5531B21F" w14:textId="77777777" w:rsidR="00037B70" w:rsidRPr="0086013C" w:rsidRDefault="00037B70" w:rsidP="00037B70">
      <w:pPr>
        <w:pStyle w:val="ListParagraph"/>
        <w:widowControl w:val="0"/>
        <w:numPr>
          <w:ilvl w:val="0"/>
          <w:numId w:val="15"/>
        </w:numPr>
        <w:spacing w:after="0" w:line="240" w:lineRule="auto"/>
        <w:ind w:left="720"/>
        <w:jc w:val="both"/>
        <w:rPr>
          <w:rFonts w:cstheme="minorHAnsi"/>
        </w:rPr>
      </w:pPr>
      <w:r w:rsidRPr="0086013C">
        <w:rPr>
          <w:rFonts w:cstheme="minorHAnsi"/>
        </w:rPr>
        <w:t xml:space="preserve">Title VI of the Civil Rights Act of 1964 (42 U.S.C. §2000d </w:t>
      </w:r>
      <w:proofErr w:type="spellStart"/>
      <w:r w:rsidRPr="0086013C">
        <w:rPr>
          <w:rFonts w:cstheme="minorHAnsi"/>
          <w:i/>
        </w:rPr>
        <w:t>et.seq</w:t>
      </w:r>
      <w:proofErr w:type="spellEnd"/>
      <w:r w:rsidRPr="0086013C">
        <w:rPr>
          <w:rFonts w:cstheme="minorHAnsi"/>
          <w:i/>
        </w:rPr>
        <w:t>.</w:t>
      </w:r>
      <w:r w:rsidRPr="0086013C">
        <w:rPr>
          <w:rFonts w:cstheme="minorHAnsi"/>
        </w:rPr>
        <w:t>)</w:t>
      </w:r>
    </w:p>
    <w:p w14:paraId="6E8B42E0" w14:textId="77777777" w:rsidR="00037B70" w:rsidRPr="0086013C" w:rsidRDefault="00037B70" w:rsidP="00037B70">
      <w:pPr>
        <w:pStyle w:val="ListParagraph"/>
        <w:widowControl w:val="0"/>
        <w:numPr>
          <w:ilvl w:val="0"/>
          <w:numId w:val="15"/>
        </w:numPr>
        <w:spacing w:after="0" w:line="240" w:lineRule="auto"/>
        <w:ind w:left="720"/>
        <w:jc w:val="both"/>
        <w:rPr>
          <w:rFonts w:cstheme="minorHAnsi"/>
        </w:rPr>
      </w:pPr>
      <w:r w:rsidRPr="0086013C">
        <w:rPr>
          <w:rFonts w:cstheme="minorHAnsi"/>
        </w:rPr>
        <w:t>Section 504 of the Rehabilitation Act of 1973 (29 U.S.C. §794)</w:t>
      </w:r>
    </w:p>
    <w:p w14:paraId="6F916FA0" w14:textId="77777777" w:rsidR="00037B70" w:rsidRPr="0086013C" w:rsidRDefault="00037B70" w:rsidP="00037B70">
      <w:pPr>
        <w:pStyle w:val="ListParagraph"/>
        <w:widowControl w:val="0"/>
        <w:numPr>
          <w:ilvl w:val="0"/>
          <w:numId w:val="15"/>
        </w:numPr>
        <w:tabs>
          <w:tab w:val="left" w:pos="-1440"/>
        </w:tabs>
        <w:spacing w:after="0" w:line="240" w:lineRule="auto"/>
        <w:ind w:left="720"/>
        <w:jc w:val="both"/>
        <w:rPr>
          <w:rFonts w:cstheme="minorHAnsi"/>
        </w:rPr>
      </w:pPr>
      <w:r w:rsidRPr="0086013C">
        <w:rPr>
          <w:rFonts w:cstheme="minorHAnsi"/>
        </w:rPr>
        <w:t xml:space="preserve">Americans with Disabilities Act of 1990 (42 U.S.C. §12101 </w:t>
      </w:r>
      <w:r w:rsidRPr="0086013C">
        <w:rPr>
          <w:rFonts w:cstheme="minorHAnsi"/>
          <w:i/>
        </w:rPr>
        <w:t>et seq.</w:t>
      </w:r>
      <w:r w:rsidRPr="0086013C">
        <w:rPr>
          <w:rFonts w:cstheme="minorHAnsi"/>
        </w:rPr>
        <w:t>)</w:t>
      </w:r>
    </w:p>
    <w:p w14:paraId="39744ED4" w14:textId="77777777" w:rsidR="00037B70" w:rsidRPr="0086013C" w:rsidRDefault="00037B70" w:rsidP="00037B70">
      <w:pPr>
        <w:pStyle w:val="ListParagraph"/>
        <w:widowControl w:val="0"/>
        <w:numPr>
          <w:ilvl w:val="0"/>
          <w:numId w:val="15"/>
        </w:numPr>
        <w:spacing w:after="0" w:line="240" w:lineRule="auto"/>
        <w:ind w:left="720"/>
        <w:jc w:val="both"/>
        <w:rPr>
          <w:rFonts w:cstheme="minorHAnsi"/>
        </w:rPr>
      </w:pPr>
      <w:r w:rsidRPr="0086013C">
        <w:rPr>
          <w:rFonts w:cstheme="minorHAnsi"/>
        </w:rPr>
        <w:t>Age Discrimination in Employment Act of 1975 (42 U.S.C. §§6101-6107)</w:t>
      </w:r>
    </w:p>
    <w:p w14:paraId="3E00DEAD" w14:textId="77777777" w:rsidR="00037B70" w:rsidRPr="0086013C" w:rsidRDefault="00037B70" w:rsidP="00037B70">
      <w:pPr>
        <w:pStyle w:val="ListParagraph"/>
        <w:widowControl w:val="0"/>
        <w:numPr>
          <w:ilvl w:val="0"/>
          <w:numId w:val="15"/>
        </w:numPr>
        <w:spacing w:after="0" w:line="240" w:lineRule="auto"/>
        <w:ind w:left="720"/>
        <w:jc w:val="both"/>
        <w:rPr>
          <w:rFonts w:cstheme="minorHAnsi"/>
        </w:rPr>
      </w:pPr>
      <w:r w:rsidRPr="0086013C">
        <w:rPr>
          <w:rFonts w:cstheme="minorHAnsi"/>
        </w:rPr>
        <w:t>Title IX of the Education Amendments of 1972 (20 U.S.C. §§1681-1688)</w:t>
      </w:r>
    </w:p>
    <w:p w14:paraId="426B6D83" w14:textId="77777777" w:rsidR="00037B70" w:rsidRPr="0086013C" w:rsidRDefault="00037B70" w:rsidP="00037B70">
      <w:pPr>
        <w:pStyle w:val="BodyTextIndent3"/>
        <w:widowControl w:val="0"/>
        <w:numPr>
          <w:ilvl w:val="0"/>
          <w:numId w:val="15"/>
        </w:numPr>
        <w:spacing w:after="0"/>
        <w:ind w:left="720"/>
        <w:jc w:val="both"/>
        <w:rPr>
          <w:rFonts w:asciiTheme="minorHAnsi" w:hAnsiTheme="minorHAnsi" w:cstheme="minorHAnsi"/>
          <w:sz w:val="22"/>
          <w:szCs w:val="22"/>
        </w:rPr>
      </w:pPr>
      <w:r w:rsidRPr="0086013C">
        <w:rPr>
          <w:rFonts w:asciiTheme="minorHAnsi" w:hAnsiTheme="minorHAnsi" w:cstheme="minorHAnsi"/>
          <w:sz w:val="22"/>
          <w:szCs w:val="22"/>
        </w:rPr>
        <w:t xml:space="preserve">Food Stamp Act of 1977 (7 U.S.C. §200 </w:t>
      </w:r>
      <w:r w:rsidRPr="0086013C">
        <w:rPr>
          <w:rFonts w:asciiTheme="minorHAnsi" w:hAnsiTheme="minorHAnsi" w:cstheme="minorHAnsi"/>
          <w:i/>
          <w:sz w:val="22"/>
          <w:szCs w:val="22"/>
        </w:rPr>
        <w:t>et seq.</w:t>
      </w:r>
      <w:r w:rsidRPr="0086013C">
        <w:rPr>
          <w:rFonts w:asciiTheme="minorHAnsi" w:hAnsiTheme="minorHAnsi" w:cstheme="minorHAnsi"/>
          <w:sz w:val="22"/>
          <w:szCs w:val="22"/>
        </w:rPr>
        <w:t>)</w:t>
      </w:r>
    </w:p>
    <w:p w14:paraId="2E550C30" w14:textId="77777777" w:rsidR="00037B70" w:rsidRPr="0086013C" w:rsidRDefault="00037B70" w:rsidP="00037B70">
      <w:pPr>
        <w:pStyle w:val="ListParagraph"/>
        <w:numPr>
          <w:ilvl w:val="0"/>
          <w:numId w:val="15"/>
        </w:numPr>
        <w:spacing w:after="0" w:line="240" w:lineRule="auto"/>
        <w:ind w:left="720"/>
        <w:rPr>
          <w:rFonts w:cstheme="minorHAnsi"/>
        </w:rPr>
      </w:pPr>
      <w:r w:rsidRPr="0086013C">
        <w:rPr>
          <w:rFonts w:cstheme="minorHAnsi"/>
        </w:rPr>
        <w:t xml:space="preserve">Drug Free Workplace Act of 1988 </w:t>
      </w:r>
    </w:p>
    <w:p w14:paraId="0FC15FDD" w14:textId="77777777" w:rsidR="00037B70" w:rsidRPr="0086013C" w:rsidRDefault="00037B70" w:rsidP="00037B70">
      <w:pPr>
        <w:pStyle w:val="ListParagraph"/>
        <w:numPr>
          <w:ilvl w:val="0"/>
          <w:numId w:val="15"/>
        </w:numPr>
        <w:spacing w:after="0" w:line="240" w:lineRule="auto"/>
        <w:ind w:left="720"/>
        <w:rPr>
          <w:rFonts w:cstheme="minorHAnsi"/>
        </w:rPr>
      </w:pPr>
      <w:r w:rsidRPr="0086013C">
        <w:rPr>
          <w:rFonts w:cstheme="minorHAnsi"/>
        </w:rPr>
        <w:t>Texas Senate Bill 1 - 1991, as applicable</w:t>
      </w:r>
    </w:p>
    <w:p w14:paraId="08874D46" w14:textId="77777777" w:rsidR="00037B70" w:rsidRPr="0086013C" w:rsidRDefault="00037B70" w:rsidP="00037B70">
      <w:pPr>
        <w:pStyle w:val="BodyTextIndent3"/>
        <w:widowControl w:val="0"/>
        <w:numPr>
          <w:ilvl w:val="0"/>
          <w:numId w:val="15"/>
        </w:numPr>
        <w:spacing w:after="0"/>
        <w:ind w:left="720"/>
        <w:jc w:val="both"/>
        <w:rPr>
          <w:rFonts w:asciiTheme="minorHAnsi" w:hAnsiTheme="minorHAnsi" w:cstheme="minorHAnsi"/>
          <w:sz w:val="22"/>
          <w:szCs w:val="22"/>
        </w:rPr>
      </w:pPr>
      <w:r w:rsidRPr="0086013C">
        <w:rPr>
          <w:rFonts w:asciiTheme="minorHAnsi" w:hAnsiTheme="minorHAnsi" w:cstheme="minorHAnsi"/>
          <w:sz w:val="22"/>
          <w:szCs w:val="22"/>
        </w:rPr>
        <w:t>HHSC administrative rules, as set forth in the Texas Administrative Code, to the extent applicable to this Agreement</w:t>
      </w:r>
    </w:p>
    <w:p w14:paraId="49AC1B72" w14:textId="77777777" w:rsidR="00037B70" w:rsidRPr="0086013C" w:rsidRDefault="00037B70" w:rsidP="00037B70">
      <w:pPr>
        <w:pStyle w:val="ListParagraph"/>
        <w:numPr>
          <w:ilvl w:val="0"/>
          <w:numId w:val="15"/>
        </w:numPr>
        <w:spacing w:after="0" w:line="240" w:lineRule="auto"/>
        <w:ind w:left="720"/>
        <w:rPr>
          <w:rFonts w:cstheme="minorHAnsi"/>
        </w:rPr>
      </w:pPr>
      <w:r w:rsidRPr="0086013C">
        <w:rPr>
          <w:rFonts w:cstheme="minorHAnsi"/>
        </w:rPr>
        <w:t>Certification Regarding Debarment</w:t>
      </w:r>
      <w:r w:rsidRPr="0086013C">
        <w:rPr>
          <w:rFonts w:cstheme="minorHAnsi"/>
          <w:i/>
        </w:rPr>
        <w:t xml:space="preserve"> - </w:t>
      </w:r>
      <w:r w:rsidRPr="0086013C">
        <w:rPr>
          <w:rFonts w:cstheme="minorHAnsi"/>
        </w:rPr>
        <w:t xml:space="preserve">45CFR §92.35 Subawards to debarred and suspended parties; this document is required annually </w:t>
      </w:r>
      <w:proofErr w:type="gramStart"/>
      <w:r w:rsidRPr="0086013C">
        <w:rPr>
          <w:rFonts w:cstheme="minorHAnsi"/>
        </w:rPr>
        <w:t>as long as</w:t>
      </w:r>
      <w:proofErr w:type="gramEnd"/>
      <w:r w:rsidRPr="0086013C">
        <w:rPr>
          <w:rFonts w:cstheme="minorHAnsi"/>
        </w:rPr>
        <w:t xml:space="preserve"> this agreement is in effect</w:t>
      </w:r>
    </w:p>
    <w:p w14:paraId="6AA5B3E9" w14:textId="77777777" w:rsidR="00037B70" w:rsidRPr="0086013C" w:rsidRDefault="00037B70" w:rsidP="00037B70">
      <w:pPr>
        <w:pStyle w:val="ListParagraph"/>
        <w:numPr>
          <w:ilvl w:val="0"/>
          <w:numId w:val="15"/>
        </w:numPr>
        <w:spacing w:after="0" w:line="240" w:lineRule="auto"/>
        <w:ind w:left="720"/>
        <w:rPr>
          <w:rFonts w:cstheme="minorHAnsi"/>
        </w:rPr>
      </w:pPr>
      <w:r w:rsidRPr="0086013C">
        <w:rPr>
          <w:rFonts w:cstheme="minorHAnsi"/>
        </w:rPr>
        <w:lastRenderedPageBreak/>
        <w:t>Centers for Medicare and Medicaid Services (CMS) State Medicaid Director Letter SMDL #09-001 regarding Individuals or Entities Excluded from Participation in Federal Health Care Programs</w:t>
      </w:r>
    </w:p>
    <w:p w14:paraId="71F3E721" w14:textId="77777777" w:rsidR="00037B70" w:rsidRPr="0086013C" w:rsidRDefault="00037B70" w:rsidP="00037B70">
      <w:pPr>
        <w:pStyle w:val="ListParagraph"/>
        <w:numPr>
          <w:ilvl w:val="0"/>
          <w:numId w:val="15"/>
        </w:numPr>
        <w:spacing w:after="0" w:line="240" w:lineRule="auto"/>
        <w:ind w:left="720"/>
        <w:rPr>
          <w:rFonts w:cstheme="minorHAnsi"/>
        </w:rPr>
      </w:pPr>
      <w:r w:rsidRPr="0086013C">
        <w:rPr>
          <w:rFonts w:cstheme="minorHAnsi"/>
        </w:rPr>
        <w:t>DADS Information Letter 11-07 – Obligation to Identify Individuals or Entities Excluded from Participation in Federal Health Care Programs</w:t>
      </w:r>
    </w:p>
    <w:p w14:paraId="199E8EFE" w14:textId="77777777" w:rsidR="003A612F" w:rsidRPr="0086013C" w:rsidRDefault="003A612F" w:rsidP="003A612F">
      <w:pPr>
        <w:suppressAutoHyphens/>
        <w:spacing w:after="0" w:line="240" w:lineRule="auto"/>
        <w:rPr>
          <w:rFonts w:cstheme="minorHAnsi"/>
          <w:spacing w:val="-2"/>
        </w:rPr>
      </w:pPr>
    </w:p>
    <w:p w14:paraId="77287219" w14:textId="5B2D301C" w:rsidR="003A612F" w:rsidRPr="00364DFB" w:rsidRDefault="003A612F" w:rsidP="00364DFB">
      <w:pPr>
        <w:suppressAutoHyphens/>
        <w:spacing w:after="0" w:line="240" w:lineRule="auto"/>
        <w:jc w:val="both"/>
        <w:rPr>
          <w:rFonts w:cstheme="minorHAnsi"/>
          <w:b/>
          <w:bCs/>
          <w:spacing w:val="-2"/>
          <w:u w:val="single"/>
        </w:rPr>
      </w:pPr>
      <w:r w:rsidRPr="00364DFB">
        <w:rPr>
          <w:rFonts w:cstheme="minorHAnsi"/>
          <w:b/>
          <w:bCs/>
          <w:spacing w:val="-2"/>
          <w:u w:val="single"/>
        </w:rPr>
        <w:t>GENERAL TERMS AND CONDITIONS</w:t>
      </w:r>
    </w:p>
    <w:p w14:paraId="65AE29A8"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A.</w:t>
      </w:r>
      <w:r w:rsidRPr="0086013C">
        <w:rPr>
          <w:rFonts w:cstheme="minorHAnsi"/>
          <w:spacing w:val="-2"/>
        </w:rPr>
        <w:tab/>
        <w:t>CCGD reserves the right to accept or reject any and/or all proposals or to cancel this notice at any time.</w:t>
      </w:r>
    </w:p>
    <w:p w14:paraId="6581068B" w14:textId="77777777" w:rsidR="003A612F" w:rsidRPr="0086013C" w:rsidRDefault="003A612F" w:rsidP="003A612F">
      <w:pPr>
        <w:suppressAutoHyphens/>
        <w:spacing w:after="0" w:line="240" w:lineRule="auto"/>
        <w:jc w:val="both"/>
        <w:rPr>
          <w:rFonts w:cstheme="minorHAnsi"/>
          <w:spacing w:val="-2"/>
        </w:rPr>
      </w:pPr>
    </w:p>
    <w:p w14:paraId="21E4EDA5"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B.</w:t>
      </w:r>
      <w:r w:rsidRPr="0086013C">
        <w:rPr>
          <w:rFonts w:cstheme="minorHAnsi"/>
          <w:spacing w:val="-2"/>
        </w:rPr>
        <w:tab/>
        <w:t>A response to this Request for Proposal (RFP) does not commit CCGD to a purchase agreement or contract, or to pay any costs incurred in the preparation of such response. CCGD reserves the right to negotiate the final terms of any and all contracts with proposers selected.  Such agreements negotiated as a result of this RFP may be re-negotiated and/or amended in order to successfully meet agency needs.</w:t>
      </w:r>
    </w:p>
    <w:p w14:paraId="667DA30A" w14:textId="77777777" w:rsidR="003A612F" w:rsidRPr="0086013C" w:rsidRDefault="003A612F" w:rsidP="003A612F">
      <w:pPr>
        <w:suppressAutoHyphens/>
        <w:spacing w:after="0" w:line="240" w:lineRule="auto"/>
        <w:jc w:val="both"/>
        <w:rPr>
          <w:rFonts w:cstheme="minorHAnsi"/>
          <w:spacing w:val="-2"/>
        </w:rPr>
      </w:pPr>
    </w:p>
    <w:p w14:paraId="7CE49723"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C.</w:t>
      </w:r>
      <w:r w:rsidRPr="0086013C">
        <w:rPr>
          <w:rFonts w:cstheme="minorHAnsi"/>
          <w:spacing w:val="-2"/>
        </w:rPr>
        <w:tab/>
        <w:t>CCGD reserves the right to waive any defect in this procurement process or to make changes to this solicitation as it deems necessary.  CCGD will provide notification of such changes to all proposers recorded in the official record as having received or requested an RFP.</w:t>
      </w:r>
    </w:p>
    <w:p w14:paraId="6887181E" w14:textId="77777777" w:rsidR="003A612F" w:rsidRPr="0086013C" w:rsidRDefault="003A612F" w:rsidP="003A612F">
      <w:pPr>
        <w:suppressAutoHyphens/>
        <w:spacing w:after="0" w:line="240" w:lineRule="auto"/>
        <w:jc w:val="both"/>
        <w:rPr>
          <w:rFonts w:cstheme="minorHAnsi"/>
          <w:spacing w:val="-2"/>
        </w:rPr>
      </w:pPr>
    </w:p>
    <w:p w14:paraId="21B52139"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D.</w:t>
      </w:r>
      <w:r w:rsidRPr="0086013C">
        <w:rPr>
          <w:rFonts w:cstheme="minorHAnsi"/>
          <w:spacing w:val="-2"/>
        </w:rPr>
        <w:tab/>
        <w:t>CCGD reserves the right to contact any individual, agencies or employers listed in a proposal, to contact others who may have experience and/or knowledge of the bidder's relevant performance and/or qualifications, and to request additional information from any and all proposers.</w:t>
      </w:r>
    </w:p>
    <w:p w14:paraId="3CC857E1" w14:textId="77777777" w:rsidR="003A612F" w:rsidRPr="0086013C" w:rsidRDefault="003A612F" w:rsidP="003A612F">
      <w:pPr>
        <w:suppressAutoHyphens/>
        <w:spacing w:after="0" w:line="240" w:lineRule="auto"/>
        <w:jc w:val="both"/>
        <w:rPr>
          <w:rFonts w:cstheme="minorHAnsi"/>
          <w:spacing w:val="-2"/>
        </w:rPr>
      </w:pPr>
    </w:p>
    <w:p w14:paraId="6CE03A36"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E.</w:t>
      </w:r>
      <w:r w:rsidRPr="0086013C">
        <w:rPr>
          <w:rFonts w:cstheme="minorHAnsi"/>
          <w:spacing w:val="-2"/>
        </w:rPr>
        <w:tab/>
        <w:t>CCGD reserves the right to conduct a review of records, systems, procedures, etc., of any entity selected for funding.  This may occur prior or subsequent to the award of a purchase agreement.  Misrepresentation of the proposer's ability to perform as stated in the proposal may result in cancellation of the purchase agreement award.</w:t>
      </w:r>
    </w:p>
    <w:p w14:paraId="712623E6" w14:textId="77777777" w:rsidR="003A612F" w:rsidRPr="0086013C" w:rsidRDefault="003A612F" w:rsidP="003A612F">
      <w:pPr>
        <w:suppressAutoHyphens/>
        <w:spacing w:after="0" w:line="240" w:lineRule="auto"/>
        <w:jc w:val="both"/>
        <w:rPr>
          <w:rFonts w:cstheme="minorHAnsi"/>
          <w:spacing w:val="-2"/>
        </w:rPr>
      </w:pPr>
    </w:p>
    <w:p w14:paraId="5F3C192D" w14:textId="6759C681"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F.</w:t>
      </w:r>
      <w:r w:rsidRPr="0086013C">
        <w:rPr>
          <w:rFonts w:cstheme="minorHAnsi"/>
          <w:spacing w:val="-2"/>
        </w:rPr>
        <w:tab/>
        <w:t xml:space="preserve">CCGD reserves the right to withdraw or reduce the amount of an award, or to cancel any </w:t>
      </w:r>
      <w:r w:rsidR="001B7A65" w:rsidRPr="0086013C">
        <w:rPr>
          <w:rFonts w:cstheme="minorHAnsi"/>
          <w:spacing w:val="-2"/>
        </w:rPr>
        <w:t>agreement</w:t>
      </w:r>
      <w:r w:rsidRPr="0086013C">
        <w:rPr>
          <w:rFonts w:cstheme="minorHAnsi"/>
          <w:spacing w:val="-2"/>
        </w:rPr>
        <w:t xml:space="preserve"> resulting from this procurement if adequate funding is not available.</w:t>
      </w:r>
    </w:p>
    <w:p w14:paraId="1F9EBF79" w14:textId="77777777" w:rsidR="003A612F" w:rsidRPr="0086013C" w:rsidRDefault="003A612F" w:rsidP="003A612F">
      <w:pPr>
        <w:suppressAutoHyphens/>
        <w:spacing w:after="0" w:line="240" w:lineRule="auto"/>
        <w:jc w:val="both"/>
        <w:rPr>
          <w:rFonts w:cstheme="minorHAnsi"/>
          <w:spacing w:val="-2"/>
        </w:rPr>
      </w:pPr>
    </w:p>
    <w:p w14:paraId="28243C8E"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G.</w:t>
      </w:r>
      <w:r w:rsidRPr="0086013C">
        <w:rPr>
          <w:rFonts w:cstheme="minorHAnsi"/>
          <w:spacing w:val="-2"/>
        </w:rPr>
        <w:tab/>
        <w:t>Proposers shall not, under penalty of law, offer or provide any gratuities, favors or anything of monetary value to any officer, member, employee or agent of CCGD for the purpose of or having the effect of influencing favorable disposition toward their own proposal or any other proposal submitted hereunder.</w:t>
      </w:r>
    </w:p>
    <w:p w14:paraId="1133E4E3" w14:textId="77777777" w:rsidR="003A612F" w:rsidRPr="0086013C" w:rsidRDefault="003A612F" w:rsidP="003A612F">
      <w:pPr>
        <w:suppressAutoHyphens/>
        <w:spacing w:after="0" w:line="240" w:lineRule="auto"/>
        <w:ind w:left="720" w:hanging="720"/>
        <w:jc w:val="both"/>
        <w:rPr>
          <w:rFonts w:cstheme="minorHAnsi"/>
          <w:spacing w:val="-2"/>
        </w:rPr>
      </w:pPr>
    </w:p>
    <w:p w14:paraId="0EE08F04" w14:textId="084EDFA4"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H.</w:t>
      </w:r>
      <w:r w:rsidRPr="0086013C">
        <w:rPr>
          <w:rFonts w:cstheme="minorHAnsi"/>
          <w:spacing w:val="-2"/>
        </w:rPr>
        <w:tab/>
        <w:t>No employee, officer or agent of CCGD shall participate in the selection, award or administration of a</w:t>
      </w:r>
      <w:r w:rsidR="001B7A65" w:rsidRPr="0086013C">
        <w:rPr>
          <w:rFonts w:cstheme="minorHAnsi"/>
          <w:spacing w:val="-2"/>
        </w:rPr>
        <w:t>n agreement</w:t>
      </w:r>
      <w:r w:rsidRPr="0086013C">
        <w:rPr>
          <w:rFonts w:cstheme="minorHAnsi"/>
          <w:spacing w:val="-2"/>
        </w:rPr>
        <w:t xml:space="preserve"> if a conflict of interest, real or apparent, exists.</w:t>
      </w:r>
    </w:p>
    <w:p w14:paraId="57DB48EB" w14:textId="77777777" w:rsidR="003A612F" w:rsidRPr="0086013C" w:rsidRDefault="003A612F" w:rsidP="003A612F">
      <w:pPr>
        <w:suppressAutoHyphens/>
        <w:spacing w:after="0" w:line="240" w:lineRule="auto"/>
        <w:jc w:val="both"/>
        <w:rPr>
          <w:rFonts w:cstheme="minorHAnsi"/>
          <w:spacing w:val="-2"/>
        </w:rPr>
      </w:pPr>
    </w:p>
    <w:p w14:paraId="12894F9E"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I.</w:t>
      </w:r>
      <w:r w:rsidRPr="0086013C">
        <w:rPr>
          <w:rFonts w:cstheme="minorHAnsi"/>
          <w:spacing w:val="-2"/>
        </w:rPr>
        <w:tab/>
        <w:t>Proposers shall not engage in any activity that will restrict or eliminate competition.  Violation of this provision may cause a proposer's bid to be rejected.  This does not preclude joint ventures or subcontracts.</w:t>
      </w:r>
    </w:p>
    <w:p w14:paraId="38C0179F" w14:textId="77777777" w:rsidR="003A612F" w:rsidRPr="0086013C" w:rsidRDefault="003A612F" w:rsidP="003A612F">
      <w:pPr>
        <w:suppressAutoHyphens/>
        <w:spacing w:after="0" w:line="240" w:lineRule="auto"/>
        <w:jc w:val="both"/>
        <w:rPr>
          <w:rFonts w:cstheme="minorHAnsi"/>
          <w:spacing w:val="-2"/>
        </w:rPr>
      </w:pPr>
    </w:p>
    <w:p w14:paraId="3C570395" w14:textId="030843E3" w:rsidR="003A612F" w:rsidRDefault="003A612F" w:rsidP="003A612F">
      <w:pPr>
        <w:suppressAutoHyphens/>
        <w:spacing w:after="0" w:line="240" w:lineRule="auto"/>
        <w:ind w:left="720" w:hanging="720"/>
        <w:jc w:val="both"/>
        <w:rPr>
          <w:rFonts w:cstheme="minorHAnsi"/>
          <w:spacing w:val="-2"/>
        </w:rPr>
      </w:pPr>
      <w:r w:rsidRPr="0086013C">
        <w:rPr>
          <w:rFonts w:cstheme="minorHAnsi"/>
          <w:spacing w:val="-2"/>
        </w:rPr>
        <w:t>J.</w:t>
      </w:r>
      <w:r w:rsidRPr="0086013C">
        <w:rPr>
          <w:rFonts w:cstheme="minorHAnsi"/>
          <w:spacing w:val="-2"/>
        </w:rPr>
        <w:tab/>
        <w:t>All proposals submitted must be an original work product of the proposers. The copying, paraphrasing or other use of substantial portions of the work product of others and submitted hereunder, as original work of the proposer is not permitted.  Failure to adhere to this instruction may cause the proposal(s) to be rejected.</w:t>
      </w:r>
    </w:p>
    <w:p w14:paraId="6F20FE9B" w14:textId="5FD4616B" w:rsidR="002007DD" w:rsidRDefault="002007DD" w:rsidP="003A612F">
      <w:pPr>
        <w:suppressAutoHyphens/>
        <w:spacing w:after="0" w:line="240" w:lineRule="auto"/>
        <w:ind w:left="720" w:hanging="720"/>
        <w:jc w:val="both"/>
        <w:rPr>
          <w:rFonts w:cstheme="minorHAnsi"/>
          <w:spacing w:val="-2"/>
        </w:rPr>
      </w:pPr>
    </w:p>
    <w:p w14:paraId="71AA2002" w14:textId="77777777" w:rsidR="002007DD" w:rsidRPr="0086013C" w:rsidRDefault="002007DD" w:rsidP="003A612F">
      <w:pPr>
        <w:suppressAutoHyphens/>
        <w:spacing w:after="0" w:line="240" w:lineRule="auto"/>
        <w:ind w:left="720" w:hanging="720"/>
        <w:jc w:val="both"/>
        <w:rPr>
          <w:rFonts w:cstheme="minorHAnsi"/>
          <w:spacing w:val="-2"/>
        </w:rPr>
      </w:pPr>
    </w:p>
    <w:p w14:paraId="71313648" w14:textId="77777777" w:rsidR="003A612F" w:rsidRPr="0086013C" w:rsidRDefault="003A612F" w:rsidP="003A612F">
      <w:pPr>
        <w:suppressAutoHyphens/>
        <w:spacing w:after="0" w:line="240" w:lineRule="auto"/>
        <w:jc w:val="both"/>
        <w:rPr>
          <w:rFonts w:cstheme="minorHAnsi"/>
          <w:spacing w:val="-2"/>
        </w:rPr>
      </w:pPr>
    </w:p>
    <w:p w14:paraId="07FC491E"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lastRenderedPageBreak/>
        <w:t>K.</w:t>
      </w:r>
      <w:r w:rsidRPr="0086013C">
        <w:rPr>
          <w:rFonts w:cstheme="minorHAnsi"/>
          <w:spacing w:val="-2"/>
        </w:rPr>
        <w:tab/>
        <w:t>The only purpose of this RFP is to ensure uniform information in the selection of proposals and procurement of services.  This RFP is not to be construed as a purchase agreement or contract, or as a commitment of any kind, nor does it commit CCGD to pay for costs incurred prior to the execution of a formal contract.</w:t>
      </w:r>
    </w:p>
    <w:p w14:paraId="748DB92B" w14:textId="77777777" w:rsidR="003A612F" w:rsidRPr="0086013C" w:rsidRDefault="003A612F" w:rsidP="003A612F">
      <w:pPr>
        <w:suppressAutoHyphens/>
        <w:spacing w:after="0" w:line="240" w:lineRule="auto"/>
        <w:jc w:val="both"/>
        <w:rPr>
          <w:rFonts w:cstheme="minorHAnsi"/>
          <w:spacing w:val="-2"/>
        </w:rPr>
      </w:pPr>
    </w:p>
    <w:p w14:paraId="7C05AC71"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L.</w:t>
      </w:r>
      <w:r w:rsidRPr="0086013C">
        <w:rPr>
          <w:rFonts w:cstheme="minorHAnsi"/>
          <w:spacing w:val="-2"/>
        </w:rPr>
        <w:tab/>
        <w:t>The contents of a successful proposal may become a contractual obligation, if selected for award of a contract. Failure of the proposer to accept this obligation may result in cancellation of the award.  No plea of error or mistake shall be available to successful proposer(s) as a basis for release of proposed services at stated price/cost.  Any damages accruing to CCGD as a result of the proposer's failure to contract may be recovered from the proposer.</w:t>
      </w:r>
    </w:p>
    <w:p w14:paraId="00B554C7" w14:textId="77777777" w:rsidR="003A612F" w:rsidRPr="0086013C" w:rsidRDefault="003A612F" w:rsidP="003A612F">
      <w:pPr>
        <w:suppressAutoHyphens/>
        <w:spacing w:after="0" w:line="240" w:lineRule="auto"/>
        <w:jc w:val="both"/>
        <w:rPr>
          <w:rFonts w:cstheme="minorHAnsi"/>
          <w:spacing w:val="-2"/>
        </w:rPr>
      </w:pPr>
    </w:p>
    <w:p w14:paraId="47821528" w14:textId="755F0545"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M.</w:t>
      </w:r>
      <w:r w:rsidRPr="0086013C">
        <w:rPr>
          <w:rFonts w:cstheme="minorHAnsi"/>
          <w:spacing w:val="-2"/>
        </w:rPr>
        <w:tab/>
        <w:t>A</w:t>
      </w:r>
      <w:r w:rsidR="001B7A65" w:rsidRPr="0086013C">
        <w:rPr>
          <w:rFonts w:cstheme="minorHAnsi"/>
          <w:spacing w:val="-2"/>
        </w:rPr>
        <w:t>n agreement</w:t>
      </w:r>
      <w:r w:rsidRPr="0086013C">
        <w:rPr>
          <w:rFonts w:cstheme="minorHAnsi"/>
          <w:spacing w:val="-2"/>
        </w:rPr>
        <w:t xml:space="preserve"> with the selected </w:t>
      </w:r>
      <w:r w:rsidR="001B7A65" w:rsidRPr="0086013C">
        <w:rPr>
          <w:rFonts w:cstheme="minorHAnsi"/>
          <w:spacing w:val="-2"/>
        </w:rPr>
        <w:t>service contractor</w:t>
      </w:r>
      <w:r w:rsidRPr="0086013C">
        <w:rPr>
          <w:rFonts w:cstheme="minorHAnsi"/>
          <w:spacing w:val="-2"/>
        </w:rPr>
        <w:t xml:space="preserve"> may be withheld at sole discretion if issues of </w:t>
      </w:r>
      <w:r w:rsidR="001B7A65" w:rsidRPr="0086013C">
        <w:rPr>
          <w:rFonts w:cstheme="minorHAnsi"/>
          <w:spacing w:val="-2"/>
        </w:rPr>
        <w:t>agreement</w:t>
      </w:r>
      <w:r w:rsidRPr="0086013C">
        <w:rPr>
          <w:rFonts w:cstheme="minorHAnsi"/>
          <w:spacing w:val="-2"/>
        </w:rPr>
        <w:t xml:space="preserve"> compliance or questioned/disallowed costs exist, until such issues are satisfactorily resolved.  Award of </w:t>
      </w:r>
      <w:r w:rsidR="001B7A65" w:rsidRPr="0086013C">
        <w:rPr>
          <w:rFonts w:cstheme="minorHAnsi"/>
          <w:spacing w:val="-2"/>
        </w:rPr>
        <w:t>agree</w:t>
      </w:r>
      <w:r w:rsidR="00703461">
        <w:rPr>
          <w:rFonts w:cstheme="minorHAnsi"/>
          <w:spacing w:val="-2"/>
        </w:rPr>
        <w:t>men</w:t>
      </w:r>
      <w:r w:rsidR="001B7A65" w:rsidRPr="0086013C">
        <w:rPr>
          <w:rFonts w:cstheme="minorHAnsi"/>
          <w:spacing w:val="-2"/>
        </w:rPr>
        <w:t>t</w:t>
      </w:r>
      <w:r w:rsidRPr="0086013C">
        <w:rPr>
          <w:rFonts w:cstheme="minorHAnsi"/>
          <w:spacing w:val="-2"/>
        </w:rPr>
        <w:t xml:space="preserve"> may be withdrawn by CCGD if resolution is not satisfactory to CCGD.</w:t>
      </w:r>
    </w:p>
    <w:p w14:paraId="64728894" w14:textId="77777777" w:rsidR="003A612F" w:rsidRPr="0086013C" w:rsidRDefault="003A612F" w:rsidP="003A612F">
      <w:pPr>
        <w:suppressAutoHyphens/>
        <w:spacing w:after="0" w:line="240" w:lineRule="auto"/>
        <w:jc w:val="both"/>
        <w:rPr>
          <w:rFonts w:cstheme="minorHAnsi"/>
          <w:spacing w:val="-2"/>
        </w:rPr>
      </w:pPr>
    </w:p>
    <w:p w14:paraId="18EE9466" w14:textId="77777777" w:rsidR="003A612F" w:rsidRPr="0086013C" w:rsidRDefault="003A612F" w:rsidP="003A612F">
      <w:pPr>
        <w:suppressAutoHyphens/>
        <w:spacing w:after="0" w:line="240" w:lineRule="auto"/>
        <w:ind w:left="720" w:hanging="720"/>
        <w:jc w:val="both"/>
        <w:rPr>
          <w:rFonts w:cstheme="minorHAnsi"/>
          <w:spacing w:val="-2"/>
        </w:rPr>
      </w:pPr>
      <w:r w:rsidRPr="0086013C">
        <w:rPr>
          <w:rFonts w:cstheme="minorHAnsi"/>
          <w:spacing w:val="-2"/>
        </w:rPr>
        <w:t>N.</w:t>
      </w:r>
      <w:r w:rsidRPr="0086013C">
        <w:rPr>
          <w:rFonts w:cstheme="minorHAnsi"/>
          <w:spacing w:val="-2"/>
        </w:rPr>
        <w:tab/>
        <w:t>CCGD is the responsible authority for handling complaints or protests regarding the proposal selection process.  This includes, but is not limited to, disputes, claims, protests of award, source evaluation or other matters of a contractual nature.  Matters concerning violation of law shall be referred to such authority, as may have proper jurisdiction.</w:t>
      </w:r>
    </w:p>
    <w:p w14:paraId="13BFBF7C" w14:textId="77777777" w:rsidR="003A612F" w:rsidRPr="0086013C" w:rsidRDefault="003A612F" w:rsidP="003A612F">
      <w:pPr>
        <w:suppressAutoHyphens/>
        <w:spacing w:after="0" w:line="240" w:lineRule="auto"/>
        <w:ind w:left="720"/>
        <w:jc w:val="both"/>
        <w:rPr>
          <w:rFonts w:cstheme="minorHAnsi"/>
          <w:spacing w:val="-2"/>
        </w:rPr>
      </w:pPr>
    </w:p>
    <w:p w14:paraId="3E21B4E4" w14:textId="0DDD1221" w:rsidR="003A612F" w:rsidRPr="0086013C" w:rsidRDefault="003A612F" w:rsidP="003A612F">
      <w:pPr>
        <w:widowControl w:val="0"/>
        <w:suppressAutoHyphens/>
        <w:spacing w:after="0" w:line="240" w:lineRule="auto"/>
        <w:ind w:left="720" w:hanging="720"/>
        <w:jc w:val="both"/>
        <w:rPr>
          <w:rFonts w:cstheme="minorHAnsi"/>
          <w:spacing w:val="-2"/>
        </w:rPr>
      </w:pPr>
      <w:r w:rsidRPr="0086013C">
        <w:rPr>
          <w:rFonts w:cstheme="minorHAnsi"/>
          <w:spacing w:val="-2"/>
        </w:rPr>
        <w:t>O.</w:t>
      </w:r>
      <w:r w:rsidRPr="0086013C">
        <w:rPr>
          <w:rFonts w:cstheme="minorHAnsi"/>
          <w:spacing w:val="-2"/>
        </w:rPr>
        <w:tab/>
        <w:t>At all times during the term of a</w:t>
      </w:r>
      <w:r w:rsidR="001B7A65" w:rsidRPr="0086013C">
        <w:rPr>
          <w:rFonts w:cstheme="minorHAnsi"/>
          <w:spacing w:val="-2"/>
        </w:rPr>
        <w:t>n agreement</w:t>
      </w:r>
      <w:r w:rsidRPr="0086013C">
        <w:rPr>
          <w:rFonts w:cstheme="minorHAnsi"/>
          <w:spacing w:val="-2"/>
        </w:rPr>
        <w:t xml:space="preserve"> with CCGD, the </w:t>
      </w:r>
      <w:r w:rsidR="001B7A65" w:rsidRPr="0086013C">
        <w:rPr>
          <w:rFonts w:cstheme="minorHAnsi"/>
          <w:spacing w:val="-2"/>
        </w:rPr>
        <w:t>service contractor</w:t>
      </w:r>
      <w:r w:rsidRPr="0086013C">
        <w:rPr>
          <w:rFonts w:cstheme="minorHAnsi"/>
          <w:spacing w:val="-2"/>
        </w:rPr>
        <w:t xml:space="preserve"> shall procure, pay for and maintain, with approved insurance carriers, the minimum insurance requirements as required by law and shall require all </w:t>
      </w:r>
      <w:r w:rsidR="00037B70" w:rsidRPr="0086013C">
        <w:rPr>
          <w:rFonts w:cstheme="minorHAnsi"/>
          <w:spacing w:val="-2"/>
        </w:rPr>
        <w:t>service contractors</w:t>
      </w:r>
      <w:r w:rsidRPr="0086013C">
        <w:rPr>
          <w:rFonts w:cstheme="minorHAnsi"/>
          <w:spacing w:val="-2"/>
        </w:rPr>
        <w:t xml:space="preserve"> or contractors performing work for which the same liabilities may apply under this contract to do likewise. The </w:t>
      </w:r>
      <w:r w:rsidR="00037B70" w:rsidRPr="0086013C">
        <w:rPr>
          <w:rFonts w:cstheme="minorHAnsi"/>
          <w:spacing w:val="-2"/>
        </w:rPr>
        <w:t>service contractor</w:t>
      </w:r>
      <w:r w:rsidRPr="0086013C">
        <w:rPr>
          <w:rFonts w:cstheme="minorHAnsi"/>
          <w:spacing w:val="-2"/>
        </w:rPr>
        <w:t xml:space="preserve"> may cause the insurance to be effect in whole or in part by the </w:t>
      </w:r>
      <w:r w:rsidR="00037B70" w:rsidRPr="0086013C">
        <w:rPr>
          <w:rFonts w:cstheme="minorHAnsi"/>
          <w:spacing w:val="-2"/>
        </w:rPr>
        <w:t>service contractor</w:t>
      </w:r>
      <w:r w:rsidRPr="0086013C">
        <w:rPr>
          <w:rFonts w:cstheme="minorHAnsi"/>
          <w:spacing w:val="-2"/>
        </w:rPr>
        <w:t xml:space="preserve"> or contractors under the terms of their agreements. DAAA reserves the right to waive or modify insurance requirements at its sole discretion.</w:t>
      </w:r>
    </w:p>
    <w:p w14:paraId="2E255530" w14:textId="77777777" w:rsidR="003A612F" w:rsidRPr="0086013C" w:rsidRDefault="003A612F" w:rsidP="003A612F">
      <w:pPr>
        <w:widowControl w:val="0"/>
        <w:suppressAutoHyphens/>
        <w:spacing w:after="0" w:line="240" w:lineRule="auto"/>
        <w:ind w:left="360"/>
        <w:jc w:val="both"/>
        <w:rPr>
          <w:rFonts w:cstheme="minorHAnsi"/>
          <w:spacing w:val="-2"/>
        </w:rPr>
      </w:pPr>
    </w:p>
    <w:p w14:paraId="6941DB6A" w14:textId="15C4A6AE" w:rsidR="003A612F" w:rsidRPr="0086013C" w:rsidRDefault="003A612F" w:rsidP="003A612F">
      <w:pPr>
        <w:widowControl w:val="0"/>
        <w:suppressAutoHyphens/>
        <w:spacing w:after="0" w:line="240" w:lineRule="auto"/>
        <w:ind w:left="720" w:hanging="720"/>
        <w:jc w:val="both"/>
        <w:rPr>
          <w:rFonts w:cstheme="minorHAnsi"/>
        </w:rPr>
      </w:pPr>
      <w:r w:rsidRPr="0086013C">
        <w:rPr>
          <w:rFonts w:cstheme="minorHAnsi"/>
        </w:rPr>
        <w:t>P.</w:t>
      </w:r>
      <w:r w:rsidRPr="0086013C">
        <w:rPr>
          <w:rFonts w:cstheme="minorHAnsi"/>
        </w:rPr>
        <w:tab/>
      </w:r>
      <w:r w:rsidR="00037B70" w:rsidRPr="0086013C">
        <w:rPr>
          <w:rFonts w:cstheme="minorHAnsi"/>
        </w:rPr>
        <w:t>Service Contractor</w:t>
      </w:r>
      <w:r w:rsidRPr="0086013C">
        <w:rPr>
          <w:rFonts w:cstheme="minorHAnsi"/>
        </w:rPr>
        <w:t xml:space="preserve"> covenants and agrees to indemnify, hold harmless, and defend CCGD, its officers and employees, from and against any and all suits or claims for damages or injuries, including death, to persons or property, whether real or asserted, arising out of any negligent act or omission on the part of the provider, its officers, agents, servants, employees, s</w:t>
      </w:r>
      <w:r w:rsidR="00037B70" w:rsidRPr="0086013C">
        <w:rPr>
          <w:rFonts w:cstheme="minorHAnsi"/>
        </w:rPr>
        <w:t>ervice contractors</w:t>
      </w:r>
      <w:r w:rsidRPr="0086013C">
        <w:rPr>
          <w:rFonts w:cstheme="minorHAnsi"/>
        </w:rPr>
        <w:t xml:space="preserve"> or contractors, and the </w:t>
      </w:r>
      <w:r w:rsidR="00037B70" w:rsidRPr="0086013C">
        <w:rPr>
          <w:rFonts w:cstheme="minorHAnsi"/>
        </w:rPr>
        <w:t>service contractor</w:t>
      </w:r>
      <w:r w:rsidRPr="0086013C">
        <w:rPr>
          <w:rFonts w:cstheme="minorHAnsi"/>
        </w:rPr>
        <w:t xml:space="preserve"> does hereby assume all liability for injuries, claims or suits for damages to persons, property, or whatever kind of character, whether real or asserted, occurring during or arising out of the performance of a contract as a result of any negligent act or omission on the part of the </w:t>
      </w:r>
      <w:r w:rsidR="00037B70" w:rsidRPr="0086013C">
        <w:rPr>
          <w:rFonts w:cstheme="minorHAnsi"/>
        </w:rPr>
        <w:t>service contractor</w:t>
      </w:r>
      <w:r w:rsidRPr="0086013C">
        <w:rPr>
          <w:rFonts w:cstheme="minorHAnsi"/>
        </w:rPr>
        <w:t>, its officers, agents, servants, employees, s</w:t>
      </w:r>
      <w:r w:rsidR="00037B70" w:rsidRPr="0086013C">
        <w:rPr>
          <w:rFonts w:cstheme="minorHAnsi"/>
        </w:rPr>
        <w:t>ervice contractors</w:t>
      </w:r>
      <w:r w:rsidRPr="0086013C">
        <w:rPr>
          <w:rFonts w:cstheme="minorHAnsi"/>
        </w:rPr>
        <w:t xml:space="preserve"> or contractors to the extent permitted by law.</w:t>
      </w:r>
    </w:p>
    <w:p w14:paraId="1E8B6E91" w14:textId="77777777" w:rsidR="003A612F" w:rsidRPr="0086013C" w:rsidRDefault="003A612F" w:rsidP="003A612F">
      <w:pPr>
        <w:widowControl w:val="0"/>
        <w:suppressAutoHyphens/>
        <w:spacing w:after="0" w:line="240" w:lineRule="auto"/>
        <w:ind w:left="720" w:hanging="720"/>
        <w:jc w:val="both"/>
        <w:rPr>
          <w:rFonts w:cstheme="minorHAnsi"/>
        </w:rPr>
      </w:pPr>
    </w:p>
    <w:p w14:paraId="661D6A38" w14:textId="20CB76DB" w:rsidR="003A612F" w:rsidRPr="0086013C" w:rsidRDefault="003A612F" w:rsidP="003A612F">
      <w:pPr>
        <w:pStyle w:val="BodyTextIndent2"/>
        <w:spacing w:line="240" w:lineRule="auto"/>
        <w:ind w:left="720" w:hanging="1350"/>
        <w:rPr>
          <w:rFonts w:asciiTheme="minorHAnsi" w:hAnsiTheme="minorHAnsi" w:cstheme="minorHAnsi"/>
          <w:sz w:val="22"/>
          <w:szCs w:val="22"/>
        </w:rPr>
      </w:pPr>
      <w:r w:rsidRPr="0086013C">
        <w:rPr>
          <w:rFonts w:asciiTheme="minorHAnsi" w:hAnsiTheme="minorHAnsi" w:cstheme="minorHAnsi"/>
          <w:sz w:val="22"/>
          <w:szCs w:val="22"/>
        </w:rPr>
        <w:t xml:space="preserve">      Q.</w:t>
      </w:r>
      <w:r w:rsidRPr="0086013C">
        <w:rPr>
          <w:rFonts w:asciiTheme="minorHAnsi" w:hAnsiTheme="minorHAnsi" w:cstheme="minorHAnsi"/>
          <w:sz w:val="22"/>
          <w:szCs w:val="22"/>
        </w:rPr>
        <w:tab/>
      </w:r>
      <w:r w:rsidRPr="0086013C">
        <w:rPr>
          <w:rFonts w:asciiTheme="minorHAnsi" w:hAnsiTheme="minorHAnsi" w:cstheme="minorHAnsi"/>
          <w:sz w:val="22"/>
          <w:szCs w:val="22"/>
        </w:rPr>
        <w:tab/>
        <w:t>Confidential or proprietary information of the proposer will not be disclosed to the proposer’s competitors.  The proposer shall clearly identify in its response elements of the proposal that are considered proprietary.  The proprietary information shall be separated from the rest of the proposal. Neither the proposal, in its entirety, nor the proposal price can be considered confidential or proprietary</w:t>
      </w:r>
      <w:r w:rsidRPr="0086013C">
        <w:rPr>
          <w:rFonts w:asciiTheme="minorHAnsi" w:hAnsiTheme="minorHAnsi" w:cstheme="minorHAnsi"/>
          <w:b/>
          <w:bCs/>
          <w:sz w:val="22"/>
          <w:szCs w:val="22"/>
        </w:rPr>
        <w:t xml:space="preserve">.  </w:t>
      </w:r>
      <w:r w:rsidRPr="0086013C">
        <w:rPr>
          <w:rFonts w:asciiTheme="minorHAnsi" w:hAnsiTheme="minorHAnsi" w:cstheme="minorHAnsi"/>
          <w:sz w:val="22"/>
          <w:szCs w:val="22"/>
        </w:rPr>
        <w:t xml:space="preserve">All proposals are subject to terms of open records regulations.  However, they are not available to the public until after award of the </w:t>
      </w:r>
      <w:r w:rsidR="00037B70" w:rsidRPr="0086013C">
        <w:rPr>
          <w:rFonts w:asciiTheme="minorHAnsi" w:hAnsiTheme="minorHAnsi" w:cstheme="minorHAnsi"/>
          <w:sz w:val="22"/>
          <w:szCs w:val="22"/>
        </w:rPr>
        <w:t>agreement</w:t>
      </w:r>
      <w:r w:rsidRPr="0086013C">
        <w:rPr>
          <w:rFonts w:asciiTheme="minorHAnsi" w:hAnsiTheme="minorHAnsi" w:cstheme="minorHAnsi"/>
          <w:sz w:val="22"/>
          <w:szCs w:val="22"/>
        </w:rPr>
        <w:t>.</w:t>
      </w:r>
    </w:p>
    <w:p w14:paraId="46AF48D6" w14:textId="2C62F41C" w:rsidR="00E419D1" w:rsidRPr="0086013C" w:rsidRDefault="00E419D1" w:rsidP="003A612F">
      <w:pPr>
        <w:suppressAutoHyphens/>
        <w:spacing w:after="0" w:line="240" w:lineRule="auto"/>
        <w:jc w:val="both"/>
        <w:rPr>
          <w:rFonts w:eastAsia="Times New Roman" w:cstheme="minorHAnsi"/>
          <w:spacing w:val="-2"/>
        </w:rPr>
      </w:pPr>
    </w:p>
    <w:sectPr w:rsidR="00E419D1" w:rsidRPr="0086013C" w:rsidSect="00364DFB">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F82A" w14:textId="77777777" w:rsidR="00912CA0" w:rsidRDefault="00912CA0" w:rsidP="00C12080">
      <w:pPr>
        <w:spacing w:after="0" w:line="240" w:lineRule="auto"/>
      </w:pPr>
      <w:r>
        <w:separator/>
      </w:r>
    </w:p>
  </w:endnote>
  <w:endnote w:type="continuationSeparator" w:id="0">
    <w:p w14:paraId="681E6F34" w14:textId="77777777" w:rsidR="00912CA0" w:rsidRDefault="00912CA0" w:rsidP="00C1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368830"/>
      <w:docPartObj>
        <w:docPartGallery w:val="Page Numbers (Bottom of Page)"/>
        <w:docPartUnique/>
      </w:docPartObj>
    </w:sdtPr>
    <w:sdtEndPr>
      <w:rPr>
        <w:noProof/>
      </w:rPr>
    </w:sdtEndPr>
    <w:sdtContent>
      <w:p w14:paraId="6077D21F" w14:textId="0482FE18" w:rsidR="00C12080" w:rsidRDefault="00C12080">
        <w:pPr>
          <w:pStyle w:val="Footer"/>
          <w:jc w:val="right"/>
        </w:pPr>
        <w:r>
          <w:fldChar w:fldCharType="begin"/>
        </w:r>
        <w:r>
          <w:instrText xml:space="preserve"> PAGE   \* MERGEFORMAT </w:instrText>
        </w:r>
        <w:r>
          <w:fldChar w:fldCharType="separate"/>
        </w:r>
        <w:r w:rsidR="00AE7261">
          <w:rPr>
            <w:noProof/>
          </w:rPr>
          <w:t>1</w:t>
        </w:r>
        <w:r>
          <w:rPr>
            <w:noProof/>
          </w:rPr>
          <w:fldChar w:fldCharType="end"/>
        </w:r>
      </w:p>
    </w:sdtContent>
  </w:sdt>
  <w:p w14:paraId="3E79D979" w14:textId="77777777" w:rsidR="00C12080" w:rsidRDefault="00C1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6B49" w14:textId="77777777" w:rsidR="00912CA0" w:rsidRDefault="00912CA0" w:rsidP="00C12080">
      <w:pPr>
        <w:spacing w:after="0" w:line="240" w:lineRule="auto"/>
      </w:pPr>
      <w:r>
        <w:separator/>
      </w:r>
    </w:p>
  </w:footnote>
  <w:footnote w:type="continuationSeparator" w:id="0">
    <w:p w14:paraId="47816184" w14:textId="77777777" w:rsidR="00912CA0" w:rsidRDefault="00912CA0" w:rsidP="00C1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87E"/>
    <w:multiLevelType w:val="hybridMultilevel"/>
    <w:tmpl w:val="594ACBAA"/>
    <w:lvl w:ilvl="0" w:tplc="53369F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8F5C8D"/>
    <w:multiLevelType w:val="hybridMultilevel"/>
    <w:tmpl w:val="B4021D66"/>
    <w:lvl w:ilvl="0" w:tplc="7D860240">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7026F5A"/>
    <w:multiLevelType w:val="hybridMultilevel"/>
    <w:tmpl w:val="1E16BDC4"/>
    <w:lvl w:ilvl="0" w:tplc="53369F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3B615F"/>
    <w:multiLevelType w:val="hybridMultilevel"/>
    <w:tmpl w:val="74F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598"/>
    <w:multiLevelType w:val="hybridMultilevel"/>
    <w:tmpl w:val="95987442"/>
    <w:lvl w:ilvl="0" w:tplc="53369FD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74D7244"/>
    <w:multiLevelType w:val="hybridMultilevel"/>
    <w:tmpl w:val="42E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917E4"/>
    <w:multiLevelType w:val="hybridMultilevel"/>
    <w:tmpl w:val="E0B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79A0"/>
    <w:multiLevelType w:val="hybridMultilevel"/>
    <w:tmpl w:val="C8B8E2E4"/>
    <w:lvl w:ilvl="0" w:tplc="84BA4D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EAD1AA6"/>
    <w:multiLevelType w:val="hybridMultilevel"/>
    <w:tmpl w:val="71845D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2DA2EDD"/>
    <w:multiLevelType w:val="hybridMultilevel"/>
    <w:tmpl w:val="AC8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B0349"/>
    <w:multiLevelType w:val="hybridMultilevel"/>
    <w:tmpl w:val="06E60E3E"/>
    <w:lvl w:ilvl="0" w:tplc="F9CC8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51A48"/>
    <w:multiLevelType w:val="hybridMultilevel"/>
    <w:tmpl w:val="EA34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22333"/>
    <w:multiLevelType w:val="hybridMultilevel"/>
    <w:tmpl w:val="02CC866A"/>
    <w:lvl w:ilvl="0" w:tplc="53369FD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9D329A"/>
    <w:multiLevelType w:val="hybridMultilevel"/>
    <w:tmpl w:val="118200C0"/>
    <w:lvl w:ilvl="0" w:tplc="509ABE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3334516"/>
    <w:multiLevelType w:val="singleLevel"/>
    <w:tmpl w:val="485667C4"/>
    <w:lvl w:ilvl="0">
      <w:start w:val="1"/>
      <w:numFmt w:val="decimal"/>
      <w:lvlText w:val="%1."/>
      <w:lvlJc w:val="left"/>
      <w:pPr>
        <w:tabs>
          <w:tab w:val="num" w:pos="1710"/>
        </w:tabs>
        <w:ind w:left="1710" w:hanging="720"/>
      </w:pPr>
      <w:rPr>
        <w:rFonts w:cs="Times New Roman" w:hint="default"/>
      </w:rPr>
    </w:lvl>
  </w:abstractNum>
  <w:abstractNum w:abstractNumId="15" w15:restartNumberingAfterBreak="0">
    <w:nsid w:val="762D7C8F"/>
    <w:multiLevelType w:val="hybridMultilevel"/>
    <w:tmpl w:val="CCBA7A38"/>
    <w:lvl w:ilvl="0" w:tplc="0409000F">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4"/>
  </w:num>
  <w:num w:numId="3">
    <w:abstractNumId w:val="2"/>
  </w:num>
  <w:num w:numId="4">
    <w:abstractNumId w:val="0"/>
  </w:num>
  <w:num w:numId="5">
    <w:abstractNumId w:val="12"/>
  </w:num>
  <w:num w:numId="6">
    <w:abstractNumId w:val="15"/>
  </w:num>
  <w:num w:numId="7">
    <w:abstractNumId w:val="1"/>
  </w:num>
  <w:num w:numId="8">
    <w:abstractNumId w:val="3"/>
  </w:num>
  <w:num w:numId="9">
    <w:abstractNumId w:val="5"/>
  </w:num>
  <w:num w:numId="10">
    <w:abstractNumId w:val="11"/>
  </w:num>
  <w:num w:numId="11">
    <w:abstractNumId w:val="10"/>
  </w:num>
  <w:num w:numId="12">
    <w:abstractNumId w:val="14"/>
  </w:num>
  <w:num w:numId="13">
    <w:abstractNumId w:val="7"/>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9C"/>
    <w:rsid w:val="00037B70"/>
    <w:rsid w:val="00052769"/>
    <w:rsid w:val="000F619C"/>
    <w:rsid w:val="001531BC"/>
    <w:rsid w:val="0016715E"/>
    <w:rsid w:val="00181C4F"/>
    <w:rsid w:val="00196003"/>
    <w:rsid w:val="001A356F"/>
    <w:rsid w:val="001B2DC1"/>
    <w:rsid w:val="001B486C"/>
    <w:rsid w:val="001B7A65"/>
    <w:rsid w:val="002007DD"/>
    <w:rsid w:val="002553CC"/>
    <w:rsid w:val="002C06AC"/>
    <w:rsid w:val="002C5C20"/>
    <w:rsid w:val="00311F80"/>
    <w:rsid w:val="00364DFB"/>
    <w:rsid w:val="003A612F"/>
    <w:rsid w:val="003C3BF6"/>
    <w:rsid w:val="00483B51"/>
    <w:rsid w:val="004B0BD3"/>
    <w:rsid w:val="004B1446"/>
    <w:rsid w:val="004D264D"/>
    <w:rsid w:val="004F76FB"/>
    <w:rsid w:val="005626EC"/>
    <w:rsid w:val="00572974"/>
    <w:rsid w:val="00576132"/>
    <w:rsid w:val="005D5D9B"/>
    <w:rsid w:val="005E0D64"/>
    <w:rsid w:val="006A5F56"/>
    <w:rsid w:val="006C1574"/>
    <w:rsid w:val="00703461"/>
    <w:rsid w:val="00753938"/>
    <w:rsid w:val="00797E89"/>
    <w:rsid w:val="007C3D08"/>
    <w:rsid w:val="0086013C"/>
    <w:rsid w:val="0087306C"/>
    <w:rsid w:val="008734CD"/>
    <w:rsid w:val="008C6BE3"/>
    <w:rsid w:val="00912CA0"/>
    <w:rsid w:val="00914083"/>
    <w:rsid w:val="009369CC"/>
    <w:rsid w:val="00977760"/>
    <w:rsid w:val="00997659"/>
    <w:rsid w:val="009F2859"/>
    <w:rsid w:val="009F3EF8"/>
    <w:rsid w:val="00A314DE"/>
    <w:rsid w:val="00A41AA5"/>
    <w:rsid w:val="00A903BA"/>
    <w:rsid w:val="00AE7261"/>
    <w:rsid w:val="00B13BFE"/>
    <w:rsid w:val="00B476F9"/>
    <w:rsid w:val="00B639E9"/>
    <w:rsid w:val="00B92AC5"/>
    <w:rsid w:val="00BD1A9C"/>
    <w:rsid w:val="00C12080"/>
    <w:rsid w:val="00C33715"/>
    <w:rsid w:val="00C6642F"/>
    <w:rsid w:val="00CC76D4"/>
    <w:rsid w:val="00CE4099"/>
    <w:rsid w:val="00CF210A"/>
    <w:rsid w:val="00D45382"/>
    <w:rsid w:val="00DF6D58"/>
    <w:rsid w:val="00E00969"/>
    <w:rsid w:val="00E241F0"/>
    <w:rsid w:val="00E37DBC"/>
    <w:rsid w:val="00E419D1"/>
    <w:rsid w:val="00F3233A"/>
    <w:rsid w:val="00F9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57629"/>
  <w15:docId w15:val="{F9F35CF0-7482-4713-ACCB-D48CE6C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A612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9C"/>
    <w:rPr>
      <w:rFonts w:ascii="Tahoma" w:hAnsi="Tahoma" w:cs="Tahoma"/>
      <w:sz w:val="16"/>
      <w:szCs w:val="16"/>
    </w:rPr>
  </w:style>
  <w:style w:type="paragraph" w:styleId="ListParagraph">
    <w:name w:val="List Paragraph"/>
    <w:basedOn w:val="Normal"/>
    <w:uiPriority w:val="99"/>
    <w:qFormat/>
    <w:rsid w:val="00BD1A9C"/>
    <w:pPr>
      <w:ind w:left="720"/>
      <w:contextualSpacing/>
    </w:pPr>
  </w:style>
  <w:style w:type="character" w:customStyle="1" w:styleId="Heading1Char">
    <w:name w:val="Heading 1 Char"/>
    <w:basedOn w:val="DefaultParagraphFont"/>
    <w:link w:val="Heading1"/>
    <w:uiPriority w:val="99"/>
    <w:rsid w:val="003A612F"/>
    <w:rPr>
      <w:rFonts w:ascii="Times New Roman" w:eastAsia="Times New Roman" w:hAnsi="Times New Roman" w:cs="Times New Roman"/>
      <w:b/>
      <w:bCs/>
      <w:sz w:val="24"/>
      <w:szCs w:val="24"/>
    </w:rPr>
  </w:style>
  <w:style w:type="character" w:styleId="Hyperlink">
    <w:name w:val="Hyperlink"/>
    <w:basedOn w:val="DefaultParagraphFont"/>
    <w:uiPriority w:val="99"/>
    <w:rsid w:val="003A612F"/>
    <w:rPr>
      <w:rFonts w:cs="Times New Roman"/>
      <w:color w:val="0000FF"/>
      <w:u w:val="single"/>
    </w:rPr>
  </w:style>
  <w:style w:type="paragraph" w:styleId="Title">
    <w:name w:val="Title"/>
    <w:basedOn w:val="Normal"/>
    <w:link w:val="TitleChar"/>
    <w:uiPriority w:val="99"/>
    <w:qFormat/>
    <w:rsid w:val="003A612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3A612F"/>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A61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A612F"/>
    <w:rPr>
      <w:rFonts w:ascii="Times New Roman" w:eastAsia="Times New Roman" w:hAnsi="Times New Roman" w:cs="Times New Roman"/>
      <w:sz w:val="24"/>
      <w:szCs w:val="24"/>
    </w:rPr>
  </w:style>
  <w:style w:type="paragraph" w:styleId="Header">
    <w:name w:val="header"/>
    <w:basedOn w:val="Normal"/>
    <w:link w:val="HeaderChar"/>
    <w:uiPriority w:val="99"/>
    <w:rsid w:val="003A612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A612F"/>
    <w:rPr>
      <w:rFonts w:ascii="Times New Roman" w:eastAsia="Times New Roman" w:hAnsi="Times New Roman" w:cs="Times New Roman"/>
      <w:sz w:val="24"/>
      <w:szCs w:val="24"/>
    </w:rPr>
  </w:style>
  <w:style w:type="paragraph" w:styleId="BodyText2">
    <w:name w:val="Body Text 2"/>
    <w:basedOn w:val="Normal"/>
    <w:link w:val="BodyText2Char"/>
    <w:uiPriority w:val="99"/>
    <w:rsid w:val="003A612F"/>
    <w:pPr>
      <w:tabs>
        <w:tab w:val="left" w:pos="720"/>
        <w:tab w:val="left" w:pos="1350"/>
        <w:tab w:val="left" w:pos="2160"/>
      </w:tab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A612F"/>
    <w:rPr>
      <w:rFonts w:ascii="Times New Roman" w:eastAsia="Times New Roman" w:hAnsi="Times New Roman" w:cs="Times New Roman"/>
      <w:sz w:val="24"/>
      <w:szCs w:val="24"/>
    </w:rPr>
  </w:style>
  <w:style w:type="paragraph" w:styleId="BodyText3">
    <w:name w:val="Body Text 3"/>
    <w:basedOn w:val="Normal"/>
    <w:link w:val="BodyText3Char"/>
    <w:uiPriority w:val="99"/>
    <w:rsid w:val="003A612F"/>
    <w:pPr>
      <w:tabs>
        <w:tab w:val="left" w:pos="270"/>
        <w:tab w:val="left" w:pos="2160"/>
        <w:tab w:val="left" w:pos="5040"/>
        <w:tab w:val="left" w:pos="5760"/>
        <w:tab w:val="left" w:pos="7200"/>
        <w:tab w:val="left" w:pos="7470"/>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uiPriority w:val="99"/>
    <w:rsid w:val="003A61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rsid w:val="003A612F"/>
    <w:pPr>
      <w:tabs>
        <w:tab w:val="left" w:pos="180"/>
        <w:tab w:val="left" w:pos="720"/>
        <w:tab w:val="left" w:pos="7200"/>
        <w:tab w:val="left" w:pos="7470"/>
      </w:tabs>
      <w:overflowPunct w:val="0"/>
      <w:autoSpaceDE w:val="0"/>
      <w:autoSpaceDN w:val="0"/>
      <w:adjustRightInd w:val="0"/>
      <w:spacing w:after="0" w:line="360" w:lineRule="auto"/>
      <w:ind w:left="90"/>
      <w:textAlignment w:val="baseline"/>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3A612F"/>
    <w:rPr>
      <w:rFonts w:ascii="Arial" w:eastAsia="Times New Roman" w:hAnsi="Arial" w:cs="Arial"/>
      <w:sz w:val="24"/>
      <w:szCs w:val="24"/>
    </w:rPr>
  </w:style>
  <w:style w:type="paragraph" w:customStyle="1" w:styleId="Default">
    <w:name w:val="Default"/>
    <w:rsid w:val="003A61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1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80"/>
  </w:style>
  <w:style w:type="paragraph" w:styleId="BodyTextIndent">
    <w:name w:val="Body Text Indent"/>
    <w:basedOn w:val="Normal"/>
    <w:link w:val="BodyTextIndentChar"/>
    <w:uiPriority w:val="99"/>
    <w:semiHidden/>
    <w:unhideWhenUsed/>
    <w:rsid w:val="00A41AA5"/>
    <w:pPr>
      <w:spacing w:after="120"/>
      <w:ind w:left="360"/>
    </w:pPr>
  </w:style>
  <w:style w:type="character" w:customStyle="1" w:styleId="BodyTextIndentChar">
    <w:name w:val="Body Text Indent Char"/>
    <w:basedOn w:val="DefaultParagraphFont"/>
    <w:link w:val="BodyTextIndent"/>
    <w:uiPriority w:val="99"/>
    <w:semiHidden/>
    <w:rsid w:val="00A41AA5"/>
  </w:style>
  <w:style w:type="paragraph" w:styleId="PlainText">
    <w:name w:val="Plain Text"/>
    <w:basedOn w:val="Normal"/>
    <w:link w:val="PlainTextChar"/>
    <w:uiPriority w:val="99"/>
    <w:unhideWhenUsed/>
    <w:rsid w:val="00A41A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1AA5"/>
    <w:rPr>
      <w:rFonts w:ascii="Consolas" w:hAnsi="Consolas"/>
      <w:sz w:val="21"/>
      <w:szCs w:val="21"/>
    </w:rPr>
  </w:style>
  <w:style w:type="paragraph" w:styleId="BodyTextIndent3">
    <w:name w:val="Body Text Indent 3"/>
    <w:basedOn w:val="Normal"/>
    <w:link w:val="BodyTextIndent3Char"/>
    <w:uiPriority w:val="99"/>
    <w:rsid w:val="00037B7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37B7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s.state.tx.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2A314.6AE0655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oa.gov/AoARoot/About%20ACL/Authorizing_Statut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CB92AD20D174C8C49F866200D1554" ma:contentTypeVersion="10" ma:contentTypeDescription="Create a new document." ma:contentTypeScope="" ma:versionID="a449905e4cf549e8d2543f6ea3736220">
  <xsd:schema xmlns:xsd="http://www.w3.org/2001/XMLSchema" xmlns:xs="http://www.w3.org/2001/XMLSchema" xmlns:p="http://schemas.microsoft.com/office/2006/metadata/properties" xmlns:ns3="3f81fe99-d138-4a5d-bc21-8c5feb0ed6a8" targetNamespace="http://schemas.microsoft.com/office/2006/metadata/properties" ma:root="true" ma:fieldsID="05395bf35455899b9757518c604f7ee8" ns3:_="">
    <xsd:import namespace="3f81fe99-d138-4a5d-bc21-8c5feb0ed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e99-d138-4a5d-bc21-8c5feb0e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8249-0B57-43FA-A3EE-2F11D9762AAA}">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3f81fe99-d138-4a5d-bc21-8c5feb0ed6a8"/>
  </ds:schemaRefs>
</ds:datastoreItem>
</file>

<file path=customXml/itemProps2.xml><?xml version="1.0" encoding="utf-8"?>
<ds:datastoreItem xmlns:ds="http://schemas.openxmlformats.org/officeDocument/2006/customXml" ds:itemID="{18099BF5-DCCC-493E-AA1C-EC30D67AF7EE}">
  <ds:schemaRefs>
    <ds:schemaRef ds:uri="http://schemas.microsoft.com/sharepoint/v3/contenttype/forms"/>
  </ds:schemaRefs>
</ds:datastoreItem>
</file>

<file path=customXml/itemProps3.xml><?xml version="1.0" encoding="utf-8"?>
<ds:datastoreItem xmlns:ds="http://schemas.openxmlformats.org/officeDocument/2006/customXml" ds:itemID="{8DFEDEBB-A114-45F1-B690-7742DB36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e99-d138-4a5d-bc21-8c5feb0e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dc:creator>
  <cp:lastModifiedBy>Sandra Luz</cp:lastModifiedBy>
  <cp:revision>29</cp:revision>
  <dcterms:created xsi:type="dcterms:W3CDTF">2020-06-24T15:39:00Z</dcterms:created>
  <dcterms:modified xsi:type="dcterms:W3CDTF">2020-06-24T16:21:00Z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0x010100E95CB92AD20D174C8C49F866200D1554</vt:lpwstr>
  </property>
</Properties>
</file>