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91B6A" w14:textId="77777777" w:rsidR="00F57653" w:rsidRPr="001A73F8" w:rsidRDefault="00F57653" w:rsidP="00F57653">
      <w:pPr>
        <w:jc w:val="center"/>
        <w:rPr>
          <w:rFonts w:ascii="Amatic" w:hAnsi="Amatic" w:cs="Arial"/>
          <w:b/>
          <w:sz w:val="96"/>
          <w:szCs w:val="96"/>
        </w:rPr>
      </w:pPr>
      <w:r w:rsidRPr="001A73F8">
        <w:rPr>
          <w:rFonts w:ascii="Amatic" w:hAnsi="Amatic" w:cs="Arial"/>
          <w:b/>
          <w:sz w:val="96"/>
          <w:szCs w:val="96"/>
        </w:rPr>
        <w:t xml:space="preserve">Magic Dragon Preschool </w:t>
      </w:r>
    </w:p>
    <w:p w14:paraId="520D9610" w14:textId="77777777" w:rsidR="00F57653" w:rsidRPr="00F57653" w:rsidRDefault="00F57653" w:rsidP="00F57653">
      <w:pPr>
        <w:jc w:val="center"/>
        <w:rPr>
          <w:rFonts w:ascii="Arial" w:hAnsi="Arial"/>
          <w:b/>
          <w:sz w:val="32"/>
        </w:rPr>
      </w:pPr>
    </w:p>
    <w:p w14:paraId="6E42B482" w14:textId="77777777" w:rsidR="00F57653" w:rsidRPr="00F57653" w:rsidRDefault="00F57653" w:rsidP="00F57653">
      <w:pPr>
        <w:jc w:val="center"/>
        <w:rPr>
          <w:rFonts w:ascii="Arial" w:hAnsi="Arial"/>
          <w:b/>
          <w:sz w:val="32"/>
        </w:rPr>
      </w:pPr>
    </w:p>
    <w:p w14:paraId="1013D11F" w14:textId="55079D61" w:rsidR="00F57653" w:rsidRPr="00F57653" w:rsidRDefault="00F57653" w:rsidP="00F57653">
      <w:pPr>
        <w:jc w:val="center"/>
        <w:rPr>
          <w:rFonts w:ascii="Arial" w:hAnsi="Arial"/>
          <w:b/>
          <w:sz w:val="32"/>
        </w:rPr>
      </w:pPr>
    </w:p>
    <w:p w14:paraId="634A4955" w14:textId="2ACC1A5B" w:rsidR="00F57653" w:rsidRPr="00F57653" w:rsidRDefault="001A73F8" w:rsidP="00F57653">
      <w:pPr>
        <w:jc w:val="center"/>
        <w:rPr>
          <w:rFonts w:ascii="Arial" w:hAnsi="Arial" w:cs="Arial"/>
          <w:b/>
          <w:sz w:val="32"/>
        </w:rPr>
      </w:pPr>
      <w:r>
        <w:rPr>
          <w:noProof/>
          <w:lang w:eastAsia="en-GB"/>
        </w:rPr>
        <w:drawing>
          <wp:inline distT="0" distB="0" distL="0" distR="0" wp14:anchorId="731BEC1F" wp14:editId="113E6404">
            <wp:extent cx="1900026" cy="1943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864" cy="1966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82E95" w14:textId="77777777" w:rsidR="00F57653" w:rsidRPr="00F57653" w:rsidRDefault="00F57653" w:rsidP="001A73F8">
      <w:pPr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5DDFF0C7" w14:textId="77777777" w:rsidR="00F57653" w:rsidRPr="001A73F8" w:rsidRDefault="00F57653" w:rsidP="00F57653">
      <w:pPr>
        <w:jc w:val="center"/>
        <w:rPr>
          <w:rFonts w:ascii="Montserrat" w:hAnsi="Montserrat" w:cs="Arial"/>
          <w:b/>
          <w:color w:val="000000" w:themeColor="text1"/>
          <w:sz w:val="56"/>
          <w:szCs w:val="56"/>
        </w:rPr>
      </w:pPr>
    </w:p>
    <w:p w14:paraId="7324FCA6" w14:textId="77777777" w:rsidR="00F57653" w:rsidRPr="001A73F8" w:rsidRDefault="00F57653" w:rsidP="00F57653">
      <w:pPr>
        <w:jc w:val="center"/>
        <w:rPr>
          <w:rFonts w:ascii="Montserrat" w:hAnsi="Montserrat" w:cs="Arial"/>
          <w:b/>
          <w:color w:val="000000" w:themeColor="text1"/>
          <w:sz w:val="48"/>
          <w:szCs w:val="48"/>
        </w:rPr>
      </w:pPr>
      <w:r w:rsidRPr="001A73F8">
        <w:rPr>
          <w:rFonts w:ascii="Montserrat" w:hAnsi="Montserrat" w:cs="Arial"/>
          <w:b/>
          <w:color w:val="000000" w:themeColor="text1"/>
          <w:sz w:val="48"/>
          <w:szCs w:val="48"/>
        </w:rPr>
        <w:t>Safeguarding Children Overview</w:t>
      </w:r>
    </w:p>
    <w:p w14:paraId="6CFD5DE5" w14:textId="77777777" w:rsidR="00F57653" w:rsidRPr="00F57653" w:rsidRDefault="00F57653" w:rsidP="00F57653">
      <w:pPr>
        <w:rPr>
          <w:rFonts w:ascii="Arial" w:hAnsi="Arial" w:cs="Arial"/>
          <w:b/>
          <w:color w:val="000000" w:themeColor="text1"/>
          <w:u w:val="single"/>
        </w:rPr>
      </w:pPr>
    </w:p>
    <w:p w14:paraId="4F08021E" w14:textId="77777777" w:rsidR="00F57653" w:rsidRPr="00F57653" w:rsidRDefault="00F57653" w:rsidP="00F57653">
      <w:pPr>
        <w:rPr>
          <w:rFonts w:ascii="Arial" w:hAnsi="Arial" w:cs="Arial"/>
          <w:b/>
          <w:color w:val="000000" w:themeColor="text1"/>
          <w:u w:val="single"/>
        </w:rPr>
      </w:pPr>
    </w:p>
    <w:p w14:paraId="01461058" w14:textId="77777777" w:rsidR="00F57653" w:rsidRPr="00F57653" w:rsidRDefault="00F57653" w:rsidP="00F57653">
      <w:pPr>
        <w:rPr>
          <w:rFonts w:ascii="Arial" w:hAnsi="Arial" w:cs="Arial"/>
          <w:b/>
          <w:color w:val="000000" w:themeColor="text1"/>
          <w:u w:val="single"/>
        </w:rPr>
      </w:pPr>
    </w:p>
    <w:p w14:paraId="77EDB278" w14:textId="77777777" w:rsidR="00F57653" w:rsidRPr="00F57653" w:rsidRDefault="00F57653" w:rsidP="00F57653">
      <w:pPr>
        <w:rPr>
          <w:rFonts w:ascii="Arial" w:hAnsi="Arial" w:cs="Arial"/>
          <w:b/>
          <w:color w:val="000000" w:themeColor="text1"/>
          <w:u w:val="single"/>
        </w:rPr>
      </w:pPr>
    </w:p>
    <w:p w14:paraId="74E48FC4" w14:textId="77777777" w:rsidR="00F57653" w:rsidRPr="00F57653" w:rsidRDefault="00F57653" w:rsidP="00F57653">
      <w:pPr>
        <w:rPr>
          <w:rFonts w:ascii="Arial" w:hAnsi="Arial" w:cs="Arial"/>
          <w:b/>
          <w:color w:val="000000" w:themeColor="text1"/>
          <w:u w:val="single"/>
        </w:rPr>
      </w:pPr>
    </w:p>
    <w:p w14:paraId="7F6C466A" w14:textId="77777777" w:rsidR="00F57653" w:rsidRPr="00F57653" w:rsidRDefault="00F57653" w:rsidP="00F57653">
      <w:pPr>
        <w:rPr>
          <w:rFonts w:ascii="Arial" w:hAnsi="Arial" w:cs="Arial"/>
          <w:b/>
          <w:color w:val="000000" w:themeColor="text1"/>
          <w:u w:val="single"/>
        </w:rPr>
      </w:pPr>
    </w:p>
    <w:tbl>
      <w:tblPr>
        <w:tblStyle w:val="TableGrid"/>
        <w:tblpPr w:leftFromText="180" w:rightFromText="180" w:vertAnchor="text" w:horzAnchor="margin" w:tblpY="288"/>
        <w:tblW w:w="9295" w:type="dxa"/>
        <w:tblLook w:val="0000" w:firstRow="0" w:lastRow="0" w:firstColumn="0" w:lastColumn="0" w:noHBand="0" w:noVBand="0"/>
      </w:tblPr>
      <w:tblGrid>
        <w:gridCol w:w="3318"/>
        <w:gridCol w:w="5977"/>
      </w:tblGrid>
      <w:tr w:rsidR="00F57653" w:rsidRPr="00F57653" w14:paraId="7250B9F8" w14:textId="77777777" w:rsidTr="001E3D58">
        <w:trPr>
          <w:trHeight w:val="658"/>
        </w:trPr>
        <w:tc>
          <w:tcPr>
            <w:tcW w:w="9295" w:type="dxa"/>
            <w:gridSpan w:val="2"/>
          </w:tcPr>
          <w:p w14:paraId="77D64638" w14:textId="77777777" w:rsidR="00F57653" w:rsidRPr="00F57653" w:rsidRDefault="00F57653" w:rsidP="00F57653">
            <w:pPr>
              <w:spacing w:after="160" w:line="259" w:lineRule="auto"/>
              <w:jc w:val="center"/>
              <w:rPr>
                <w:b/>
                <w:sz w:val="36"/>
                <w:szCs w:val="36"/>
                <w:lang w:eastAsia="en-GB"/>
              </w:rPr>
            </w:pPr>
            <w:r w:rsidRPr="00F57653">
              <w:rPr>
                <w:b/>
                <w:sz w:val="36"/>
                <w:szCs w:val="36"/>
                <w:lang w:eastAsia="en-GB"/>
              </w:rPr>
              <w:t xml:space="preserve">Monitoring </w:t>
            </w:r>
          </w:p>
        </w:tc>
      </w:tr>
      <w:tr w:rsidR="00F57653" w:rsidRPr="00F57653" w14:paraId="2405500F" w14:textId="77777777" w:rsidTr="001E3D58">
        <w:trPr>
          <w:trHeight w:val="807"/>
        </w:trPr>
        <w:tc>
          <w:tcPr>
            <w:tcW w:w="3318" w:type="dxa"/>
          </w:tcPr>
          <w:p w14:paraId="1DFB4107" w14:textId="77777777" w:rsidR="00F57653" w:rsidRPr="00F57653" w:rsidRDefault="00F57653" w:rsidP="00F57653">
            <w:pPr>
              <w:rPr>
                <w:b/>
                <w:sz w:val="28"/>
                <w:szCs w:val="28"/>
                <w:lang w:eastAsia="en-GB"/>
              </w:rPr>
            </w:pPr>
            <w:r w:rsidRPr="00F57653">
              <w:rPr>
                <w:b/>
                <w:sz w:val="28"/>
                <w:lang w:eastAsia="en-GB"/>
              </w:rPr>
              <w:t xml:space="preserve">Date of Review: </w:t>
            </w:r>
          </w:p>
        </w:tc>
        <w:tc>
          <w:tcPr>
            <w:tcW w:w="5976" w:type="dxa"/>
          </w:tcPr>
          <w:p w14:paraId="4AFA6C9A" w14:textId="5CE5C470" w:rsidR="00F57653" w:rsidRPr="00F57653" w:rsidRDefault="00823361" w:rsidP="00F57653">
            <w:pPr>
              <w:jc w:val="center"/>
              <w:rPr>
                <w:sz w:val="32"/>
                <w:szCs w:val="32"/>
                <w:lang w:eastAsia="en-GB"/>
              </w:rPr>
            </w:pPr>
            <w:r>
              <w:rPr>
                <w:sz w:val="32"/>
                <w:szCs w:val="32"/>
                <w:lang w:eastAsia="en-GB"/>
              </w:rPr>
              <w:t>September 2026</w:t>
            </w:r>
          </w:p>
          <w:p w14:paraId="04253F98" w14:textId="77777777" w:rsidR="00F57653" w:rsidRPr="00F57653" w:rsidRDefault="00F57653" w:rsidP="00F57653">
            <w:pPr>
              <w:jc w:val="center"/>
              <w:rPr>
                <w:sz w:val="32"/>
                <w:szCs w:val="32"/>
                <w:lang w:eastAsia="en-GB"/>
              </w:rPr>
            </w:pPr>
          </w:p>
        </w:tc>
      </w:tr>
      <w:tr w:rsidR="00F57653" w:rsidRPr="00F57653" w14:paraId="3A522DBB" w14:textId="77777777" w:rsidTr="001E3D58">
        <w:tblPrEx>
          <w:tblLook w:val="04A0" w:firstRow="1" w:lastRow="0" w:firstColumn="1" w:lastColumn="0" w:noHBand="0" w:noVBand="1"/>
        </w:tblPrEx>
        <w:trPr>
          <w:trHeight w:val="1178"/>
        </w:trPr>
        <w:tc>
          <w:tcPr>
            <w:tcW w:w="3318" w:type="dxa"/>
          </w:tcPr>
          <w:p w14:paraId="7ADD1EDF" w14:textId="77777777" w:rsidR="00F57653" w:rsidRPr="00F57653" w:rsidRDefault="00F57653" w:rsidP="00F57653">
            <w:pPr>
              <w:rPr>
                <w:b/>
                <w:sz w:val="28"/>
                <w:lang w:eastAsia="en-GB"/>
              </w:rPr>
            </w:pPr>
            <w:r w:rsidRPr="00F57653">
              <w:rPr>
                <w:b/>
                <w:sz w:val="28"/>
                <w:lang w:eastAsia="en-GB"/>
              </w:rPr>
              <w:t>Signed by (Printed name and signature)</w:t>
            </w:r>
          </w:p>
          <w:p w14:paraId="0FF63F89" w14:textId="77777777" w:rsidR="00F57653" w:rsidRPr="00F57653" w:rsidRDefault="00F57653" w:rsidP="00F57653">
            <w:pPr>
              <w:rPr>
                <w:b/>
                <w:sz w:val="28"/>
                <w:szCs w:val="28"/>
                <w:lang w:eastAsia="en-GB"/>
              </w:rPr>
            </w:pPr>
          </w:p>
        </w:tc>
        <w:tc>
          <w:tcPr>
            <w:tcW w:w="5976" w:type="dxa"/>
          </w:tcPr>
          <w:p w14:paraId="74F01B3F" w14:textId="77777777" w:rsidR="00F57653" w:rsidRPr="00F57653" w:rsidRDefault="00F57653" w:rsidP="00F57653">
            <w:pPr>
              <w:jc w:val="center"/>
              <w:rPr>
                <w:sz w:val="28"/>
                <w:lang w:eastAsia="en-GB"/>
              </w:rPr>
            </w:pPr>
          </w:p>
        </w:tc>
      </w:tr>
      <w:tr w:rsidR="00F57653" w:rsidRPr="00F57653" w14:paraId="4924A8BD" w14:textId="77777777" w:rsidTr="001E3D58">
        <w:tblPrEx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3318" w:type="dxa"/>
          </w:tcPr>
          <w:p w14:paraId="7DB143DC" w14:textId="77777777" w:rsidR="00F57653" w:rsidRPr="00F57653" w:rsidRDefault="00F57653" w:rsidP="00F57653">
            <w:pPr>
              <w:rPr>
                <w:b/>
                <w:sz w:val="28"/>
                <w:lang w:eastAsia="en-GB"/>
              </w:rPr>
            </w:pPr>
            <w:r w:rsidRPr="00F57653">
              <w:rPr>
                <w:b/>
                <w:sz w:val="28"/>
                <w:lang w:eastAsia="en-GB"/>
              </w:rPr>
              <w:t>Date of next review:</w:t>
            </w:r>
          </w:p>
          <w:p w14:paraId="14854277" w14:textId="77777777" w:rsidR="00F57653" w:rsidRPr="00F57653" w:rsidRDefault="00F57653" w:rsidP="00F57653">
            <w:pPr>
              <w:rPr>
                <w:b/>
                <w:sz w:val="28"/>
                <w:szCs w:val="28"/>
                <w:lang w:eastAsia="en-GB"/>
              </w:rPr>
            </w:pPr>
          </w:p>
        </w:tc>
        <w:tc>
          <w:tcPr>
            <w:tcW w:w="5976" w:type="dxa"/>
          </w:tcPr>
          <w:p w14:paraId="5753864D" w14:textId="77777777" w:rsidR="00F57653" w:rsidRPr="00F57653" w:rsidRDefault="00F57653" w:rsidP="00F57653">
            <w:pPr>
              <w:jc w:val="center"/>
              <w:rPr>
                <w:b/>
                <w:sz w:val="28"/>
                <w:szCs w:val="28"/>
                <w:lang w:eastAsia="en-GB"/>
              </w:rPr>
            </w:pPr>
          </w:p>
          <w:p w14:paraId="3A542538" w14:textId="65E4D229" w:rsidR="00F57653" w:rsidRPr="00F57653" w:rsidRDefault="00823361" w:rsidP="00F57653">
            <w:pPr>
              <w:jc w:val="center"/>
              <w:rPr>
                <w:sz w:val="32"/>
                <w:szCs w:val="32"/>
                <w:lang w:eastAsia="en-GB"/>
              </w:rPr>
            </w:pPr>
            <w:r>
              <w:rPr>
                <w:sz w:val="32"/>
                <w:szCs w:val="32"/>
                <w:lang w:eastAsia="en-GB"/>
              </w:rPr>
              <w:t>September 2027</w:t>
            </w:r>
          </w:p>
        </w:tc>
      </w:tr>
    </w:tbl>
    <w:p w14:paraId="0F4C7CCD" w14:textId="77777777" w:rsidR="00A81526" w:rsidRPr="00A81526" w:rsidRDefault="00A81526" w:rsidP="00A81526"/>
    <w:p w14:paraId="3395ED4E" w14:textId="77777777" w:rsidR="00C2345F" w:rsidRDefault="00C2345F">
      <w:pPr>
        <w:pStyle w:val="Heading1"/>
      </w:pPr>
      <w:r>
        <w:lastRenderedPageBreak/>
        <w:t>Safeguarding Children</w:t>
      </w:r>
    </w:p>
    <w:p w14:paraId="19BD9A56" w14:textId="77777777" w:rsidR="00C2345F" w:rsidRDefault="00C2345F">
      <w:pPr>
        <w:rPr>
          <w:rFonts w:ascii="Arial" w:hAnsi="Arial"/>
        </w:rPr>
      </w:pPr>
    </w:p>
    <w:p w14:paraId="19D69648" w14:textId="77777777" w:rsidR="002C3D85" w:rsidRDefault="000849F9" w:rsidP="002C3D8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Safeguarding is a</w:t>
      </w:r>
      <w:r w:rsidR="00102DCC" w:rsidRPr="00102DCC">
        <w:rPr>
          <w:rFonts w:ascii="Arial" w:hAnsi="Arial" w:cs="Arial"/>
          <w:sz w:val="28"/>
          <w:szCs w:val="28"/>
        </w:rPr>
        <w:t xml:space="preserve"> term which is broader than ‘child protection’ as it also includes prevention. </w:t>
      </w:r>
      <w:r w:rsidR="002C3D85" w:rsidRPr="002C3D85">
        <w:rPr>
          <w:rFonts w:ascii="Arial" w:hAnsi="Arial" w:cs="Arial"/>
          <w:sz w:val="28"/>
          <w:szCs w:val="28"/>
        </w:rPr>
        <w:t>Whilst local authorities play a lead role, safeguarding children and protecting them from harm is everyone’s responsibility. Everyone who comes into contact with children a</w:t>
      </w:r>
      <w:r w:rsidR="002C3D85">
        <w:rPr>
          <w:rFonts w:ascii="Arial" w:hAnsi="Arial" w:cs="Arial"/>
          <w:sz w:val="28"/>
          <w:szCs w:val="28"/>
        </w:rPr>
        <w:t>nd families has a role to play.</w:t>
      </w:r>
      <w:r w:rsidR="00CA3436">
        <w:rPr>
          <w:rFonts w:ascii="Arial" w:hAnsi="Arial" w:cs="Arial"/>
          <w:sz w:val="28"/>
          <w:szCs w:val="28"/>
        </w:rPr>
        <w:t xml:space="preserve"> We commit to creating and maintaining the safest possible environment for children.</w:t>
      </w:r>
    </w:p>
    <w:p w14:paraId="5850151B" w14:textId="77777777" w:rsidR="002C3D85" w:rsidRPr="002C3D85" w:rsidRDefault="002C3D85" w:rsidP="002C3D85">
      <w:pPr>
        <w:rPr>
          <w:rFonts w:ascii="Arial" w:hAnsi="Arial" w:cs="Arial"/>
          <w:sz w:val="28"/>
          <w:szCs w:val="28"/>
        </w:rPr>
      </w:pPr>
    </w:p>
    <w:p w14:paraId="13469B8E" w14:textId="77777777" w:rsidR="002C3D85" w:rsidRPr="002C3D85" w:rsidRDefault="002C3D85" w:rsidP="002C3D85">
      <w:pPr>
        <w:rPr>
          <w:rFonts w:ascii="Arial" w:hAnsi="Arial" w:cs="Arial"/>
          <w:sz w:val="28"/>
          <w:szCs w:val="28"/>
        </w:rPr>
      </w:pPr>
      <w:r w:rsidRPr="002C3D85">
        <w:rPr>
          <w:rFonts w:ascii="Arial" w:hAnsi="Arial" w:cs="Arial"/>
          <w:sz w:val="28"/>
          <w:szCs w:val="28"/>
        </w:rPr>
        <w:t xml:space="preserve">Safeguarding and promoting the </w:t>
      </w:r>
      <w:r w:rsidR="008C7760">
        <w:rPr>
          <w:rFonts w:ascii="Arial" w:hAnsi="Arial" w:cs="Arial"/>
          <w:sz w:val="28"/>
          <w:szCs w:val="28"/>
        </w:rPr>
        <w:t>welfare of children is defined</w:t>
      </w:r>
      <w:r w:rsidRPr="002C3D85">
        <w:rPr>
          <w:rFonts w:ascii="Arial" w:hAnsi="Arial" w:cs="Arial"/>
          <w:sz w:val="28"/>
          <w:szCs w:val="28"/>
        </w:rPr>
        <w:t xml:space="preserve"> as:</w:t>
      </w:r>
    </w:p>
    <w:p w14:paraId="16CA5BE6" w14:textId="4170A354" w:rsidR="002C3D85" w:rsidRPr="00FC059B" w:rsidRDefault="002C3D85" w:rsidP="002C3D85">
      <w:pPr>
        <w:rPr>
          <w:rFonts w:ascii="Arial" w:hAnsi="Arial" w:cs="Arial"/>
          <w:sz w:val="28"/>
          <w:szCs w:val="28"/>
        </w:rPr>
      </w:pPr>
      <w:r w:rsidRPr="002C3D85">
        <w:rPr>
          <w:rFonts w:ascii="Arial" w:hAnsi="Arial" w:cs="Arial"/>
          <w:sz w:val="28"/>
          <w:szCs w:val="28"/>
        </w:rPr>
        <w:t xml:space="preserve">• protecting children from </w:t>
      </w:r>
      <w:r w:rsidRPr="00C53127">
        <w:rPr>
          <w:rFonts w:ascii="Montserrat" w:hAnsi="Montserrat" w:cs="Arial"/>
          <w:sz w:val="22"/>
          <w:szCs w:val="22"/>
        </w:rPr>
        <w:t>maltreatment</w:t>
      </w:r>
      <w:proofErr w:type="gramStart"/>
      <w:r w:rsidRPr="00FC059B">
        <w:rPr>
          <w:rFonts w:ascii="Montserrat" w:hAnsi="Montserrat" w:cs="Arial"/>
          <w:sz w:val="22"/>
          <w:szCs w:val="22"/>
        </w:rPr>
        <w:t>;</w:t>
      </w:r>
      <w:r w:rsidR="00C53127" w:rsidRPr="00FC059B">
        <w:rPr>
          <w:rFonts w:ascii="Montserrat" w:hAnsi="Montserrat" w:cs="Arial"/>
          <w:sz w:val="22"/>
          <w:szCs w:val="22"/>
        </w:rPr>
        <w:t xml:space="preserve"> ,</w:t>
      </w:r>
      <w:proofErr w:type="gramEnd"/>
      <w:r w:rsidR="00C53127" w:rsidRPr="00FC059B">
        <w:rPr>
          <w:rFonts w:ascii="Montserrat" w:hAnsi="Montserrat" w:cs="Arial"/>
          <w:sz w:val="22"/>
          <w:szCs w:val="22"/>
        </w:rPr>
        <w:t xml:space="preserve"> whether that is within or outside the home, including online;</w:t>
      </w:r>
    </w:p>
    <w:p w14:paraId="6C343AB4" w14:textId="328F15CE" w:rsidR="002C3D85" w:rsidRPr="002C3D85" w:rsidRDefault="002C3D85" w:rsidP="002C3D85">
      <w:pPr>
        <w:rPr>
          <w:rFonts w:ascii="Arial" w:hAnsi="Arial" w:cs="Arial"/>
          <w:sz w:val="28"/>
          <w:szCs w:val="28"/>
        </w:rPr>
      </w:pPr>
      <w:r w:rsidRPr="00FC059B">
        <w:rPr>
          <w:rFonts w:ascii="Arial" w:hAnsi="Arial" w:cs="Arial"/>
          <w:sz w:val="28"/>
          <w:szCs w:val="28"/>
        </w:rPr>
        <w:t>• preventing impairment of children's</w:t>
      </w:r>
      <w:r w:rsidR="00B3066F" w:rsidRPr="00FC059B">
        <w:t xml:space="preserve"> </w:t>
      </w:r>
      <w:r w:rsidR="00B3066F" w:rsidRPr="00FC059B">
        <w:rPr>
          <w:rFonts w:ascii="Arial" w:hAnsi="Arial" w:cs="Arial"/>
          <w:sz w:val="28"/>
          <w:szCs w:val="28"/>
        </w:rPr>
        <w:t>mental</w:t>
      </w:r>
      <w:r w:rsidR="00B3066F" w:rsidRPr="00981568">
        <w:rPr>
          <w:rFonts w:ascii="Arial" w:hAnsi="Arial" w:cs="Arial"/>
          <w:sz w:val="28"/>
          <w:szCs w:val="28"/>
        </w:rPr>
        <w:t xml:space="preserve"> and physical</w:t>
      </w:r>
      <w:r w:rsidR="00B3066F">
        <w:rPr>
          <w:rFonts w:ascii="Arial" w:hAnsi="Arial" w:cs="Arial"/>
          <w:sz w:val="28"/>
          <w:szCs w:val="28"/>
        </w:rPr>
        <w:t xml:space="preserve"> </w:t>
      </w:r>
      <w:r w:rsidRPr="002C3D85">
        <w:rPr>
          <w:rFonts w:ascii="Arial" w:hAnsi="Arial" w:cs="Arial"/>
          <w:sz w:val="28"/>
          <w:szCs w:val="28"/>
        </w:rPr>
        <w:t>health or development;</w:t>
      </w:r>
    </w:p>
    <w:p w14:paraId="2ABCF56A" w14:textId="77777777" w:rsidR="002C3D85" w:rsidRPr="002C3D85" w:rsidRDefault="002C3D85" w:rsidP="002C3D85">
      <w:pPr>
        <w:rPr>
          <w:rFonts w:ascii="Arial" w:hAnsi="Arial" w:cs="Arial"/>
          <w:sz w:val="28"/>
          <w:szCs w:val="28"/>
        </w:rPr>
      </w:pPr>
      <w:r w:rsidRPr="002C3D85">
        <w:rPr>
          <w:rFonts w:ascii="Arial" w:hAnsi="Arial" w:cs="Arial"/>
          <w:sz w:val="28"/>
          <w:szCs w:val="28"/>
        </w:rPr>
        <w:t>• ensuring that children grow up in circumstances consistent with the provision of safe and effective care; and</w:t>
      </w:r>
    </w:p>
    <w:p w14:paraId="2E1FBE3F" w14:textId="77777777" w:rsidR="002C3D85" w:rsidRPr="002C3D85" w:rsidRDefault="002C3D85" w:rsidP="002C3D85">
      <w:pPr>
        <w:rPr>
          <w:rFonts w:ascii="Arial" w:hAnsi="Arial" w:cs="Arial"/>
          <w:sz w:val="28"/>
          <w:szCs w:val="28"/>
        </w:rPr>
      </w:pPr>
      <w:r w:rsidRPr="002C3D85">
        <w:rPr>
          <w:rFonts w:ascii="Arial" w:hAnsi="Arial" w:cs="Arial"/>
          <w:sz w:val="28"/>
          <w:szCs w:val="28"/>
        </w:rPr>
        <w:t>• taking action to enable all children to have the best outcomes.</w:t>
      </w:r>
    </w:p>
    <w:p w14:paraId="12D24F74" w14:textId="77777777" w:rsidR="007019C8" w:rsidRPr="00102DCC" w:rsidRDefault="007019C8" w:rsidP="00102DCC">
      <w:pPr>
        <w:rPr>
          <w:rFonts w:ascii="Arial" w:hAnsi="Arial" w:cs="Arial"/>
          <w:sz w:val="28"/>
          <w:szCs w:val="28"/>
        </w:rPr>
      </w:pPr>
    </w:p>
    <w:p w14:paraId="293EE371" w14:textId="2C0E9323" w:rsidR="00102DCC" w:rsidRPr="00102DCC" w:rsidRDefault="001A73F8" w:rsidP="002C3D85">
      <w:pPr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>At Magic Dragon we</w:t>
      </w:r>
      <w:r w:rsidR="00CA3436">
        <w:rPr>
          <w:rFonts w:ascii="Arial" w:hAnsi="Arial" w:cs="Arial"/>
          <w:sz w:val="28"/>
          <w:szCs w:val="28"/>
        </w:rPr>
        <w:t xml:space="preserve"> will work</w:t>
      </w:r>
      <w:r w:rsidR="00102DCC" w:rsidRPr="00102DCC">
        <w:rPr>
          <w:rFonts w:ascii="Arial" w:hAnsi="Arial" w:cs="Arial"/>
          <w:sz w:val="28"/>
          <w:szCs w:val="28"/>
        </w:rPr>
        <w:t xml:space="preserve"> wit</w:t>
      </w:r>
      <w:r w:rsidR="00CA3436">
        <w:rPr>
          <w:rFonts w:ascii="Arial" w:hAnsi="Arial" w:cs="Arial"/>
          <w:sz w:val="28"/>
          <w:szCs w:val="28"/>
        </w:rPr>
        <w:t>h children, young people, their</w:t>
      </w:r>
      <w:r w:rsidR="00102DCC" w:rsidRPr="00102DCC">
        <w:rPr>
          <w:rFonts w:ascii="Arial" w:hAnsi="Arial" w:cs="Arial"/>
          <w:sz w:val="28"/>
          <w:szCs w:val="28"/>
        </w:rPr>
        <w:t xml:space="preserve"> families </w:t>
      </w:r>
      <w:r w:rsidR="00CA3436">
        <w:rPr>
          <w:rFonts w:ascii="Arial" w:hAnsi="Arial" w:cs="Arial"/>
          <w:sz w:val="28"/>
          <w:szCs w:val="28"/>
        </w:rPr>
        <w:t xml:space="preserve">and other agencies </w:t>
      </w:r>
      <w:r w:rsidR="00102DCC" w:rsidRPr="00102DCC">
        <w:rPr>
          <w:rFonts w:ascii="Arial" w:hAnsi="Arial" w:cs="Arial"/>
          <w:sz w:val="28"/>
          <w:szCs w:val="28"/>
        </w:rPr>
        <w:t xml:space="preserve">taking all reasonable measures to ensure that the risks of harm to children’s welfare are minimised; and </w:t>
      </w:r>
      <w:r w:rsidR="009441B2">
        <w:rPr>
          <w:rFonts w:ascii="Arial" w:hAnsi="Arial" w:cs="Arial"/>
          <w:sz w:val="28"/>
          <w:szCs w:val="28"/>
        </w:rPr>
        <w:t>w</w:t>
      </w:r>
      <w:r w:rsidR="00102DCC" w:rsidRPr="00102DCC">
        <w:rPr>
          <w:rFonts w:ascii="Arial" w:hAnsi="Arial" w:cs="Arial"/>
          <w:sz w:val="28"/>
          <w:szCs w:val="28"/>
        </w:rPr>
        <w:t xml:space="preserve">here there are concerns about children and young people’s welfare, </w:t>
      </w:r>
      <w:r w:rsidR="00CA3436">
        <w:rPr>
          <w:rFonts w:ascii="Arial" w:hAnsi="Arial" w:cs="Arial"/>
          <w:sz w:val="28"/>
          <w:szCs w:val="28"/>
        </w:rPr>
        <w:t>we will</w:t>
      </w:r>
      <w:r w:rsidR="00B23F49">
        <w:rPr>
          <w:rFonts w:ascii="Arial" w:hAnsi="Arial" w:cs="Arial"/>
          <w:sz w:val="28"/>
          <w:szCs w:val="28"/>
        </w:rPr>
        <w:t xml:space="preserve"> take</w:t>
      </w:r>
      <w:r w:rsidR="00102DCC" w:rsidRPr="00102DCC">
        <w:rPr>
          <w:rFonts w:ascii="Arial" w:hAnsi="Arial" w:cs="Arial"/>
          <w:sz w:val="28"/>
          <w:szCs w:val="28"/>
        </w:rPr>
        <w:t xml:space="preserve"> appropriate action to address those concerns, working to agreed local policies and procedures in full partnership with other local agencies. </w:t>
      </w:r>
    </w:p>
    <w:p w14:paraId="6CA838C5" w14:textId="77777777" w:rsidR="00102DCC" w:rsidRDefault="00102DCC" w:rsidP="007019C8">
      <w:pPr>
        <w:ind w:left="360"/>
        <w:rPr>
          <w:rFonts w:ascii="Arial" w:hAnsi="Arial"/>
        </w:rPr>
      </w:pPr>
    </w:p>
    <w:p w14:paraId="0C96CBCA" w14:textId="77777777" w:rsidR="007019C8" w:rsidRDefault="003F5FCA" w:rsidP="00102DC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recognise that s</w:t>
      </w:r>
      <w:r w:rsidR="00102DCC" w:rsidRPr="00102DCC">
        <w:rPr>
          <w:rFonts w:ascii="Arial" w:hAnsi="Arial" w:cs="Arial"/>
          <w:sz w:val="28"/>
          <w:szCs w:val="28"/>
        </w:rPr>
        <w:t>afeguarding children is vital</w:t>
      </w:r>
      <w:r w:rsidR="00D9131E">
        <w:rPr>
          <w:rFonts w:ascii="Arial" w:hAnsi="Arial" w:cs="Arial"/>
          <w:sz w:val="28"/>
          <w:szCs w:val="28"/>
        </w:rPr>
        <w:t xml:space="preserve"> f</w:t>
      </w:r>
      <w:r w:rsidR="00102DCC" w:rsidRPr="00102DCC">
        <w:rPr>
          <w:rFonts w:ascii="Arial" w:hAnsi="Arial" w:cs="Arial"/>
          <w:sz w:val="28"/>
          <w:szCs w:val="28"/>
        </w:rPr>
        <w:t xml:space="preserve">or </w:t>
      </w:r>
      <w:r w:rsidR="00D9131E">
        <w:rPr>
          <w:rFonts w:ascii="Arial" w:hAnsi="Arial" w:cs="Arial"/>
          <w:sz w:val="28"/>
          <w:szCs w:val="28"/>
        </w:rPr>
        <w:t>registered childcare providers</w:t>
      </w:r>
      <w:r w:rsidR="008E6D1B">
        <w:rPr>
          <w:rFonts w:ascii="Arial" w:hAnsi="Arial" w:cs="Arial"/>
          <w:sz w:val="28"/>
          <w:szCs w:val="28"/>
        </w:rPr>
        <w:t>,</w:t>
      </w:r>
      <w:r w:rsidR="00D9131E">
        <w:rPr>
          <w:rFonts w:ascii="Arial" w:hAnsi="Arial" w:cs="Arial"/>
          <w:sz w:val="28"/>
          <w:szCs w:val="28"/>
        </w:rPr>
        <w:t xml:space="preserve"> as part of the legal requirements of their Ofsted registration</w:t>
      </w:r>
      <w:r w:rsidR="008E6D1B">
        <w:rPr>
          <w:rFonts w:ascii="Arial" w:hAnsi="Arial" w:cs="Arial"/>
          <w:sz w:val="28"/>
          <w:szCs w:val="28"/>
        </w:rPr>
        <w:t>,</w:t>
      </w:r>
      <w:r w:rsidR="00D9131E">
        <w:rPr>
          <w:rFonts w:ascii="Arial" w:hAnsi="Arial" w:cs="Arial"/>
          <w:sz w:val="28"/>
          <w:szCs w:val="28"/>
        </w:rPr>
        <w:t xml:space="preserve"> and for </w:t>
      </w:r>
      <w:r w:rsidR="00102DCC" w:rsidRPr="00102DCC">
        <w:rPr>
          <w:rFonts w:ascii="Arial" w:hAnsi="Arial" w:cs="Arial"/>
          <w:sz w:val="28"/>
          <w:szCs w:val="28"/>
        </w:rPr>
        <w:t>charities</w:t>
      </w:r>
      <w:r w:rsidR="008E6D1B">
        <w:rPr>
          <w:rFonts w:ascii="Arial" w:hAnsi="Arial" w:cs="Arial"/>
          <w:sz w:val="28"/>
          <w:szCs w:val="28"/>
        </w:rPr>
        <w:t>,</w:t>
      </w:r>
      <w:r w:rsidR="00102DCC" w:rsidRPr="00102DCC">
        <w:rPr>
          <w:rFonts w:ascii="Arial" w:hAnsi="Arial" w:cs="Arial"/>
          <w:sz w:val="28"/>
          <w:szCs w:val="28"/>
        </w:rPr>
        <w:t xml:space="preserve"> as charity trustees have a duty of care towards the childr</w:t>
      </w:r>
      <w:r w:rsidR="00102DCC">
        <w:rPr>
          <w:rFonts w:ascii="Arial" w:hAnsi="Arial" w:cs="Arial"/>
          <w:sz w:val="28"/>
          <w:szCs w:val="28"/>
        </w:rPr>
        <w:t>en with whom they have contact</w:t>
      </w:r>
      <w:r w:rsidR="00D9131E">
        <w:rPr>
          <w:rFonts w:ascii="Arial" w:hAnsi="Arial" w:cs="Arial"/>
          <w:sz w:val="28"/>
          <w:szCs w:val="28"/>
        </w:rPr>
        <w:t>.</w:t>
      </w:r>
      <w:r w:rsidR="00102DC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We know that h</w:t>
      </w:r>
      <w:r w:rsidR="00102DCC" w:rsidRPr="00102DCC">
        <w:rPr>
          <w:rFonts w:ascii="Arial" w:hAnsi="Arial" w:cs="Arial"/>
          <w:sz w:val="28"/>
          <w:szCs w:val="28"/>
        </w:rPr>
        <w:t>aving safeguards in place within an organisation not only protects and promotes the welfare of children but also it enhances the confidence of staff, volunteers, parents/carers</w:t>
      </w:r>
      <w:r w:rsidR="00D9131E">
        <w:rPr>
          <w:rFonts w:ascii="Arial" w:hAnsi="Arial" w:cs="Arial"/>
          <w:sz w:val="28"/>
          <w:szCs w:val="28"/>
        </w:rPr>
        <w:t>, management or trustees</w:t>
      </w:r>
      <w:r w:rsidR="00102DCC" w:rsidRPr="00102DCC">
        <w:rPr>
          <w:rFonts w:ascii="Arial" w:hAnsi="Arial" w:cs="Arial"/>
          <w:sz w:val="28"/>
          <w:szCs w:val="28"/>
        </w:rPr>
        <w:t xml:space="preserve"> and the general public. </w:t>
      </w:r>
    </w:p>
    <w:p w14:paraId="1014BF5B" w14:textId="77777777" w:rsidR="007019C8" w:rsidRDefault="007019C8" w:rsidP="00102DCC">
      <w:pPr>
        <w:rPr>
          <w:rFonts w:ascii="Arial" w:hAnsi="Arial" w:cs="Arial"/>
          <w:sz w:val="28"/>
          <w:szCs w:val="28"/>
        </w:rPr>
      </w:pPr>
    </w:p>
    <w:p w14:paraId="06FDB7AA" w14:textId="77777777" w:rsidR="00102DCC" w:rsidRPr="00102DCC" w:rsidRDefault="00102DCC" w:rsidP="00102DCC">
      <w:pPr>
        <w:rPr>
          <w:rFonts w:ascii="Arial" w:hAnsi="Arial" w:cs="Arial"/>
          <w:sz w:val="28"/>
          <w:szCs w:val="28"/>
        </w:rPr>
      </w:pPr>
      <w:r w:rsidRPr="00102DCC">
        <w:rPr>
          <w:rFonts w:ascii="Arial" w:hAnsi="Arial" w:cs="Arial"/>
          <w:sz w:val="28"/>
          <w:szCs w:val="28"/>
        </w:rPr>
        <w:t>For the purposes of child protection legislation the term ‘child’ refers to anyone up to the age of 18 years.</w:t>
      </w:r>
    </w:p>
    <w:p w14:paraId="4E7BB1AD" w14:textId="77777777" w:rsidR="00102DCC" w:rsidRDefault="00102DCC">
      <w:pPr>
        <w:rPr>
          <w:rFonts w:ascii="Arial" w:hAnsi="Arial"/>
        </w:rPr>
      </w:pPr>
    </w:p>
    <w:p w14:paraId="7A5C072C" w14:textId="77777777" w:rsidR="00CE08EA" w:rsidRDefault="003F5FCA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We believe c</w:t>
      </w:r>
      <w:r w:rsidR="002C3D85">
        <w:rPr>
          <w:rFonts w:ascii="Arial" w:hAnsi="Arial"/>
          <w:sz w:val="28"/>
        </w:rPr>
        <w:t>hildren have a right to play</w:t>
      </w:r>
      <w:r w:rsidR="00C2345F">
        <w:rPr>
          <w:rFonts w:ascii="Arial" w:hAnsi="Arial"/>
          <w:sz w:val="28"/>
        </w:rPr>
        <w:t xml:space="preserve"> and be safe. </w:t>
      </w:r>
      <w:r w:rsidR="00B23F49">
        <w:rPr>
          <w:rFonts w:ascii="Arial" w:hAnsi="Arial"/>
          <w:sz w:val="28"/>
        </w:rPr>
        <w:t>We</w:t>
      </w:r>
      <w:r>
        <w:rPr>
          <w:rFonts w:ascii="Arial" w:hAnsi="Arial"/>
          <w:sz w:val="28"/>
        </w:rPr>
        <w:t xml:space="preserve"> </w:t>
      </w:r>
      <w:r w:rsidR="00B23F49">
        <w:rPr>
          <w:rFonts w:ascii="Arial" w:hAnsi="Arial"/>
          <w:sz w:val="28"/>
        </w:rPr>
        <w:t>take steps to promote</w:t>
      </w:r>
      <w:r>
        <w:rPr>
          <w:rFonts w:ascii="Arial" w:hAnsi="Arial"/>
          <w:sz w:val="28"/>
        </w:rPr>
        <w:t xml:space="preserve"> their safety. </w:t>
      </w:r>
    </w:p>
    <w:p w14:paraId="378C0E35" w14:textId="77777777" w:rsidR="00CE08EA" w:rsidRDefault="00CE08EA">
      <w:pPr>
        <w:rPr>
          <w:rFonts w:ascii="Arial" w:hAnsi="Arial"/>
          <w:sz w:val="28"/>
        </w:rPr>
      </w:pPr>
    </w:p>
    <w:p w14:paraId="19A87CCB" w14:textId="77777777" w:rsidR="004B0AC1" w:rsidRDefault="004B0AC1">
      <w:pPr>
        <w:rPr>
          <w:rFonts w:ascii="Arial" w:hAnsi="Arial"/>
          <w:sz w:val="28"/>
        </w:rPr>
      </w:pPr>
    </w:p>
    <w:p w14:paraId="10C041B9" w14:textId="77777777" w:rsidR="001A73F8" w:rsidRDefault="001A73F8">
      <w:pPr>
        <w:rPr>
          <w:rFonts w:ascii="Arial" w:hAnsi="Arial"/>
          <w:b/>
          <w:sz w:val="28"/>
        </w:rPr>
      </w:pPr>
    </w:p>
    <w:p w14:paraId="0F7508C0" w14:textId="77777777" w:rsidR="001A73F8" w:rsidRDefault="001A73F8">
      <w:pPr>
        <w:rPr>
          <w:rFonts w:ascii="Arial" w:hAnsi="Arial"/>
          <w:b/>
          <w:sz w:val="28"/>
        </w:rPr>
      </w:pPr>
    </w:p>
    <w:p w14:paraId="1D4619D9" w14:textId="3AA60E07" w:rsidR="00CE08EA" w:rsidRPr="00CE08EA" w:rsidRDefault="00CE08EA">
      <w:pPr>
        <w:rPr>
          <w:rFonts w:ascii="Arial" w:hAnsi="Arial"/>
          <w:b/>
          <w:sz w:val="28"/>
        </w:rPr>
      </w:pPr>
      <w:r w:rsidRPr="00CE08EA">
        <w:rPr>
          <w:rFonts w:ascii="Arial" w:hAnsi="Arial"/>
          <w:b/>
          <w:sz w:val="28"/>
        </w:rPr>
        <w:t>Policies &amp; framework</w:t>
      </w:r>
    </w:p>
    <w:p w14:paraId="255A51F5" w14:textId="34E44D78" w:rsidR="00C2345F" w:rsidRDefault="001A73F8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Magic Dragon’s</w:t>
      </w:r>
      <w:r w:rsidR="00C2345F">
        <w:rPr>
          <w:rFonts w:ascii="Arial" w:hAnsi="Arial"/>
          <w:sz w:val="28"/>
        </w:rPr>
        <w:t xml:space="preserve"> child protection policy is central to this, but there are many areas that contribute to creating a safe environment, these include:</w:t>
      </w:r>
    </w:p>
    <w:p w14:paraId="1506D95B" w14:textId="77777777" w:rsidR="00C2345F" w:rsidRDefault="00C2345F">
      <w:pPr>
        <w:rPr>
          <w:rFonts w:ascii="Arial" w:hAnsi="Arial"/>
          <w:sz w:val="28"/>
        </w:rPr>
      </w:pPr>
    </w:p>
    <w:p w14:paraId="42CD381F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Child protection policy and procedure </w:t>
      </w:r>
    </w:p>
    <w:p w14:paraId="55EEE2B7" w14:textId="77777777" w:rsidR="00C2345F" w:rsidRDefault="007019C8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Safe r</w:t>
      </w:r>
      <w:r w:rsidR="00C2345F">
        <w:rPr>
          <w:rFonts w:ascii="Arial" w:hAnsi="Arial"/>
          <w:sz w:val="28"/>
        </w:rPr>
        <w:t>ecruitment procedure</w:t>
      </w:r>
      <w:r>
        <w:rPr>
          <w:rFonts w:ascii="Arial" w:hAnsi="Arial"/>
          <w:sz w:val="28"/>
        </w:rPr>
        <w:t xml:space="preserve"> (including suitability)</w:t>
      </w:r>
    </w:p>
    <w:p w14:paraId="487C5E12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Staff and volunteers are</w:t>
      </w:r>
      <w:r w:rsidR="007019C8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 xml:space="preserve"> inducted and supervised</w:t>
      </w:r>
    </w:p>
    <w:p w14:paraId="6631BF57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Staff and volunteers code of conduct </w:t>
      </w:r>
    </w:p>
    <w:p w14:paraId="1D864E8A" w14:textId="3EDE3138" w:rsidR="0032643A" w:rsidRDefault="0032643A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Photography, video, mobile phone </w:t>
      </w:r>
      <w:r w:rsidR="00B813F7">
        <w:rPr>
          <w:rFonts w:ascii="Arial" w:hAnsi="Arial"/>
          <w:sz w:val="28"/>
        </w:rPr>
        <w:t>use</w:t>
      </w:r>
    </w:p>
    <w:p w14:paraId="447FC71E" w14:textId="77777777" w:rsidR="007019C8" w:rsidRDefault="007019C8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Management checked for suitability</w:t>
      </w:r>
    </w:p>
    <w:p w14:paraId="7506B292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Training</w:t>
      </w:r>
    </w:p>
    <w:p w14:paraId="1CFD81BA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Health and Safety policy and procedures</w:t>
      </w:r>
    </w:p>
    <w:p w14:paraId="44668B9F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First Aid</w:t>
      </w:r>
    </w:p>
    <w:p w14:paraId="2D071E71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Fire Procedure</w:t>
      </w:r>
      <w:r w:rsidR="00D9131E">
        <w:rPr>
          <w:rFonts w:ascii="Arial" w:hAnsi="Arial"/>
          <w:sz w:val="28"/>
        </w:rPr>
        <w:t>s</w:t>
      </w:r>
    </w:p>
    <w:p w14:paraId="05279A10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Risk assessments</w:t>
      </w:r>
    </w:p>
    <w:p w14:paraId="520F9C2E" w14:textId="7237EFF9" w:rsidR="00B813F7" w:rsidRDefault="00B813F7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Online use and safety</w:t>
      </w:r>
    </w:p>
    <w:p w14:paraId="5B4E1674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Secure premises</w:t>
      </w:r>
    </w:p>
    <w:p w14:paraId="5DC03449" w14:textId="77777777" w:rsidR="00C2345F" w:rsidRDefault="00D9131E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Managing B</w:t>
      </w:r>
      <w:r w:rsidR="00C2345F">
        <w:rPr>
          <w:rFonts w:ascii="Arial" w:hAnsi="Arial"/>
          <w:sz w:val="28"/>
        </w:rPr>
        <w:t>ehaviour</w:t>
      </w:r>
    </w:p>
    <w:p w14:paraId="31A2ADAF" w14:textId="77777777" w:rsidR="00C2345F" w:rsidRDefault="007019C8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Child r</w:t>
      </w:r>
      <w:r w:rsidR="00C2345F">
        <w:rPr>
          <w:rFonts w:ascii="Arial" w:hAnsi="Arial"/>
          <w:sz w:val="28"/>
        </w:rPr>
        <w:t>egistration information</w:t>
      </w:r>
    </w:p>
    <w:p w14:paraId="48EDF242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Procedures for children's safe arrival and departure</w:t>
      </w:r>
    </w:p>
    <w:p w14:paraId="6B73A617" w14:textId="77777777" w:rsidR="007019C8" w:rsidRDefault="007019C8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Deployment of staff</w:t>
      </w:r>
    </w:p>
    <w:p w14:paraId="4EB7B192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Trip procedures</w:t>
      </w:r>
    </w:p>
    <w:p w14:paraId="7824198F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Procedures for meeting the needs of disabled children and others with specific needs</w:t>
      </w:r>
    </w:p>
    <w:p w14:paraId="1BF575E4" w14:textId="77777777" w:rsidR="00C2345F" w:rsidRDefault="00C2345F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Listen</w:t>
      </w:r>
      <w:r w:rsidR="007019C8">
        <w:rPr>
          <w:rFonts w:ascii="Arial" w:hAnsi="Arial"/>
          <w:sz w:val="28"/>
        </w:rPr>
        <w:t xml:space="preserve">ing </w:t>
      </w:r>
      <w:r>
        <w:rPr>
          <w:rFonts w:ascii="Arial" w:hAnsi="Arial"/>
          <w:sz w:val="28"/>
        </w:rPr>
        <w:t xml:space="preserve"> to concerns from children, parents and carers</w:t>
      </w:r>
    </w:p>
    <w:p w14:paraId="32B877E2" w14:textId="77777777" w:rsidR="00CE08EA" w:rsidRDefault="007019C8" w:rsidP="00CE08EA">
      <w:pPr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Keeping Ofsted up to date with any changes to the registration of your service</w:t>
      </w:r>
    </w:p>
    <w:p w14:paraId="69DBDA96" w14:textId="77777777" w:rsidR="00CE08EA" w:rsidRDefault="00CE08EA" w:rsidP="00CE08EA">
      <w:pPr>
        <w:rPr>
          <w:rFonts w:ascii="Arial" w:hAnsi="Arial"/>
          <w:sz w:val="28"/>
        </w:rPr>
      </w:pPr>
    </w:p>
    <w:p w14:paraId="325DA341" w14:textId="77777777" w:rsidR="00CE08EA" w:rsidRPr="00CE08EA" w:rsidRDefault="00CE08EA" w:rsidP="00CE08EA">
      <w:pPr>
        <w:rPr>
          <w:rFonts w:ascii="Arial" w:hAnsi="Arial"/>
          <w:b/>
          <w:sz w:val="28"/>
        </w:rPr>
      </w:pPr>
      <w:r w:rsidRPr="00CE08EA">
        <w:rPr>
          <w:rFonts w:ascii="Arial" w:hAnsi="Arial"/>
          <w:b/>
          <w:sz w:val="28"/>
        </w:rPr>
        <w:t>Working with children</w:t>
      </w:r>
    </w:p>
    <w:p w14:paraId="4D4CCAA1" w14:textId="77777777" w:rsidR="00CE08EA" w:rsidRDefault="00CE08EA" w:rsidP="00CE08EA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We believe in equipping children with a range o</w:t>
      </w:r>
      <w:r w:rsidR="00D2551F">
        <w:rPr>
          <w:rFonts w:ascii="Arial" w:hAnsi="Arial"/>
          <w:sz w:val="28"/>
        </w:rPr>
        <w:t>f skills, information and confidence</w:t>
      </w:r>
      <w:r>
        <w:rPr>
          <w:rFonts w:ascii="Arial" w:hAnsi="Arial"/>
          <w:sz w:val="28"/>
        </w:rPr>
        <w:t xml:space="preserve"> that will help them to protect themselves in the community</w:t>
      </w:r>
      <w:r w:rsidR="00FD1855">
        <w:rPr>
          <w:rFonts w:ascii="Arial" w:hAnsi="Arial"/>
          <w:sz w:val="28"/>
        </w:rPr>
        <w:t xml:space="preserve">. Staff will act as role models and listen to children. </w:t>
      </w:r>
      <w:r w:rsidR="002C1A1B">
        <w:rPr>
          <w:rFonts w:ascii="Arial" w:hAnsi="Arial"/>
          <w:sz w:val="28"/>
        </w:rPr>
        <w:t>We will discuss in an age appropriate way</w:t>
      </w:r>
      <w:r w:rsidR="00AA5711">
        <w:rPr>
          <w:rFonts w:ascii="Arial" w:hAnsi="Arial"/>
          <w:sz w:val="28"/>
        </w:rPr>
        <w:t>:</w:t>
      </w:r>
    </w:p>
    <w:p w14:paraId="16067069" w14:textId="77777777" w:rsidR="00AA5711" w:rsidRPr="002C1A1B" w:rsidRDefault="00AA5711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 w:rsidRPr="002C1A1B">
        <w:rPr>
          <w:rFonts w:ascii="Arial" w:hAnsi="Arial"/>
          <w:sz w:val="28"/>
        </w:rPr>
        <w:t>Choices</w:t>
      </w:r>
    </w:p>
    <w:p w14:paraId="10133188" w14:textId="77777777" w:rsidR="00FD1855" w:rsidRDefault="00D2551F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 w:rsidRPr="002C1A1B">
        <w:rPr>
          <w:rFonts w:ascii="Arial" w:hAnsi="Arial"/>
          <w:sz w:val="28"/>
        </w:rPr>
        <w:t>Setting rules</w:t>
      </w:r>
      <w:r w:rsidR="00FD1855">
        <w:rPr>
          <w:rFonts w:ascii="Arial" w:hAnsi="Arial"/>
          <w:sz w:val="28"/>
        </w:rPr>
        <w:t xml:space="preserve"> </w:t>
      </w:r>
    </w:p>
    <w:p w14:paraId="4B5FE986" w14:textId="77777777" w:rsidR="00D2551F" w:rsidRPr="002C1A1B" w:rsidRDefault="00FD1855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V</w:t>
      </w:r>
      <w:r w:rsidR="00CF00CF">
        <w:rPr>
          <w:rFonts w:ascii="Arial" w:hAnsi="Arial"/>
          <w:sz w:val="28"/>
        </w:rPr>
        <w:t>alues</w:t>
      </w:r>
    </w:p>
    <w:p w14:paraId="398E9F95" w14:textId="77777777" w:rsidR="002C1A1B" w:rsidRPr="002C1A1B" w:rsidRDefault="002C1A1B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 w:rsidRPr="002C1A1B">
        <w:rPr>
          <w:rFonts w:ascii="Arial" w:hAnsi="Arial"/>
          <w:sz w:val="28"/>
        </w:rPr>
        <w:t>Expressing feelings</w:t>
      </w:r>
    </w:p>
    <w:p w14:paraId="2F8CF22B" w14:textId="77777777" w:rsidR="002C1A1B" w:rsidRPr="002C1A1B" w:rsidRDefault="002C1A1B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 w:rsidRPr="002C1A1B">
        <w:rPr>
          <w:rFonts w:ascii="Arial" w:hAnsi="Arial"/>
          <w:sz w:val="28"/>
        </w:rPr>
        <w:t>Rights of a child</w:t>
      </w:r>
    </w:p>
    <w:p w14:paraId="4D3329B2" w14:textId="77777777" w:rsidR="00AA5711" w:rsidRPr="002C1A1B" w:rsidRDefault="00AA5711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 w:rsidRPr="002C1A1B">
        <w:rPr>
          <w:rFonts w:ascii="Arial" w:hAnsi="Arial"/>
          <w:sz w:val="28"/>
        </w:rPr>
        <w:t>H</w:t>
      </w:r>
      <w:r w:rsidR="00CE08EA" w:rsidRPr="002C1A1B">
        <w:rPr>
          <w:rFonts w:ascii="Arial" w:hAnsi="Arial"/>
          <w:sz w:val="28"/>
        </w:rPr>
        <w:t>ealthy relationships</w:t>
      </w:r>
    </w:p>
    <w:p w14:paraId="3ED375D8" w14:textId="77777777" w:rsidR="00AA5711" w:rsidRPr="002C1A1B" w:rsidRDefault="00AA5711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 w:rsidRPr="002C1A1B">
        <w:rPr>
          <w:rFonts w:ascii="Arial" w:hAnsi="Arial"/>
          <w:sz w:val="28"/>
        </w:rPr>
        <w:lastRenderedPageBreak/>
        <w:t>F</w:t>
      </w:r>
      <w:r w:rsidR="00CE08EA" w:rsidRPr="002C1A1B">
        <w:rPr>
          <w:rFonts w:ascii="Arial" w:hAnsi="Arial"/>
          <w:sz w:val="28"/>
        </w:rPr>
        <w:t>riendships</w:t>
      </w:r>
    </w:p>
    <w:p w14:paraId="515CB3B0" w14:textId="77777777" w:rsidR="00AA5711" w:rsidRPr="002C1A1B" w:rsidRDefault="00AA5711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 w:rsidRPr="002C1A1B">
        <w:rPr>
          <w:rFonts w:ascii="Arial" w:hAnsi="Arial"/>
          <w:sz w:val="28"/>
        </w:rPr>
        <w:t>Appropriate touch</w:t>
      </w:r>
    </w:p>
    <w:p w14:paraId="6C664711" w14:textId="77777777" w:rsidR="00AA5711" w:rsidRPr="002C1A1B" w:rsidRDefault="00AA5711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 w:rsidRPr="002C1A1B">
        <w:rPr>
          <w:rFonts w:ascii="Arial" w:hAnsi="Arial"/>
          <w:sz w:val="28"/>
        </w:rPr>
        <w:t>Keeping safe</w:t>
      </w:r>
      <w:r w:rsidR="002C1A1B" w:rsidRPr="002C1A1B">
        <w:rPr>
          <w:rFonts w:ascii="Arial" w:hAnsi="Arial"/>
          <w:sz w:val="28"/>
        </w:rPr>
        <w:t xml:space="preserve"> online</w:t>
      </w:r>
    </w:p>
    <w:p w14:paraId="2AC1591A" w14:textId="77777777" w:rsidR="00AA5711" w:rsidRPr="002C1A1B" w:rsidRDefault="00AA5711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 w:rsidRPr="002C1A1B">
        <w:rPr>
          <w:rFonts w:ascii="Arial" w:hAnsi="Arial"/>
          <w:sz w:val="28"/>
        </w:rPr>
        <w:t>R</w:t>
      </w:r>
      <w:r w:rsidR="00CE08EA" w:rsidRPr="002C1A1B">
        <w:rPr>
          <w:rFonts w:ascii="Arial" w:hAnsi="Arial"/>
          <w:sz w:val="28"/>
        </w:rPr>
        <w:t>ecognising and assessing risk</w:t>
      </w:r>
    </w:p>
    <w:p w14:paraId="56841316" w14:textId="77777777" w:rsidR="00D2551F" w:rsidRPr="002C1A1B" w:rsidRDefault="00D2551F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 w:rsidRPr="002C1A1B">
        <w:rPr>
          <w:rFonts w:ascii="Arial" w:hAnsi="Arial"/>
          <w:sz w:val="28"/>
        </w:rPr>
        <w:t>Problem solving and decision making</w:t>
      </w:r>
    </w:p>
    <w:p w14:paraId="23DD0843" w14:textId="77777777" w:rsidR="00CE08EA" w:rsidRPr="002C1A1B" w:rsidRDefault="00D2551F" w:rsidP="002C1A1B">
      <w:pPr>
        <w:pStyle w:val="ListParagraph"/>
        <w:numPr>
          <w:ilvl w:val="0"/>
          <w:numId w:val="7"/>
        </w:numPr>
        <w:rPr>
          <w:rFonts w:ascii="Arial" w:hAnsi="Arial"/>
          <w:sz w:val="28"/>
        </w:rPr>
      </w:pPr>
      <w:r w:rsidRPr="002C1A1B">
        <w:rPr>
          <w:rFonts w:ascii="Arial" w:hAnsi="Arial"/>
          <w:sz w:val="28"/>
        </w:rPr>
        <w:t>H</w:t>
      </w:r>
      <w:r w:rsidR="00CE08EA" w:rsidRPr="002C1A1B">
        <w:rPr>
          <w:rFonts w:ascii="Arial" w:hAnsi="Arial"/>
          <w:sz w:val="28"/>
        </w:rPr>
        <w:t>ow and where to get help when needed</w:t>
      </w:r>
    </w:p>
    <w:p w14:paraId="2600A5C9" w14:textId="6FC835B6" w:rsidR="00D9131E" w:rsidRDefault="00D9131E">
      <w:pPr>
        <w:rPr>
          <w:rFonts w:ascii="Arial" w:hAnsi="Arial"/>
          <w:sz w:val="28"/>
        </w:rPr>
      </w:pPr>
    </w:p>
    <w:p w14:paraId="6EC16945" w14:textId="77777777" w:rsidR="004B0AC1" w:rsidRDefault="004B0AC1">
      <w:pPr>
        <w:rPr>
          <w:rFonts w:ascii="Arial" w:hAnsi="Arial"/>
          <w:sz w:val="28"/>
        </w:rPr>
      </w:pPr>
    </w:p>
    <w:p w14:paraId="76B30DC1" w14:textId="77777777" w:rsidR="00823361" w:rsidRDefault="00823361" w:rsidP="00823361">
      <w:pPr>
        <w:rPr>
          <w:rFonts w:ascii="Tahoma" w:hAnsi="Tahoma" w:cs="Tahoma"/>
          <w:b/>
          <w:sz w:val="28"/>
          <w:szCs w:val="28"/>
          <w:u w:val="single"/>
        </w:rPr>
      </w:pPr>
      <w:r>
        <w:rPr>
          <w:rFonts w:ascii="Tahoma" w:hAnsi="Tahoma" w:cs="Tahoma"/>
          <w:b/>
          <w:sz w:val="28"/>
          <w:szCs w:val="28"/>
          <w:u w:val="single"/>
        </w:rPr>
        <w:t>For Further Information</w:t>
      </w:r>
    </w:p>
    <w:p w14:paraId="4E23A278" w14:textId="77777777" w:rsidR="00823361" w:rsidRDefault="00823361" w:rsidP="00823361">
      <w:pPr>
        <w:ind w:left="360"/>
        <w:rPr>
          <w:rFonts w:ascii="Tahoma" w:hAnsi="Tahoma" w:cs="Tahoma"/>
          <w:sz w:val="28"/>
          <w:szCs w:val="28"/>
        </w:rPr>
      </w:pPr>
    </w:p>
    <w:p w14:paraId="481CAB16" w14:textId="77777777" w:rsidR="00823361" w:rsidRPr="000306E7" w:rsidRDefault="00823361" w:rsidP="00823361">
      <w:pPr>
        <w:numPr>
          <w:ilvl w:val="0"/>
          <w:numId w:val="8"/>
        </w:numPr>
        <w:rPr>
          <w:rFonts w:ascii="Tahoma" w:hAnsi="Tahoma" w:cs="Tahoma"/>
          <w:b/>
          <w:i/>
          <w:sz w:val="28"/>
          <w:szCs w:val="28"/>
        </w:rPr>
      </w:pPr>
      <w:r w:rsidRPr="000306E7">
        <w:rPr>
          <w:rStyle w:val="Emphasis"/>
          <w:rFonts w:ascii="Tahoma" w:hAnsi="Tahoma" w:cs="Tahoma"/>
          <w:b/>
          <w:i w:val="0"/>
          <w:sz w:val="28"/>
          <w:szCs w:val="28"/>
        </w:rPr>
        <w:t>Working Together to Safeguard Children 2026</w:t>
      </w:r>
    </w:p>
    <w:p w14:paraId="0EDC4E80" w14:textId="77777777" w:rsidR="00823361" w:rsidRDefault="00823361" w:rsidP="00823361">
      <w:pPr>
        <w:ind w:left="720" w:firstLine="12"/>
        <w:rPr>
          <w:rFonts w:ascii="Tahoma" w:hAnsi="Tahoma" w:cs="Tahoma"/>
          <w:sz w:val="28"/>
          <w:szCs w:val="28"/>
        </w:rPr>
      </w:pPr>
      <w:hyperlink r:id="rId8" w:history="1">
        <w:r w:rsidRPr="000306E7">
          <w:rPr>
            <w:rStyle w:val="Hyperlink"/>
            <w:rFonts w:ascii="Tahoma" w:hAnsi="Tahoma" w:cs="Tahoma"/>
            <w:sz w:val="28"/>
            <w:szCs w:val="28"/>
          </w:rPr>
          <w:t>Working together to safeguard children 2026</w:t>
        </w:r>
      </w:hyperlink>
    </w:p>
    <w:p w14:paraId="34BC405E" w14:textId="77777777" w:rsidR="00823361" w:rsidRDefault="00823361" w:rsidP="00823361">
      <w:pPr>
        <w:ind w:left="720" w:firstLine="12"/>
        <w:rPr>
          <w:rFonts w:ascii="Tahoma" w:hAnsi="Tahoma" w:cs="Tahoma"/>
          <w:sz w:val="28"/>
          <w:szCs w:val="28"/>
        </w:rPr>
      </w:pPr>
    </w:p>
    <w:p w14:paraId="34FE3502" w14:textId="77777777" w:rsidR="00823361" w:rsidRDefault="00823361" w:rsidP="00823361">
      <w:pPr>
        <w:numPr>
          <w:ilvl w:val="0"/>
          <w:numId w:val="8"/>
        </w:numPr>
        <w:rPr>
          <w:rFonts w:ascii="Tahoma" w:hAnsi="Tahoma" w:cs="Tahoma"/>
          <w:color w:val="0070C0"/>
          <w:sz w:val="28"/>
          <w:szCs w:val="28"/>
        </w:rPr>
      </w:pPr>
      <w:r>
        <w:rPr>
          <w:rStyle w:val="Emphasis"/>
          <w:rFonts w:ascii="Tahoma" w:hAnsi="Tahoma" w:cs="Tahoma"/>
          <w:i w:val="0"/>
          <w:sz w:val="28"/>
          <w:szCs w:val="28"/>
        </w:rPr>
        <w:t>Requirements regarding the r</w:t>
      </w:r>
      <w:r>
        <w:rPr>
          <w:rFonts w:ascii="Tahoma" w:hAnsi="Tahoma" w:cs="Tahoma"/>
          <w:sz w:val="28"/>
          <w:szCs w:val="28"/>
        </w:rPr>
        <w:t>ecruitment and selection of charity trustees are set out in the following guidance, ‘</w:t>
      </w:r>
      <w:r>
        <w:rPr>
          <w:rFonts w:ascii="Tahoma" w:hAnsi="Tahoma" w:cs="Tahoma"/>
          <w:b/>
          <w:sz w:val="28"/>
          <w:szCs w:val="28"/>
        </w:rPr>
        <w:t xml:space="preserve">Finding new trustees: what charities need to know’ </w:t>
      </w:r>
    </w:p>
    <w:p w14:paraId="174465EC" w14:textId="77777777" w:rsidR="00823361" w:rsidRDefault="00823361" w:rsidP="00823361">
      <w:pPr>
        <w:numPr>
          <w:ilvl w:val="0"/>
          <w:numId w:val="8"/>
        </w:numPr>
        <w:rPr>
          <w:rFonts w:ascii="Tahoma" w:hAnsi="Tahoma" w:cs="Tahoma"/>
          <w:color w:val="0070C0"/>
          <w:sz w:val="28"/>
          <w:szCs w:val="28"/>
        </w:rPr>
      </w:pPr>
      <w:hyperlink r:id="rId9" w:history="1">
        <w:r>
          <w:rPr>
            <w:rStyle w:val="Hyperlink"/>
            <w:rFonts w:ascii="Tahoma" w:hAnsi="Tahoma" w:cs="Tahoma"/>
            <w:sz w:val="28"/>
            <w:szCs w:val="28"/>
          </w:rPr>
          <w:t>Finding new trustees (CC30) - GOV.UK (www.gov.uk)</w:t>
        </w:r>
      </w:hyperlink>
    </w:p>
    <w:p w14:paraId="3606BA32" w14:textId="77777777" w:rsidR="00823361" w:rsidRDefault="00823361" w:rsidP="00823361">
      <w:pPr>
        <w:ind w:left="360"/>
        <w:rPr>
          <w:rFonts w:ascii="Tahoma" w:hAnsi="Tahoma" w:cs="Tahoma"/>
          <w:sz w:val="28"/>
          <w:szCs w:val="28"/>
        </w:rPr>
      </w:pPr>
    </w:p>
    <w:p w14:paraId="3B21D121" w14:textId="77777777" w:rsidR="00823361" w:rsidRDefault="00823361" w:rsidP="00823361">
      <w:pPr>
        <w:numPr>
          <w:ilvl w:val="0"/>
          <w:numId w:val="8"/>
        </w:numPr>
        <w:rPr>
          <w:rStyle w:val="Hyperlink"/>
          <w:color w:val="auto"/>
          <w:u w:val="none"/>
        </w:rPr>
      </w:pPr>
      <w:proofErr w:type="gramStart"/>
      <w:r>
        <w:rPr>
          <w:rFonts w:ascii="Tahoma" w:hAnsi="Tahoma" w:cs="Tahoma"/>
          <w:b/>
          <w:sz w:val="28"/>
          <w:szCs w:val="28"/>
        </w:rPr>
        <w:t>South West</w:t>
      </w:r>
      <w:proofErr w:type="gramEnd"/>
      <w:r>
        <w:rPr>
          <w:rFonts w:ascii="Tahoma" w:hAnsi="Tahoma" w:cs="Tahoma"/>
          <w:b/>
          <w:sz w:val="28"/>
          <w:szCs w:val="28"/>
        </w:rPr>
        <w:t xml:space="preserve"> Child Protection Procedures</w:t>
      </w:r>
      <w:r>
        <w:rPr>
          <w:rFonts w:ascii="Tahoma" w:hAnsi="Tahoma" w:cs="Tahoma"/>
          <w:sz w:val="28"/>
          <w:szCs w:val="28"/>
        </w:rPr>
        <w:t xml:space="preserve"> – provides detailed online information on all aspects of child protection  </w:t>
      </w:r>
      <w:hyperlink r:id="rId10" w:history="1">
        <w:r>
          <w:rPr>
            <w:rStyle w:val="Hyperlink"/>
            <w:rFonts w:ascii="Tahoma" w:hAnsi="Tahoma" w:cs="Tahoma"/>
            <w:sz w:val="28"/>
            <w:szCs w:val="28"/>
          </w:rPr>
          <w:t>https://swcpp.trixonline.co.uk/</w:t>
        </w:r>
      </w:hyperlink>
      <w:r>
        <w:rPr>
          <w:rFonts w:ascii="Tahoma" w:hAnsi="Tahoma" w:cs="Tahoma"/>
          <w:sz w:val="28"/>
          <w:szCs w:val="28"/>
        </w:rPr>
        <w:t xml:space="preserve"> </w:t>
      </w:r>
    </w:p>
    <w:p w14:paraId="1B60A4F9" w14:textId="77777777" w:rsidR="00823361" w:rsidRDefault="00823361" w:rsidP="00823361">
      <w:pPr>
        <w:ind w:left="360"/>
        <w:rPr>
          <w:rStyle w:val="Hyperlink"/>
          <w:rFonts w:ascii="Tahoma" w:hAnsi="Tahoma" w:cs="Tahoma"/>
          <w:color w:val="auto"/>
          <w:sz w:val="28"/>
          <w:szCs w:val="28"/>
          <w:u w:val="none"/>
        </w:rPr>
      </w:pPr>
    </w:p>
    <w:p w14:paraId="65A5B0F5" w14:textId="77777777" w:rsidR="00823361" w:rsidRDefault="00823361" w:rsidP="00823361">
      <w:pPr>
        <w:numPr>
          <w:ilvl w:val="0"/>
          <w:numId w:val="8"/>
        </w:numPr>
        <w:rPr>
          <w:rStyle w:val="Hyperlink"/>
          <w:rFonts w:ascii="Tahoma" w:hAnsi="Tahoma" w:cs="Tahoma"/>
          <w:color w:val="auto"/>
          <w:sz w:val="28"/>
          <w:szCs w:val="28"/>
          <w:u w:val="none"/>
        </w:rPr>
      </w:pPr>
      <w:r>
        <w:rPr>
          <w:rStyle w:val="Hyperlink"/>
          <w:rFonts w:ascii="Tahoma" w:hAnsi="Tahoma" w:cs="Tahoma"/>
          <w:b/>
          <w:color w:val="auto"/>
          <w:sz w:val="28"/>
          <w:szCs w:val="28"/>
          <w:u w:val="none"/>
        </w:rPr>
        <w:t>Keeping Bristol Safe Partnership</w:t>
      </w:r>
      <w:r>
        <w:rPr>
          <w:rStyle w:val="Hyperlink"/>
          <w:rFonts w:ascii="Tahoma" w:hAnsi="Tahoma" w:cs="Tahoma"/>
          <w:color w:val="auto"/>
          <w:sz w:val="28"/>
          <w:szCs w:val="28"/>
          <w:u w:val="none"/>
        </w:rPr>
        <w:t xml:space="preserve"> sets out local arrangements and requirements for child protection </w:t>
      </w:r>
      <w:hyperlink r:id="rId11" w:history="1">
        <w:r>
          <w:rPr>
            <w:rStyle w:val="Hyperlink"/>
            <w:rFonts w:ascii="Tahoma" w:hAnsi="Tahoma" w:cs="Tahoma"/>
            <w:sz w:val="28"/>
            <w:szCs w:val="28"/>
          </w:rPr>
          <w:t>Welcome to the Keeping Bristol Safe Partnership website.</w:t>
        </w:r>
      </w:hyperlink>
    </w:p>
    <w:p w14:paraId="2082924E" w14:textId="77777777" w:rsidR="00823361" w:rsidRDefault="00823361" w:rsidP="00823361">
      <w:pPr>
        <w:ind w:left="720"/>
      </w:pPr>
    </w:p>
    <w:p w14:paraId="4C337202" w14:textId="77777777" w:rsidR="00823361" w:rsidRPr="000306E7" w:rsidRDefault="00823361" w:rsidP="00823361">
      <w:pPr>
        <w:numPr>
          <w:ilvl w:val="0"/>
          <w:numId w:val="8"/>
        </w:numPr>
        <w:rPr>
          <w:rFonts w:ascii="Tahoma" w:hAnsi="Tahoma" w:cs="Tahoma"/>
          <w:b/>
          <w:sz w:val="28"/>
          <w:szCs w:val="28"/>
        </w:rPr>
      </w:pPr>
      <w:r w:rsidRPr="000306E7">
        <w:rPr>
          <w:rFonts w:ascii="Tahoma" w:hAnsi="Tahoma" w:cs="Tahoma"/>
          <w:b/>
          <w:sz w:val="28"/>
          <w:szCs w:val="28"/>
        </w:rPr>
        <w:t>EYFS 2026 Safeguarding and Welfare Requirements</w:t>
      </w:r>
    </w:p>
    <w:p w14:paraId="6CA98EFD" w14:textId="77777777" w:rsidR="00823361" w:rsidRPr="000306E7" w:rsidRDefault="00823361" w:rsidP="00823361">
      <w:pPr>
        <w:ind w:left="720"/>
        <w:rPr>
          <w:rFonts w:ascii="Tahoma" w:hAnsi="Tahoma" w:cs="Tahoma"/>
          <w:sz w:val="28"/>
          <w:szCs w:val="28"/>
        </w:rPr>
      </w:pPr>
      <w:hyperlink r:id="rId12" w:history="1">
        <w:r w:rsidRPr="000306E7">
          <w:rPr>
            <w:rStyle w:val="Hyperlink"/>
            <w:rFonts w:ascii="Tahoma" w:hAnsi="Tahoma" w:cs="Tahoma"/>
            <w:bCs/>
            <w:sz w:val="28"/>
            <w:szCs w:val="28"/>
          </w:rPr>
          <w:t>Early years foundation stage (EYFS) statutory framework - GOV.UK</w:t>
        </w:r>
      </w:hyperlink>
    </w:p>
    <w:p w14:paraId="3FDF7F10" w14:textId="77777777" w:rsidR="00823361" w:rsidRDefault="00823361" w:rsidP="00823361">
      <w:pPr>
        <w:ind w:left="720"/>
        <w:rPr>
          <w:rFonts w:ascii="Tahoma" w:hAnsi="Tahoma" w:cs="Tahoma"/>
          <w:bCs/>
          <w:sz w:val="28"/>
          <w:szCs w:val="28"/>
        </w:rPr>
      </w:pPr>
      <w:hyperlink r:id="rId13" w:history="1">
        <w:r w:rsidRPr="000306E7">
          <w:rPr>
            <w:rStyle w:val="Hyperlink"/>
            <w:rFonts w:ascii="Tahoma" w:hAnsi="Tahoma" w:cs="Tahoma"/>
            <w:bCs/>
            <w:sz w:val="28"/>
            <w:szCs w:val="28"/>
          </w:rPr>
          <w:t>EYFS statutory framework for group and school-based providers</w:t>
        </w:r>
      </w:hyperlink>
    </w:p>
    <w:p w14:paraId="733C2A69" w14:textId="77777777" w:rsidR="00102DCC" w:rsidRPr="008C631B" w:rsidRDefault="00102DCC" w:rsidP="00823361">
      <w:pPr>
        <w:rPr>
          <w:rFonts w:ascii="Arial" w:hAnsi="Arial" w:cs="Arial"/>
          <w:sz w:val="28"/>
          <w:szCs w:val="28"/>
        </w:rPr>
      </w:pPr>
    </w:p>
    <w:sectPr w:rsidR="00102DCC" w:rsidRPr="008C631B">
      <w:headerReference w:type="default" r:id="rId14"/>
      <w:footerReference w:type="even" r:id="rId15"/>
      <w:footerReference w:type="default" r:id="rId16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23B27" w14:textId="77777777" w:rsidR="00823D45" w:rsidRDefault="00823D45">
      <w:r>
        <w:separator/>
      </w:r>
    </w:p>
  </w:endnote>
  <w:endnote w:type="continuationSeparator" w:id="0">
    <w:p w14:paraId="0C883527" w14:textId="77777777" w:rsidR="00823D45" w:rsidRDefault="00823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tic">
    <w:altName w:val="Calibri"/>
    <w:charset w:val="00"/>
    <w:family w:val="auto"/>
    <w:pitch w:val="variable"/>
    <w:sig w:usb0="8000006F" w:usb1="0000004B" w:usb2="00000000" w:usb3="00000000" w:csb0="000000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0E00" w14:textId="77777777" w:rsidR="00712555" w:rsidRDefault="00712555" w:rsidP="007125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430FC2" w14:textId="77777777" w:rsidR="00712555" w:rsidRDefault="00712555" w:rsidP="007125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CACFB" w14:textId="77777777" w:rsidR="00712555" w:rsidRDefault="00712555" w:rsidP="007125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066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754C312" w14:textId="77777777" w:rsidR="008C631B" w:rsidRDefault="008C631B" w:rsidP="00712555">
    <w:pPr>
      <w:pStyle w:val="Footer"/>
      <w:ind w:right="360"/>
      <w:rPr>
        <w:rFonts w:ascii="Arial" w:hAnsi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4A854" w14:textId="77777777" w:rsidR="00823D45" w:rsidRDefault="00823D45">
      <w:r>
        <w:separator/>
      </w:r>
    </w:p>
  </w:footnote>
  <w:footnote w:type="continuationSeparator" w:id="0">
    <w:p w14:paraId="13386E28" w14:textId="77777777" w:rsidR="00823D45" w:rsidRDefault="00823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29577" w14:textId="77777777" w:rsidR="0032643A" w:rsidRPr="00363365" w:rsidRDefault="00C2345F" w:rsidP="006E1A30">
    <w:pPr>
      <w:pStyle w:val="Header"/>
      <w:jc w:val="right"/>
      <w:rPr>
        <w:rFonts w:ascii="Arial" w:hAnsi="Arial"/>
        <w:sz w:val="18"/>
        <w:szCs w:val="18"/>
      </w:rPr>
    </w:pPr>
    <w:r w:rsidRPr="00363365">
      <w:rPr>
        <w:rFonts w:ascii="Arial" w:hAnsi="Arial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581931"/>
    <w:multiLevelType w:val="hybridMultilevel"/>
    <w:tmpl w:val="085622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A4763"/>
    <w:multiLevelType w:val="hybridMultilevel"/>
    <w:tmpl w:val="328C6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41B7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A2F4FF0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73CC25F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B0826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6284584">
    <w:abstractNumId w:val="4"/>
  </w:num>
  <w:num w:numId="2" w16cid:durableId="1380520861">
    <w:abstractNumId w:val="5"/>
  </w:num>
  <w:num w:numId="3" w16cid:durableId="1806697534">
    <w:abstractNumId w:val="3"/>
  </w:num>
  <w:num w:numId="4" w16cid:durableId="1421756618">
    <w:abstractNumId w:val="6"/>
  </w:num>
  <w:num w:numId="5" w16cid:durableId="156895192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6" w16cid:durableId="900140934">
    <w:abstractNumId w:val="1"/>
  </w:num>
  <w:num w:numId="7" w16cid:durableId="508640351">
    <w:abstractNumId w:val="2"/>
  </w:num>
  <w:num w:numId="8" w16cid:durableId="2115244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B2D"/>
    <w:rsid w:val="000306E7"/>
    <w:rsid w:val="00053C10"/>
    <w:rsid w:val="000849F9"/>
    <w:rsid w:val="00102DCC"/>
    <w:rsid w:val="001A73F8"/>
    <w:rsid w:val="001D4601"/>
    <w:rsid w:val="00237744"/>
    <w:rsid w:val="002C1A1B"/>
    <w:rsid w:val="002C3D85"/>
    <w:rsid w:val="0032643A"/>
    <w:rsid w:val="00363365"/>
    <w:rsid w:val="00366034"/>
    <w:rsid w:val="003B2CAA"/>
    <w:rsid w:val="003F19AF"/>
    <w:rsid w:val="003F5FCA"/>
    <w:rsid w:val="00400057"/>
    <w:rsid w:val="00480E6B"/>
    <w:rsid w:val="004A6FBA"/>
    <w:rsid w:val="004B0AC1"/>
    <w:rsid w:val="00523895"/>
    <w:rsid w:val="00565C9C"/>
    <w:rsid w:val="00571621"/>
    <w:rsid w:val="00573FF7"/>
    <w:rsid w:val="00593BB1"/>
    <w:rsid w:val="005D772B"/>
    <w:rsid w:val="00613551"/>
    <w:rsid w:val="006E1A30"/>
    <w:rsid w:val="007019C8"/>
    <w:rsid w:val="00712555"/>
    <w:rsid w:val="007D1CDA"/>
    <w:rsid w:val="007F6C7C"/>
    <w:rsid w:val="00812B2D"/>
    <w:rsid w:val="00823361"/>
    <w:rsid w:val="00823D45"/>
    <w:rsid w:val="008A345F"/>
    <w:rsid w:val="008C631B"/>
    <w:rsid w:val="008C7760"/>
    <w:rsid w:val="008E6D1B"/>
    <w:rsid w:val="00931CD2"/>
    <w:rsid w:val="009441B2"/>
    <w:rsid w:val="00981568"/>
    <w:rsid w:val="00A22872"/>
    <w:rsid w:val="00A81526"/>
    <w:rsid w:val="00A85ABD"/>
    <w:rsid w:val="00AA5711"/>
    <w:rsid w:val="00B173C2"/>
    <w:rsid w:val="00B23F49"/>
    <w:rsid w:val="00B3066F"/>
    <w:rsid w:val="00B759B8"/>
    <w:rsid w:val="00B813F7"/>
    <w:rsid w:val="00BC13E7"/>
    <w:rsid w:val="00C2345F"/>
    <w:rsid w:val="00C53127"/>
    <w:rsid w:val="00C71F7D"/>
    <w:rsid w:val="00C8278A"/>
    <w:rsid w:val="00C87DA8"/>
    <w:rsid w:val="00CA3436"/>
    <w:rsid w:val="00CE08EA"/>
    <w:rsid w:val="00CF00CF"/>
    <w:rsid w:val="00D2551F"/>
    <w:rsid w:val="00D33DA9"/>
    <w:rsid w:val="00D54815"/>
    <w:rsid w:val="00D74B9F"/>
    <w:rsid w:val="00D9131E"/>
    <w:rsid w:val="00EE474A"/>
    <w:rsid w:val="00F57653"/>
    <w:rsid w:val="00F71A7B"/>
    <w:rsid w:val="00F77F0A"/>
    <w:rsid w:val="00FB0FB5"/>
    <w:rsid w:val="00FC059B"/>
    <w:rsid w:val="00FD1855"/>
    <w:rsid w:val="00FE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1BB471"/>
  <w15:docId w15:val="{090923B1-EBD2-41BF-BB36-4F14A9CA9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Emphasis">
    <w:name w:val="Emphasis"/>
    <w:qFormat/>
    <w:rsid w:val="00102DCC"/>
    <w:rPr>
      <w:i/>
    </w:rPr>
  </w:style>
  <w:style w:type="character" w:styleId="Hyperlink">
    <w:name w:val="Hyperlink"/>
    <w:rsid w:val="00102DCC"/>
    <w:rPr>
      <w:color w:val="0000FF"/>
      <w:u w:val="single"/>
    </w:rPr>
  </w:style>
  <w:style w:type="character" w:styleId="PageNumber">
    <w:name w:val="page number"/>
    <w:basedOn w:val="DefaultParagraphFont"/>
    <w:rsid w:val="00712555"/>
  </w:style>
  <w:style w:type="character" w:styleId="FollowedHyperlink">
    <w:name w:val="FollowedHyperlink"/>
    <w:basedOn w:val="DefaultParagraphFont"/>
    <w:rsid w:val="00C8278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C1A1B"/>
    <w:pPr>
      <w:ind w:left="720"/>
      <w:contextualSpacing/>
    </w:pPr>
  </w:style>
  <w:style w:type="table" w:styleId="TableGrid">
    <w:name w:val="Table Grid"/>
    <w:basedOn w:val="TableNormal"/>
    <w:uiPriority w:val="39"/>
    <w:rsid w:val="00F57653"/>
    <w:rPr>
      <w:rFonts w:ascii="Arial" w:eastAsia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30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66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media/69fb1c28d0e316a40f269a5b/Working_together_to_safeguard_children_2026_a_guide_to_multi_agency_working.pdf" TargetMode="External"/><Relationship Id="rId13" Type="http://schemas.openxmlformats.org/officeDocument/2006/relationships/hyperlink" Target="https://assets.publishing.service.gov.uk/media/6a5f8e4fb00f3323bf1a23a1/EYFS_group_and_school_based_from_September_2026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gov.uk/government/publications/early-years-foundation-stage-framework--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istolsafeguarding.or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swcpp.trixonline.co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finding-new-trustees-cc3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Safeguarding Children</vt:lpstr>
    </vt:vector>
  </TitlesOfParts>
  <Company>-</Company>
  <LinksUpToDate>false</LinksUpToDate>
  <CharactersWithSpaces>4972</CharactersWithSpaces>
  <SharedDoc>false</SharedDoc>
  <HLinks>
    <vt:vector size="24" baseType="variant">
      <vt:variant>
        <vt:i4>1638478</vt:i4>
      </vt:variant>
      <vt:variant>
        <vt:i4>9</vt:i4>
      </vt:variant>
      <vt:variant>
        <vt:i4>0</vt:i4>
      </vt:variant>
      <vt:variant>
        <vt:i4>5</vt:i4>
      </vt:variant>
      <vt:variant>
        <vt:lpwstr>http://www.swcpp.org.uk/</vt:lpwstr>
      </vt:variant>
      <vt:variant>
        <vt:lpwstr/>
      </vt:variant>
      <vt:variant>
        <vt:i4>3538993</vt:i4>
      </vt:variant>
      <vt:variant>
        <vt:i4>6</vt:i4>
      </vt:variant>
      <vt:variant>
        <vt:i4>0</vt:i4>
      </vt:variant>
      <vt:variant>
        <vt:i4>5</vt:i4>
      </vt:variant>
      <vt:variant>
        <vt:lpwstr>http://www.charity-commission.gov.uk/publications/cc30.asp</vt:lpwstr>
      </vt:variant>
      <vt:variant>
        <vt:lpwstr/>
      </vt:variant>
      <vt:variant>
        <vt:i4>3735584</vt:i4>
      </vt:variant>
      <vt:variant>
        <vt:i4>3</vt:i4>
      </vt:variant>
      <vt:variant>
        <vt:i4>0</vt:i4>
      </vt:variant>
      <vt:variant>
        <vt:i4>5</vt:i4>
      </vt:variant>
      <vt:variant>
        <vt:lpwstr>C:\publications\cc30.asp</vt:lpwstr>
      </vt:variant>
      <vt:variant>
        <vt:lpwstr/>
      </vt:variant>
      <vt:variant>
        <vt:i4>3211362</vt:i4>
      </vt:variant>
      <vt:variant>
        <vt:i4>0</vt:i4>
      </vt:variant>
      <vt:variant>
        <vt:i4>0</vt:i4>
      </vt:variant>
      <vt:variant>
        <vt:i4>5</vt:i4>
      </vt:variant>
      <vt:variant>
        <vt:lpwstr>http://www.dcsf.gov.uk/everychildmatters/safeguardingandsocialcare/safeguardingchildren/workingtogether/workingtogethertosafeguardchildren/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Safeguarding Children</dc:title>
  <dc:creator>-</dc:creator>
  <cp:lastModifiedBy>Magic Dragon Preschool</cp:lastModifiedBy>
  <cp:revision>13</cp:revision>
  <cp:lastPrinted>2021-10-07T19:45:00Z</cp:lastPrinted>
  <dcterms:created xsi:type="dcterms:W3CDTF">2020-12-11T09:42:00Z</dcterms:created>
  <dcterms:modified xsi:type="dcterms:W3CDTF">2026-10-12T10:35:00Z</dcterms:modified>
</cp:coreProperties>
</file>