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color w:val="ff0000"/>
          <w:sz w:val="44"/>
          <w:szCs w:val="4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44"/>
          <w:szCs w:val="44"/>
          <w:rtl w:val="0"/>
        </w:rPr>
        <w:t xml:space="preserve">SỔ TAY TỪ VỰNG SPEAKING MEMORIES &amp; EXPERIENCES 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Link đề bài sổ tay: https://www.ieltstutor.vn/blog/so-tay-tu-vung-topic-memories-experiences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Link từ vựng theo topic này: https://www.ieltsdanang.vn/blog/tu-vung-topic-regrets-ielts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IELTS TUTOR lưu ý:</w:t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1. Vì đây là IELTS SPEAKING, học viên lưu ý chọn từ để học cho đúng với tiêu chí IELTS SPEAKING (Văn Informal</w:t>
      </w:r>
      <w:r w:rsidDel="00000000" w:rsidR="00000000" w:rsidRPr="00000000">
        <w:rPr>
          <w:rFonts w:ascii="Arial" w:cs="Arial" w:eastAsia="Arial" w:hAnsi="Arial"/>
          <w:color w:val="ff0000"/>
          <w:sz w:val="27"/>
          <w:szCs w:val="27"/>
          <w:highlight w:val="white"/>
          <w:rtl w:val="0"/>
        </w:rPr>
        <w:t xml:space="preserve">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7"/>
            <w:szCs w:val="27"/>
            <w:highlight w:val="white"/>
            <w:rtl w:val="0"/>
          </w:rPr>
          <w:t xml:space="preserve">https://www.ieltstutor.me/blog/formal-informal</w:t>
        </w:r>
      </w:hyperlink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), tránh những từ quá formal dùng trong văn Writing</w:t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2. Tham khảo cách chọn từ vựng để học IELTS SPEAKING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7"/>
            <w:szCs w:val="27"/>
            <w:rtl w:val="0"/>
          </w:rPr>
          <w:t xml:space="preserve">https://www.ieltstutor.me/blog/ielts-speaking-chon-tu-vung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3. Cách học từ vựng nhớ lâu</w:t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9">
        <w:r w:rsidDel="00000000" w:rsidR="00000000" w:rsidRPr="00000000">
          <w:rPr>
            <w:rFonts w:ascii="Arial" w:cs="Arial" w:eastAsia="Arial" w:hAnsi="Arial"/>
            <w:color w:val="1155cc"/>
            <w:sz w:val="27"/>
            <w:szCs w:val="27"/>
            <w:rtl w:val="0"/>
          </w:rPr>
          <w:t xml:space="preserve">​​https://www.ieltstutor.me/blog/cach-hoc-vocabulary-nho-lau-ielts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4. Các loại từ điển nên tra</w:t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hyperlink r:id="rId10">
        <w:r w:rsidDel="00000000" w:rsidR="00000000" w:rsidRPr="00000000">
          <w:rPr>
            <w:rFonts w:ascii="Arial" w:cs="Arial" w:eastAsia="Arial" w:hAnsi="Arial"/>
            <w:color w:val="1155cc"/>
            <w:sz w:val="27"/>
            <w:szCs w:val="27"/>
            <w:rtl w:val="0"/>
          </w:rPr>
          <w:t xml:space="preserve">https://www.ieltstutor.me/blog/tu-dien-phai-hoc-ielts-writing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5. Bài sổ tay từ vựng mẫu</w:t>
      </w:r>
    </w:p>
    <w:p w:rsidR="00000000" w:rsidDel="00000000" w:rsidP="00000000" w:rsidRDefault="00000000" w:rsidRPr="00000000" w14:paraId="0000000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11">
        <w:r w:rsidDel="00000000" w:rsidR="00000000" w:rsidRPr="00000000">
          <w:rPr>
            <w:rFonts w:ascii="Arial" w:cs="Arial" w:eastAsia="Arial" w:hAnsi="Arial"/>
            <w:color w:val="1155cc"/>
            <w:sz w:val="27"/>
            <w:szCs w:val="27"/>
            <w:rtl w:val="0"/>
          </w:rPr>
          <w:t xml:space="preserve">https://docs.google.com/document/d/1YaB2JFZggxQZl3xWm9XLL53Yqkm65zbk/edit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6. Trong quá trình làm bài học viên có câu hỏi còn thắc mắc không? (nêu cụ thể để giáo viên hướng dẫn nhé)</w:t>
      </w:r>
    </w:p>
    <w:p w:rsidR="00000000" w:rsidDel="00000000" w:rsidP="00000000" w:rsidRDefault="00000000" w:rsidRPr="00000000" w14:paraId="0000000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sz w:val="27"/>
          <w:szCs w:val="27"/>
        </w:rPr>
        <w:sectPr>
          <w:headerReference r:id="rId12" w:type="default"/>
          <w:footerReference r:id="rId13" w:type="default"/>
          <w:pgSz w:h="12240" w:w="15840" w:orient="landscape"/>
          <w:pgMar w:bottom="1440" w:top="1440" w:left="1440" w:right="720" w:header="72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………………………………………………………………………………………………………………………………..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75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90"/>
        <w:gridCol w:w="1470"/>
        <w:gridCol w:w="1515"/>
        <w:gridCol w:w="1035"/>
        <w:gridCol w:w="2010"/>
        <w:gridCol w:w="1980"/>
        <w:gridCol w:w="1590"/>
        <w:gridCol w:w="1335"/>
        <w:gridCol w:w="1125"/>
        <w:tblGridChange w:id="0">
          <w:tblGrid>
            <w:gridCol w:w="690"/>
            <w:gridCol w:w="1470"/>
            <w:gridCol w:w="1515"/>
            <w:gridCol w:w="1035"/>
            <w:gridCol w:w="2010"/>
            <w:gridCol w:w="1980"/>
            <w:gridCol w:w="1590"/>
            <w:gridCol w:w="1335"/>
            <w:gridCol w:w="1125"/>
          </w:tblGrid>
        </w:tblGridChange>
      </w:tblGrid>
      <w:tr>
        <w:trPr>
          <w:cantSplit w:val="0"/>
          <w:trHeight w:val="12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STT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Từ vựng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Link Youglish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Phiên âm (IPA)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Nghĩa (tiếng Anh / tiếng Việt)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Câu tự viết áp dụng từ vựng đó vào bối cảnh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Từ đồng nghĩa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Từ trái nghĩa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Word Form</w:t>
            </w:r>
          </w:p>
        </w:tc>
      </w:tr>
      <w:tr>
        <w:trPr>
          <w:cantSplit w:val="0"/>
          <w:trHeight w:val="26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Mẫu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 nine-to-five job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0" w:before="240" w:line="276" w:lineRule="auto"/>
              <w:jc w:val="center"/>
              <w:rPr>
                <w:rFonts w:ascii="Arial" w:cs="Arial" w:eastAsia="Arial" w:hAnsi="Arial"/>
                <w:color w:val="3c4043"/>
                <w:sz w:val="24"/>
                <w:szCs w:val="24"/>
              </w:rPr>
            </w:pPr>
            <w:hyperlink r:id="rId14">
              <w:r w:rsidDel="00000000" w:rsidR="00000000" w:rsidRPr="00000000">
                <w:rPr>
                  <w:rFonts w:ascii="Arial" w:cs="Arial" w:eastAsia="Arial" w:hAnsi="Arial"/>
                  <w:color w:val="3c4043"/>
                  <w:sz w:val="24"/>
                  <w:szCs w:val="24"/>
                  <w:rtl w:val="0"/>
                </w:rPr>
                <w:t xml:space="preserve">https://youglish.com/pronounce/A%20nine-to-five%20job/english?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/dʒɑːb/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 normal job that consists of an 8 working hours per day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The idea of a nine-to-five job is trivial for few people.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Routine job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0" w:before="240"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Shift work</w:t>
            </w:r>
          </w:p>
          <w:p w:rsidR="00000000" w:rsidDel="00000000" w:rsidP="00000000" w:rsidRDefault="00000000" w:rsidRPr="00000000" w14:paraId="00000021">
            <w:pPr>
              <w:spacing w:after="0" w:before="240"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Freelance work</w:t>
            </w:r>
          </w:p>
          <w:p w:rsidR="00000000" w:rsidDel="00000000" w:rsidP="00000000" w:rsidRDefault="00000000" w:rsidRPr="00000000" w14:paraId="00000022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0" w:before="240"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Job (n)</w:t>
            </w:r>
          </w:p>
          <w:p w:rsidR="00000000" w:rsidDel="00000000" w:rsidP="00000000" w:rsidRDefault="00000000" w:rsidRPr="00000000" w14:paraId="00000024">
            <w:pPr>
              <w:spacing w:after="0" w:before="240"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Jobless (n)</w:t>
            </w:r>
          </w:p>
          <w:p w:rsidR="00000000" w:rsidDel="00000000" w:rsidP="00000000" w:rsidRDefault="00000000" w:rsidRPr="00000000" w14:paraId="00000025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laborious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thrilled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blessed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240" w:before="240" w:line="276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compassionate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sympathetic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revitalized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frustrated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furious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offended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awkward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speechless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desperate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downhearted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strained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moved (adj)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uptight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grieved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gloomy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fearful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perplexed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entangled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be pissed off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fulfillment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anxious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diversified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sectPr>
      <w:headerReference r:id="rId15" w:type="default"/>
      <w:footerReference r:id="rId16" w:type="default"/>
      <w:type w:val="nextPage"/>
      <w:pgSz w:h="12240" w:w="15840" w:orient="landscape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4051300</wp:posOffset>
              </wp:positionH>
              <wp:positionV relativeFrom="paragraph">
                <wp:posOffset>-88899</wp:posOffset>
              </wp:positionV>
              <wp:extent cx="554038" cy="407646"/>
              <wp:effectExtent b="0" l="0" r="0" t="0"/>
              <wp:wrapNone/>
              <wp:docPr id="3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065013" y="3575213"/>
                        <a:ext cx="561975" cy="409575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 cap="flat" cmpd="sng" w="12700">
                        <a:solidFill>
                          <a:srgbClr val="42719B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4051300</wp:posOffset>
              </wp:positionH>
              <wp:positionV relativeFrom="paragraph">
                <wp:posOffset>-88899</wp:posOffset>
              </wp:positionV>
              <wp:extent cx="554038" cy="407646"/>
              <wp:effectExtent b="0" l="0" r="0" t="0"/>
              <wp:wrapNone/>
              <wp:docPr id="36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4038" cy="40764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i w:val="0"/>
        <w:smallCaps w:val="0"/>
        <w:strike w:val="0"/>
        <w:sz w:val="16"/>
        <w:szCs w:val="16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3835400</wp:posOffset>
              </wp:positionH>
              <wp:positionV relativeFrom="paragraph">
                <wp:posOffset>-76199</wp:posOffset>
              </wp:positionV>
              <wp:extent cx="534988" cy="393871"/>
              <wp:effectExtent b="0" l="0" r="0" t="0"/>
              <wp:wrapNone/>
              <wp:docPr id="37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065013" y="3575213"/>
                        <a:ext cx="561975" cy="409575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 cap="flat" cmpd="sng" w="12700">
                        <a:solidFill>
                          <a:srgbClr val="42719B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3835400</wp:posOffset>
              </wp:positionH>
              <wp:positionV relativeFrom="paragraph">
                <wp:posOffset>-76199</wp:posOffset>
              </wp:positionV>
              <wp:extent cx="534988" cy="393871"/>
              <wp:effectExtent b="0" l="0" r="0" t="0"/>
              <wp:wrapNone/>
              <wp:docPr id="3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4988" cy="393871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sz w:val="16"/>
        <w:szCs w:val="16"/>
        <w:shd w:fill="auto" w:val="clear"/>
        <w:vertAlign w:val="baseline"/>
      </w:rPr>
    </w:pPr>
    <w:r w:rsidDel="00000000" w:rsidR="00000000" w:rsidRPr="00000000">
      <w:rPr>
        <w:sz w:val="16"/>
        <w:szCs w:val="16"/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color w:val="ff0000"/>
        <w:rtl w:val="0"/>
      </w:rPr>
      <w:t xml:space="preserve">HƯỚNG DẪN                                                                                                                                           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  <w:rtl w:val="0"/>
      </w:rPr>
      <w:t xml:space="preserve">IELTS TUTOR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color w:val="ff0000"/>
        <w:rtl w:val="0"/>
      </w:rPr>
      <w:t xml:space="preserve">SỔ TAY TỪ VỰNG IELTS SPEAKING                                                                                                                               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  <w:rtl w:val="0"/>
      </w:rPr>
      <w:t xml:space="preserve">IELTS TUTOR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EC6515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D30CC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30CC7"/>
  </w:style>
  <w:style w:type="paragraph" w:styleId="Footer">
    <w:name w:val="footer"/>
    <w:basedOn w:val="Normal"/>
    <w:link w:val="FooterChar"/>
    <w:uiPriority w:val="99"/>
    <w:unhideWhenUsed w:val="1"/>
    <w:rsid w:val="00D30CC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30CC7"/>
  </w:style>
  <w:style w:type="character" w:styleId="Hyperlink">
    <w:name w:val="Hyperlink"/>
    <w:basedOn w:val="DefaultParagraphFont"/>
    <w:uiPriority w:val="99"/>
    <w:unhideWhenUsed w:val="1"/>
    <w:rsid w:val="00CC78E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C78E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tyle1" w:customStyle="1">
    <w:name w:val="Style1"/>
    <w:basedOn w:val="Footer"/>
    <w:link w:val="Style1Char"/>
    <w:qFormat w:val="1"/>
    <w:rsid w:val="00EE1069"/>
    <w:pPr>
      <w:jc w:val="right"/>
    </w:pPr>
    <w:rPr>
      <w:sz w:val="16"/>
      <w:szCs w:val="16"/>
    </w:rPr>
  </w:style>
  <w:style w:type="character" w:styleId="Style1Char" w:customStyle="1">
    <w:name w:val="Style1 Char"/>
    <w:basedOn w:val="FooterChar"/>
    <w:link w:val="Style1"/>
    <w:rsid w:val="00EE1069"/>
    <w:rPr>
      <w:sz w:val="16"/>
      <w:szCs w:val="16"/>
    </w:rPr>
  </w:style>
  <w:style w:type="table" w:styleId="GridTable5Dark-Accent2">
    <w:name w:val="Grid Table 5 Dark Accent 2"/>
    <w:basedOn w:val="TableNormal"/>
    <w:uiPriority w:val="50"/>
    <w:rsid w:val="00E32E69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be4d5" w:themeFill="accent2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ed7d31" w:themeFill="accent2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ed7d31" w:themeFill="accent2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ed7d31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ed7d31" w:themeFill="accent2" w:val="clear"/>
      </w:tcPr>
    </w:tblStylePr>
    <w:tblStylePr w:type="band1Vert">
      <w:tblPr/>
      <w:tcPr>
        <w:shd w:color="auto" w:fill="f7caac" w:themeFill="accent2" w:themeFillTint="000066" w:val="clear"/>
      </w:tcPr>
    </w:tblStylePr>
    <w:tblStylePr w:type="band1Horz">
      <w:tblPr/>
      <w:tcPr>
        <w:shd w:color="auto" w:fill="f7caac" w:themeFill="accent2" w:themeFillTint="000066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ocs.google.com/document/d/1YaB2JFZggxQZl3xWm9XLL53Yqkm65zbk/edit" TargetMode="External"/><Relationship Id="rId10" Type="http://schemas.openxmlformats.org/officeDocument/2006/relationships/hyperlink" Target="https://www.ieltstutor.me/blog/tu-dien-phai-hoc-ielts-writing" TargetMode="External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ieltstutor.me/blog/cach-hoc-vocabulary-nho-lau-ielts" TargetMode="External"/><Relationship Id="rId15" Type="http://schemas.openxmlformats.org/officeDocument/2006/relationships/header" Target="header2.xml"/><Relationship Id="rId14" Type="http://schemas.openxmlformats.org/officeDocument/2006/relationships/hyperlink" Target="https://youglish.com/pronounce/A%20nine-to-five%20job/english?" TargetMode="External"/><Relationship Id="rId16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ieltstutor.me/blog/formal-informal" TargetMode="External"/><Relationship Id="rId8" Type="http://schemas.openxmlformats.org/officeDocument/2006/relationships/hyperlink" Target="https://www.ieltstutor.me/blog/ielts-speaking-chon-tu-vung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kx20f46W9AIVR01dfvs0sDPzyQ==">AMUW2mXu094NFxDqFiGsnPzLDc/+rOLkSV1Kjt3rlzvAuEyRnipYBtR16sUINp7hvzV5OVrdwyUogEvIm1GNNZWIGq/vj3uiEx9Ba3QR2Wm0IqZxc2tK5oE=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2021-10-14T12:19:00Z</dcterms:created>
  <dc:creator>Hoài Duy</dc:creator>
</cp:coreProperties>
</file>