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98" w:rsidRPr="00740398" w:rsidRDefault="00740398" w:rsidP="00740398">
      <w:pPr>
        <w:jc w:val="center"/>
        <w:rPr>
          <w:rStyle w:val="Emphasis"/>
          <w:rFonts w:ascii="Arial Narrow" w:hAnsi="Arial Narrow" w:cs="Times New Roman"/>
          <w:i w:val="0"/>
          <w:sz w:val="24"/>
        </w:rPr>
      </w:pPr>
      <w:r w:rsidRPr="00740398">
        <w:rPr>
          <w:rStyle w:val="Emphasis"/>
          <w:rFonts w:ascii="Arial Narrow" w:hAnsi="Arial Narrow" w:cs="Times New Roman"/>
          <w:i w:val="0"/>
          <w:sz w:val="28"/>
        </w:rPr>
        <w:t>David Beresford-Long</w:t>
      </w:r>
      <w:r w:rsidRPr="00740398">
        <w:rPr>
          <w:rStyle w:val="Emphasis"/>
          <w:rFonts w:ascii="Arial Narrow" w:hAnsi="Arial Narrow" w:cs="Times New Roman"/>
          <w:i w:val="0"/>
          <w:sz w:val="28"/>
        </w:rPr>
        <w:br/>
      </w:r>
      <w:r>
        <w:rPr>
          <w:rStyle w:val="Emphasis"/>
          <w:rFonts w:ascii="Arial Narrow" w:hAnsi="Arial Narrow" w:cs="Times New Roman"/>
          <w:i w:val="0"/>
          <w:sz w:val="24"/>
        </w:rPr>
        <w:t>Principal</w:t>
      </w:r>
    </w:p>
    <w:p w:rsidR="00740398" w:rsidRPr="00740398" w:rsidRDefault="00740398" w:rsidP="00740398">
      <w:pPr>
        <w:rPr>
          <w:rFonts w:ascii="Arial Narrow" w:hAnsi="Arial Narrow" w:cs="Times New Roman"/>
        </w:rPr>
      </w:pPr>
      <w:r w:rsidRPr="00740398">
        <w:rPr>
          <w:rFonts w:ascii="Arial Narrow" w:hAnsi="Arial Narrow" w:cs="Times New Roman"/>
        </w:rPr>
        <w:t xml:space="preserve">David is a highly accomplished professional manager and entrepreneur with diverse international experience. He has spent many years in South East Asia managing the development and commercialisation of a number of manufacturing, biomass waste-to-energy and biofuels projects. A co-founder of Malaysia’s first commercial scale biodiesel manufacturing plant, David set up and oversaw the development of the company’s proprietary technology, raised $100M funding for the project and managed the development of the project through construction to commissioning and commercial operation.  </w:t>
      </w:r>
    </w:p>
    <w:p w:rsidR="00740398" w:rsidRPr="00740398" w:rsidRDefault="00740398" w:rsidP="00740398">
      <w:pPr>
        <w:rPr>
          <w:rFonts w:ascii="Arial Narrow" w:hAnsi="Arial Narrow" w:cs="Times New Roman"/>
        </w:rPr>
      </w:pPr>
      <w:r w:rsidRPr="00740398">
        <w:rPr>
          <w:rFonts w:ascii="Arial Narrow" w:hAnsi="Arial Narrow" w:cs="Times New Roman"/>
        </w:rPr>
        <w:t>Returning to Australia in 2010, after 14 years based in Malaysia, David comes with strong skills and extensive experience in business turnarounds and change management, with expertise in manufacturing, product and processes development, process engineering, major plant developments and international marketing in sustainabl</w:t>
      </w:r>
      <w:bookmarkStart w:id="0" w:name="_GoBack"/>
      <w:bookmarkEnd w:id="0"/>
      <w:r w:rsidRPr="00740398">
        <w:rPr>
          <w:rFonts w:ascii="Arial Narrow" w:hAnsi="Arial Narrow" w:cs="Times New Roman"/>
        </w:rPr>
        <w:t>e and clean technology enterprises.</w:t>
      </w:r>
    </w:p>
    <w:p w:rsidR="00740398" w:rsidRPr="006C3E00" w:rsidRDefault="00740398" w:rsidP="00740398">
      <w:pPr>
        <w:rPr>
          <w:rFonts w:ascii="Times New Roman" w:hAnsi="Times New Roman" w:cs="Times New Roman"/>
        </w:rPr>
      </w:pPr>
      <w:r w:rsidRPr="00740398">
        <w:rPr>
          <w:rFonts w:ascii="Arial Narrow" w:hAnsi="Arial Narrow" w:cs="Times New Roman"/>
        </w:rPr>
        <w:t xml:space="preserve">During his career, David has been awarded three industrial design awards by the Australian Design Council, won the Telstra Australia Export Award and has been an industry representative to the Victorian Government’s </w:t>
      </w:r>
      <w:proofErr w:type="spellStart"/>
      <w:r w:rsidRPr="00740398">
        <w:rPr>
          <w:rFonts w:ascii="Arial Narrow" w:hAnsi="Arial Narrow" w:cs="Times New Roman"/>
        </w:rPr>
        <w:t>SkillShare</w:t>
      </w:r>
      <w:proofErr w:type="spellEnd"/>
      <w:r w:rsidRPr="00740398">
        <w:rPr>
          <w:rFonts w:ascii="Arial Narrow" w:hAnsi="Arial Narrow" w:cs="Times New Roman"/>
        </w:rPr>
        <w:t xml:space="preserve"> Program. He has participated as a visiting specialist lecturer at Australia’s RMIT, </w:t>
      </w:r>
      <w:proofErr w:type="spellStart"/>
      <w:r w:rsidRPr="00740398">
        <w:rPr>
          <w:rFonts w:ascii="Arial Narrow" w:hAnsi="Arial Narrow" w:cs="Times New Roman"/>
        </w:rPr>
        <w:t>Monash</w:t>
      </w:r>
      <w:proofErr w:type="spellEnd"/>
      <w:r w:rsidRPr="00740398">
        <w:rPr>
          <w:rFonts w:ascii="Arial Narrow" w:hAnsi="Arial Narrow" w:cs="Times New Roman"/>
        </w:rPr>
        <w:t xml:space="preserve"> and Melbourne universities and at University Technology and University </w:t>
      </w:r>
      <w:proofErr w:type="spellStart"/>
      <w:r w:rsidRPr="00740398">
        <w:rPr>
          <w:rFonts w:ascii="Arial Narrow" w:hAnsi="Arial Narrow" w:cs="Times New Roman"/>
        </w:rPr>
        <w:t>Tunku</w:t>
      </w:r>
      <w:proofErr w:type="spellEnd"/>
      <w:r w:rsidRPr="00740398">
        <w:rPr>
          <w:rFonts w:ascii="Arial Narrow" w:hAnsi="Arial Narrow" w:cs="Times New Roman"/>
        </w:rPr>
        <w:t xml:space="preserve"> Abdul Raman in Malaysia in their MBA, ITC, Asian Business Studies, and Industrial Design curricula. His achievements have been recognised in Australia and internationally in a number of newspapers, magazines, trade journals and television features including Australia’s BRW, Singapore’s the Edge and NST Business Times, America’s New York Times and CNBC World’s </w:t>
      </w:r>
      <w:proofErr w:type="spellStart"/>
      <w:r w:rsidRPr="00740398">
        <w:rPr>
          <w:rFonts w:ascii="Arial Narrow" w:hAnsi="Arial Narrow" w:cs="Times New Roman"/>
        </w:rPr>
        <w:t>DealFlow</w:t>
      </w:r>
      <w:proofErr w:type="spellEnd"/>
      <w:r w:rsidRPr="00740398">
        <w:rPr>
          <w:rFonts w:ascii="Arial Narrow" w:hAnsi="Arial Narrow" w:cs="Times New Roman"/>
        </w:rPr>
        <w:t xml:space="preserve"> programs.  </w:t>
      </w:r>
      <w:r w:rsidRPr="006C3E00">
        <w:rPr>
          <w:rFonts w:ascii="Times New Roman" w:hAnsi="Times New Roman" w:cs="Times New Roman"/>
        </w:rPr>
        <w:t xml:space="preserve"> </w:t>
      </w:r>
    </w:p>
    <w:p w:rsidR="00FD6F58" w:rsidRDefault="00FD6F58"/>
    <w:sectPr w:rsidR="00FD6F58" w:rsidSect="00FD6F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98"/>
    <w:rsid w:val="00740398"/>
    <w:rsid w:val="00FD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EA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8"/>
    <w:pPr>
      <w:spacing w:after="200" w:line="276"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40398"/>
    <w:rPr>
      <w:b/>
      <w:bCs/>
      <w:i/>
      <w:iCs/>
      <w:spacing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8"/>
    <w:pPr>
      <w:spacing w:after="200" w:line="276"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40398"/>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Macintosh Word</Application>
  <DocSecurity>0</DocSecurity>
  <Lines>12</Lines>
  <Paragraphs>3</Paragraphs>
  <ScaleCrop>false</ScaleCrop>
  <Company>HEARNSHAW</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Hennessy</dc:creator>
  <cp:keywords/>
  <dc:description/>
  <cp:lastModifiedBy>Nigel Hennessy</cp:lastModifiedBy>
  <cp:revision>1</cp:revision>
  <dcterms:created xsi:type="dcterms:W3CDTF">2016-01-04T05:21:00Z</dcterms:created>
  <dcterms:modified xsi:type="dcterms:W3CDTF">2016-01-04T05:22:00Z</dcterms:modified>
</cp:coreProperties>
</file>