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8" w:rsidRPr="00456268" w:rsidRDefault="00456268" w:rsidP="00456268">
      <w:pPr>
        <w:jc w:val="center"/>
        <w:rPr>
          <w:rStyle w:val="Emphasis"/>
          <w:rFonts w:ascii="Arial Narrow" w:hAnsi="Arial Narrow" w:cs="Times New Roman"/>
          <w:i w:val="0"/>
          <w:sz w:val="24"/>
        </w:rPr>
      </w:pPr>
      <w:bookmarkStart w:id="0" w:name="_GoBack"/>
      <w:r w:rsidRPr="00456268">
        <w:rPr>
          <w:rStyle w:val="Emphasis"/>
          <w:rFonts w:ascii="Arial Narrow" w:hAnsi="Arial Narrow" w:cs="Times New Roman"/>
          <w:i w:val="0"/>
          <w:sz w:val="28"/>
        </w:rPr>
        <w:t xml:space="preserve">Adam </w:t>
      </w:r>
      <w:proofErr w:type="spellStart"/>
      <w:r w:rsidRPr="00456268">
        <w:rPr>
          <w:rStyle w:val="Emphasis"/>
          <w:rFonts w:ascii="Arial Narrow" w:hAnsi="Arial Narrow" w:cs="Times New Roman"/>
          <w:i w:val="0"/>
          <w:sz w:val="28"/>
        </w:rPr>
        <w:t>Townley</w:t>
      </w:r>
      <w:proofErr w:type="spellEnd"/>
      <w:r w:rsidRPr="00456268">
        <w:rPr>
          <w:rStyle w:val="Emphasis"/>
          <w:rFonts w:ascii="Arial Narrow" w:hAnsi="Arial Narrow" w:cs="Times New Roman"/>
          <w:i w:val="0"/>
          <w:sz w:val="28"/>
        </w:rPr>
        <w:br/>
      </w:r>
      <w:bookmarkEnd w:id="0"/>
      <w:r w:rsidRPr="00456268">
        <w:rPr>
          <w:rStyle w:val="Emphasis"/>
          <w:rFonts w:ascii="Arial Narrow" w:hAnsi="Arial Narrow" w:cs="Times New Roman"/>
          <w:i w:val="0"/>
          <w:sz w:val="24"/>
        </w:rPr>
        <w:t>Principal</w:t>
      </w:r>
    </w:p>
    <w:p w:rsidR="00456268" w:rsidRPr="00456268" w:rsidRDefault="00456268" w:rsidP="00456268">
      <w:pPr>
        <w:spacing w:line="288" w:lineRule="auto"/>
        <w:rPr>
          <w:rFonts w:ascii="Arial Narrow" w:hAnsi="Arial Narrow" w:cs="Times New Roman"/>
        </w:rPr>
      </w:pPr>
      <w:r w:rsidRPr="00456268">
        <w:rPr>
          <w:rFonts w:ascii="Arial Narrow" w:hAnsi="Arial Narrow" w:cs="Times New Roman"/>
        </w:rPr>
        <w:t xml:space="preserve">Adam is a chartered accountant who spent the five years up to 1995 working for large accounting firms in insolvency and corporate restructuring.  Between 1995 and 2003 he worked in London as an independent advisor to a number of global investment banks in operational performance improvement and strategic investment programs.  He was also involved in raising capital and investing in new ventures in the technology and environmental spaces.  On returning to Australia in 2003, he was appointed as CFO to a mid-sized property development company and led transactions in land subdivision, medical </w:t>
      </w:r>
      <w:proofErr w:type="spellStart"/>
      <w:r w:rsidRPr="00456268">
        <w:rPr>
          <w:rFonts w:ascii="Arial Narrow" w:hAnsi="Arial Narrow" w:cs="Times New Roman"/>
        </w:rPr>
        <w:t>centres</w:t>
      </w:r>
      <w:proofErr w:type="spellEnd"/>
      <w:r w:rsidRPr="00456268">
        <w:rPr>
          <w:rFonts w:ascii="Arial Narrow" w:hAnsi="Arial Narrow" w:cs="Times New Roman"/>
        </w:rPr>
        <w:t xml:space="preserve">, </w:t>
      </w:r>
      <w:proofErr w:type="gramStart"/>
      <w:r w:rsidRPr="00456268">
        <w:rPr>
          <w:rFonts w:ascii="Arial Narrow" w:hAnsi="Arial Narrow" w:cs="Times New Roman"/>
        </w:rPr>
        <w:t>retail</w:t>
      </w:r>
      <w:proofErr w:type="gramEnd"/>
      <w:r w:rsidRPr="00456268">
        <w:rPr>
          <w:rFonts w:ascii="Arial Narrow" w:hAnsi="Arial Narrow" w:cs="Times New Roman"/>
        </w:rPr>
        <w:t xml:space="preserve"> property and retirement villages.  </w:t>
      </w:r>
    </w:p>
    <w:p w:rsidR="00456268" w:rsidRPr="00456268" w:rsidRDefault="00456268" w:rsidP="00456268">
      <w:pPr>
        <w:spacing w:line="288" w:lineRule="auto"/>
        <w:rPr>
          <w:rFonts w:ascii="Arial Narrow" w:hAnsi="Arial Narrow" w:cs="Times New Roman"/>
        </w:rPr>
      </w:pPr>
      <w:r w:rsidRPr="00456268">
        <w:rPr>
          <w:rFonts w:ascii="Arial Narrow" w:hAnsi="Arial Narrow" w:cs="Times New Roman"/>
        </w:rPr>
        <w:t>In 2005, he was retained by Westpac to review strategic enterprise investments both internal and external to the bank.  Adam has written two books on insolvency law both of which were on reading lists for university law courses and the Institute of Chartered Accountants.</w:t>
      </w:r>
    </w:p>
    <w:p w:rsidR="00456268" w:rsidRPr="00456268" w:rsidRDefault="00456268" w:rsidP="00456268">
      <w:pPr>
        <w:spacing w:line="288" w:lineRule="auto"/>
        <w:rPr>
          <w:rFonts w:ascii="Arial Narrow" w:hAnsi="Arial Narrow" w:cs="Times New Roman"/>
        </w:rPr>
      </w:pPr>
      <w:r w:rsidRPr="00456268">
        <w:rPr>
          <w:rFonts w:ascii="Arial Narrow" w:hAnsi="Arial Narrow" w:cs="Times New Roman"/>
        </w:rPr>
        <w:t xml:space="preserve">In addition, Adam is also qualified in Carbon Accounting methods and has developed the business and corporate structures to enable a </w:t>
      </w:r>
      <w:proofErr w:type="spellStart"/>
      <w:r w:rsidRPr="00456268">
        <w:rPr>
          <w:rFonts w:ascii="Arial Narrow" w:hAnsi="Arial Narrow" w:cs="Times New Roman"/>
        </w:rPr>
        <w:t>biochar</w:t>
      </w:r>
      <w:proofErr w:type="spellEnd"/>
      <w:r w:rsidRPr="00456268">
        <w:rPr>
          <w:rFonts w:ascii="Arial Narrow" w:hAnsi="Arial Narrow" w:cs="Times New Roman"/>
        </w:rPr>
        <w:t xml:space="preserve"> company to backdoor list on the ASX. He also managed to secure a substantial grant from one of the state governments.   </w:t>
      </w:r>
    </w:p>
    <w:p w:rsidR="00FD6F58" w:rsidRDefault="00FD6F58"/>
    <w:sectPr w:rsidR="00FD6F58" w:rsidSect="00FD6F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68"/>
    <w:rsid w:val="00456268"/>
    <w:rsid w:val="00FD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EA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68"/>
    <w:pPr>
      <w:spacing w:after="200" w:line="276"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56268"/>
    <w:rPr>
      <w:b/>
      <w:bCs/>
      <w:i/>
      <w:iCs/>
      <w:spacing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68"/>
    <w:pPr>
      <w:spacing w:after="200" w:line="276" w:lineRule="auto"/>
    </w:pPr>
    <w:rPr>
      <w:rFonts w:asciiTheme="majorHAnsi" w:eastAsiaTheme="majorEastAsia" w:hAnsiTheme="majorHAnsi" w:cstheme="maj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56268"/>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Macintosh Word</Application>
  <DocSecurity>0</DocSecurity>
  <Lines>8</Lines>
  <Paragraphs>2</Paragraphs>
  <ScaleCrop>false</ScaleCrop>
  <Company>HEARNSHAW</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Hennessy</dc:creator>
  <cp:keywords/>
  <dc:description/>
  <cp:lastModifiedBy>Nigel Hennessy</cp:lastModifiedBy>
  <cp:revision>1</cp:revision>
  <dcterms:created xsi:type="dcterms:W3CDTF">2016-01-04T05:29:00Z</dcterms:created>
  <dcterms:modified xsi:type="dcterms:W3CDTF">2016-01-04T05:30:00Z</dcterms:modified>
</cp:coreProperties>
</file>