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DF2" w:rsidRPr="002940DE" w:rsidRDefault="00D17DF2" w:rsidP="00D17DF2">
      <w:pPr>
        <w:pStyle w:val="Sinespaciado"/>
        <w:jc w:val="center"/>
        <w:rPr>
          <w:rFonts w:ascii="Arial" w:hAnsi="Arial" w:cs="Arial"/>
          <w:b/>
        </w:rPr>
      </w:pPr>
      <w:r w:rsidRPr="002940DE">
        <w:rPr>
          <w:rFonts w:ascii="Arial" w:hAnsi="Arial" w:cs="Arial"/>
          <w:b/>
        </w:rPr>
        <w:t>¡</w:t>
      </w:r>
      <w:r>
        <w:rPr>
          <w:rFonts w:ascii="Arial" w:hAnsi="Arial" w:cs="Arial"/>
          <w:b/>
        </w:rPr>
        <w:t>LEER PARA CONOCER, CONOCER PARA AMAR</w:t>
      </w:r>
      <w:r w:rsidRPr="002940DE">
        <w:rPr>
          <w:rFonts w:ascii="Arial" w:hAnsi="Arial" w:cs="Arial"/>
          <w:b/>
        </w:rPr>
        <w:t>!</w:t>
      </w:r>
    </w:p>
    <w:p w:rsidR="00D17DF2" w:rsidRPr="002940DE" w:rsidRDefault="00D17DF2" w:rsidP="00D17DF2">
      <w:pPr>
        <w:pStyle w:val="Sinespaciado"/>
        <w:jc w:val="center"/>
        <w:rPr>
          <w:rFonts w:ascii="Arial" w:hAnsi="Arial" w:cs="Arial"/>
          <w:b/>
        </w:rPr>
      </w:pPr>
      <w:r w:rsidRPr="002940DE">
        <w:rPr>
          <w:rFonts w:ascii="Arial" w:hAnsi="Arial" w:cs="Arial"/>
          <w:b/>
        </w:rPr>
        <w:t>Tema: ¿QUÉ ES EL DÍA DE TODOS LOS SANTOS Y DE LOS FIELES DIFUNTOS?</w:t>
      </w:r>
    </w:p>
    <w:p w:rsidR="00D17DF2" w:rsidRPr="002940DE" w:rsidRDefault="00D17DF2" w:rsidP="00D17DF2">
      <w:pPr>
        <w:pStyle w:val="Sinespaciado"/>
        <w:jc w:val="both"/>
        <w:rPr>
          <w:rFonts w:ascii="Arial" w:hAnsi="Arial" w:cs="Arial"/>
          <w:sz w:val="10"/>
          <w:szCs w:val="10"/>
        </w:rPr>
      </w:pPr>
      <w:r>
        <w:rPr>
          <w:rFonts w:ascii="Arial" w:hAnsi="Arial" w:cs="Arial"/>
          <w:noProof/>
          <w:sz w:val="10"/>
          <w:szCs w:val="10"/>
          <w:lang w:eastAsia="es-ES"/>
        </w:rPr>
        <w:drawing>
          <wp:anchor distT="0" distB="0" distL="114300" distR="114300" simplePos="0" relativeHeight="251662336" behindDoc="1" locked="0" layoutInCell="1" allowOverlap="1">
            <wp:simplePos x="0" y="0"/>
            <wp:positionH relativeFrom="column">
              <wp:posOffset>-222250</wp:posOffset>
            </wp:positionH>
            <wp:positionV relativeFrom="paragraph">
              <wp:posOffset>54610</wp:posOffset>
            </wp:positionV>
            <wp:extent cx="610235" cy="759460"/>
            <wp:effectExtent l="19050" t="0" r="0" b="0"/>
            <wp:wrapThrough wrapText="bothSides">
              <wp:wrapPolygon edited="0">
                <wp:start x="-674" y="0"/>
                <wp:lineTo x="-674" y="21130"/>
                <wp:lineTo x="21578" y="21130"/>
                <wp:lineTo x="21578" y="0"/>
                <wp:lineTo x="-674" y="0"/>
              </wp:wrapPolygon>
            </wp:wrapThrough>
            <wp:docPr id="161" name="Imagen 43" descr="http://t1.gstatic.com/images?q=tbn:bQRVqGpzsXripM:http://www.jmarti.ciberia.es/TODOSLOSSANTOS_archivos/image00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1.gstatic.com/images?q=tbn:bQRVqGpzsXripM:http://www.jmarti.ciberia.es/TODOSLOSSANTOS_archivos/image002.gif">
                      <a:hlinkClick r:id="rId4"/>
                    </pic:cNvPr>
                    <pic:cNvPicPr>
                      <a:picLocks noChangeAspect="1" noChangeArrowheads="1"/>
                    </pic:cNvPicPr>
                  </pic:nvPicPr>
                  <pic:blipFill>
                    <a:blip r:embed="rId5" r:link="rId6"/>
                    <a:srcRect/>
                    <a:stretch>
                      <a:fillRect/>
                    </a:stretch>
                  </pic:blipFill>
                  <pic:spPr bwMode="auto">
                    <a:xfrm>
                      <a:off x="0" y="0"/>
                      <a:ext cx="610235" cy="759460"/>
                    </a:xfrm>
                    <a:prstGeom prst="rect">
                      <a:avLst/>
                    </a:prstGeom>
                    <a:noFill/>
                    <a:ln w="9525">
                      <a:noFill/>
                      <a:miter lim="800000"/>
                      <a:headEnd/>
                      <a:tailEnd/>
                    </a:ln>
                  </pic:spPr>
                </pic:pic>
              </a:graphicData>
            </a:graphic>
          </wp:anchor>
        </w:drawing>
      </w:r>
    </w:p>
    <w:p w:rsidR="00D17DF2" w:rsidRDefault="00D17DF2" w:rsidP="00D17DF2">
      <w:pPr>
        <w:pStyle w:val="Sinespaciado"/>
        <w:jc w:val="both"/>
        <w:rPr>
          <w:rFonts w:ascii="Arial" w:hAnsi="Arial" w:cs="Arial"/>
        </w:rPr>
      </w:pPr>
      <w:r w:rsidRPr="002940DE">
        <w:rPr>
          <w:rFonts w:ascii="Arial" w:hAnsi="Arial" w:cs="Arial"/>
          <w:b/>
        </w:rPr>
        <w:t>1.- ¿Qué es el día de todos los santos?</w:t>
      </w:r>
      <w:r w:rsidR="00E51B36">
        <w:rPr>
          <w:rFonts w:ascii="Arial" w:hAnsi="Arial" w:cs="Arial"/>
          <w:b/>
        </w:rPr>
        <w:t xml:space="preserve"> E</w:t>
      </w:r>
      <w:r w:rsidRPr="002940DE">
        <w:rPr>
          <w:rFonts w:ascii="Arial" w:hAnsi="Arial" w:cs="Arial"/>
        </w:rPr>
        <w:t>s una solemnidad cristiana instituida en honor de</w:t>
      </w:r>
      <w:r w:rsidR="00E51B36">
        <w:rPr>
          <w:rFonts w:ascii="Arial" w:hAnsi="Arial" w:cs="Arial"/>
        </w:rPr>
        <w:t xml:space="preserve"> t</w:t>
      </w:r>
      <w:r w:rsidRPr="002940DE">
        <w:rPr>
          <w:rFonts w:ascii="Arial" w:hAnsi="Arial" w:cs="Arial"/>
        </w:rPr>
        <w:t xml:space="preserve">odos los Santos, conocidos y desconocidos, según el </w:t>
      </w:r>
      <w:r w:rsidRPr="0083593D">
        <w:rPr>
          <w:rFonts w:ascii="Arial" w:hAnsi="Arial" w:cs="Arial"/>
        </w:rPr>
        <w:t xml:space="preserve">Papa </w:t>
      </w:r>
      <w:hyperlink r:id="rId7" w:tooltip="Urbano IV" w:history="1">
        <w:r w:rsidRPr="0083593D">
          <w:rPr>
            <w:rStyle w:val="Hipervnculo"/>
            <w:rFonts w:ascii="Arial" w:hAnsi="Arial" w:cs="Arial"/>
            <w:color w:val="auto"/>
          </w:rPr>
          <w:t>Urbano IV</w:t>
        </w:r>
      </w:hyperlink>
      <w:r w:rsidRPr="0083593D">
        <w:rPr>
          <w:rFonts w:ascii="Arial" w:hAnsi="Arial" w:cs="Arial"/>
        </w:rPr>
        <w:t>,</w:t>
      </w:r>
      <w:r w:rsidRPr="002940DE">
        <w:rPr>
          <w:rFonts w:ascii="Arial" w:hAnsi="Arial" w:cs="Arial"/>
        </w:rPr>
        <w:t xml:space="preserve"> para compensar cualquier falta a las fiestas de los santos durante el año por parte de los fieles. Este día se celebra la fiesta de todos los santos que tuvieron una vida ejemplar así también de los niños difuntos. Por tradición es un día feriado no laborable.  La Iglesia nos recomienda participar en la Santa Misa. </w:t>
      </w:r>
    </w:p>
    <w:p w:rsidR="00D17DF2" w:rsidRPr="002940DE" w:rsidRDefault="00D17DF2" w:rsidP="00D17DF2">
      <w:pPr>
        <w:pStyle w:val="Sinespaciado"/>
        <w:jc w:val="both"/>
        <w:rPr>
          <w:rFonts w:ascii="Arial" w:hAnsi="Arial" w:cs="Arial"/>
          <w:sz w:val="10"/>
          <w:szCs w:val="10"/>
        </w:rPr>
      </w:pPr>
    </w:p>
    <w:p w:rsidR="00D17DF2" w:rsidRDefault="00D17DF2" w:rsidP="00D17DF2">
      <w:pPr>
        <w:pStyle w:val="Sinespaciado"/>
        <w:jc w:val="both"/>
        <w:rPr>
          <w:rFonts w:ascii="Arial" w:hAnsi="Arial" w:cs="Arial"/>
        </w:rPr>
      </w:pPr>
      <w:r w:rsidRPr="002940DE">
        <w:rPr>
          <w:rFonts w:ascii="Arial" w:hAnsi="Arial" w:cs="Arial"/>
          <w:b/>
          <w:noProof/>
          <w:lang w:eastAsia="es-ES"/>
        </w:rPr>
        <w:drawing>
          <wp:anchor distT="0" distB="0" distL="114300" distR="114300" simplePos="0" relativeHeight="251659264" behindDoc="1" locked="0" layoutInCell="1" allowOverlap="1">
            <wp:simplePos x="0" y="0"/>
            <wp:positionH relativeFrom="column">
              <wp:posOffset>-222250</wp:posOffset>
            </wp:positionH>
            <wp:positionV relativeFrom="paragraph">
              <wp:posOffset>51435</wp:posOffset>
            </wp:positionV>
            <wp:extent cx="609600" cy="700405"/>
            <wp:effectExtent l="19050" t="0" r="0" b="0"/>
            <wp:wrapThrough wrapText="bothSides">
              <wp:wrapPolygon edited="0">
                <wp:start x="-675" y="0"/>
                <wp:lineTo x="-675" y="21150"/>
                <wp:lineTo x="21600" y="21150"/>
                <wp:lineTo x="21600" y="0"/>
                <wp:lineTo x="-675" y="0"/>
              </wp:wrapPolygon>
            </wp:wrapThrough>
            <wp:docPr id="162" name="Imagen 39" descr="http://t0.gstatic.com/images?q=tbn:dEMYKM8ZgKci1M:http://www.lfcrarezas.com.ar/Imagenesoriginales/DiadeMuertos0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0.gstatic.com/images?q=tbn:dEMYKM8ZgKci1M:http://www.lfcrarezas.com.ar/Imagenesoriginales/DiadeMuertos03.jpg">
                      <a:hlinkClick r:id="rId8"/>
                    </pic:cNvPr>
                    <pic:cNvPicPr>
                      <a:picLocks noChangeAspect="1" noChangeArrowheads="1"/>
                    </pic:cNvPicPr>
                  </pic:nvPicPr>
                  <pic:blipFill>
                    <a:blip r:embed="rId9" r:link="rId10"/>
                    <a:srcRect/>
                    <a:stretch>
                      <a:fillRect/>
                    </a:stretch>
                  </pic:blipFill>
                  <pic:spPr bwMode="auto">
                    <a:xfrm>
                      <a:off x="0" y="0"/>
                      <a:ext cx="609600" cy="700405"/>
                    </a:xfrm>
                    <a:prstGeom prst="rect">
                      <a:avLst/>
                    </a:prstGeom>
                    <a:noFill/>
                    <a:ln w="9525">
                      <a:noFill/>
                      <a:miter lim="800000"/>
                      <a:headEnd/>
                      <a:tailEnd/>
                    </a:ln>
                  </pic:spPr>
                </pic:pic>
              </a:graphicData>
            </a:graphic>
          </wp:anchor>
        </w:drawing>
      </w:r>
      <w:r w:rsidRPr="002940DE">
        <w:rPr>
          <w:rFonts w:ascii="Arial" w:hAnsi="Arial" w:cs="Arial"/>
          <w:b/>
        </w:rPr>
        <w:t xml:space="preserve">2.- ¿Qué es </w:t>
      </w:r>
      <w:r w:rsidR="00E51B36">
        <w:rPr>
          <w:rFonts w:ascii="Arial" w:hAnsi="Arial" w:cs="Arial"/>
          <w:b/>
        </w:rPr>
        <w:t>l</w:t>
      </w:r>
      <w:r w:rsidRPr="002940DE">
        <w:rPr>
          <w:rFonts w:ascii="Arial" w:hAnsi="Arial" w:cs="Arial"/>
          <w:b/>
        </w:rPr>
        <w:t xml:space="preserve">a </w:t>
      </w:r>
      <w:r w:rsidRPr="002940DE">
        <w:rPr>
          <w:rFonts w:ascii="Arial" w:hAnsi="Arial" w:cs="Arial"/>
          <w:b/>
          <w:bCs/>
        </w:rPr>
        <w:t>Conmemoración de los Fieles Difuntos</w:t>
      </w:r>
      <w:r w:rsidRPr="002940DE">
        <w:rPr>
          <w:rFonts w:ascii="Arial" w:hAnsi="Arial" w:cs="Arial"/>
          <w:b/>
        </w:rPr>
        <w:t xml:space="preserve">, popularmente llamada </w:t>
      </w:r>
      <w:r w:rsidRPr="002940DE">
        <w:rPr>
          <w:rFonts w:ascii="Arial" w:hAnsi="Arial" w:cs="Arial"/>
          <w:b/>
          <w:bCs/>
        </w:rPr>
        <w:t>Día de Muertos?</w:t>
      </w:r>
      <w:r w:rsidRPr="002940DE">
        <w:rPr>
          <w:rFonts w:ascii="Arial" w:hAnsi="Arial" w:cs="Arial"/>
          <w:b/>
        </w:rPr>
        <w:t xml:space="preserve"> </w:t>
      </w:r>
      <w:r>
        <w:rPr>
          <w:rFonts w:ascii="Arial" w:hAnsi="Arial" w:cs="Arial"/>
        </w:rPr>
        <w:t>E</w:t>
      </w:r>
      <w:r w:rsidRPr="002940DE">
        <w:rPr>
          <w:rFonts w:ascii="Arial" w:hAnsi="Arial" w:cs="Arial"/>
        </w:rPr>
        <w:t xml:space="preserve">s una celebración cristiana que tiene lugar el </w:t>
      </w:r>
      <w:r w:rsidRPr="0083593D">
        <w:rPr>
          <w:rFonts w:ascii="Arial" w:hAnsi="Arial" w:cs="Arial"/>
        </w:rPr>
        <w:t xml:space="preserve">día </w:t>
      </w:r>
      <w:hyperlink r:id="rId11" w:tooltip="2 de noviembre" w:history="1">
        <w:r w:rsidRPr="0083593D">
          <w:rPr>
            <w:rStyle w:val="Hipervnculo"/>
            <w:rFonts w:ascii="Arial" w:hAnsi="Arial" w:cs="Arial"/>
            <w:color w:val="auto"/>
          </w:rPr>
          <w:t>2 de noviembre</w:t>
        </w:r>
      </w:hyperlink>
      <w:r w:rsidRPr="0083593D">
        <w:rPr>
          <w:rFonts w:ascii="Arial" w:hAnsi="Arial" w:cs="Arial"/>
        </w:rPr>
        <w:t>, cuyo</w:t>
      </w:r>
      <w:r w:rsidRPr="002940DE">
        <w:rPr>
          <w:rFonts w:ascii="Arial" w:hAnsi="Arial" w:cs="Arial"/>
        </w:rPr>
        <w:t xml:space="preserve"> objetivo es orar por aquellos fieles que han acabado su vida terrena y que se encuentran aún en estado de purificación en el </w:t>
      </w:r>
      <w:hyperlink r:id="rId12" w:tooltip="Purgatorio" w:history="1">
        <w:r w:rsidRPr="0083593D">
          <w:rPr>
            <w:rStyle w:val="Hipervnculo"/>
            <w:rFonts w:ascii="Arial" w:hAnsi="Arial" w:cs="Arial"/>
            <w:color w:val="auto"/>
          </w:rPr>
          <w:t>Purgatorio</w:t>
        </w:r>
      </w:hyperlink>
      <w:r w:rsidRPr="0083593D">
        <w:rPr>
          <w:rFonts w:ascii="Arial" w:hAnsi="Arial" w:cs="Arial"/>
        </w:rPr>
        <w:t>.</w:t>
      </w:r>
      <w:r w:rsidRPr="002940DE">
        <w:rPr>
          <w:rFonts w:ascii="Arial" w:hAnsi="Arial" w:cs="Arial"/>
        </w:rPr>
        <w:t xml:space="preserve">   La Iglesia nos recomienda orar por nuestros fieles difuntos con devoción, incluso ofrece Indulgencias al visitar el cementerio y elevar plegarias por ellos.</w:t>
      </w:r>
    </w:p>
    <w:p w:rsidR="00D17DF2" w:rsidRPr="002940DE" w:rsidRDefault="00D17DF2" w:rsidP="00D17DF2">
      <w:pPr>
        <w:pStyle w:val="Sinespaciado"/>
        <w:jc w:val="both"/>
        <w:rPr>
          <w:rFonts w:ascii="Arial" w:hAnsi="Arial" w:cs="Arial"/>
          <w:sz w:val="10"/>
          <w:szCs w:val="10"/>
        </w:rPr>
      </w:pPr>
    </w:p>
    <w:p w:rsidR="00D17DF2" w:rsidRDefault="00D17DF2" w:rsidP="00D17DF2">
      <w:pPr>
        <w:pStyle w:val="Sinespaciado"/>
        <w:jc w:val="both"/>
        <w:rPr>
          <w:rFonts w:ascii="Arial" w:hAnsi="Arial" w:cs="Arial"/>
        </w:rPr>
      </w:pPr>
      <w:r>
        <w:rPr>
          <w:rFonts w:ascii="Arial" w:hAnsi="Arial" w:cs="Arial"/>
          <w:b/>
          <w:bCs/>
          <w:noProof/>
          <w:lang w:eastAsia="es-ES"/>
        </w:rPr>
        <w:drawing>
          <wp:anchor distT="0" distB="0" distL="114300" distR="114300" simplePos="0" relativeHeight="251660288" behindDoc="1" locked="0" layoutInCell="1" allowOverlap="1">
            <wp:simplePos x="0" y="0"/>
            <wp:positionH relativeFrom="column">
              <wp:posOffset>-222250</wp:posOffset>
            </wp:positionH>
            <wp:positionV relativeFrom="paragraph">
              <wp:posOffset>10160</wp:posOffset>
            </wp:positionV>
            <wp:extent cx="574675" cy="605155"/>
            <wp:effectExtent l="19050" t="0" r="0" b="0"/>
            <wp:wrapThrough wrapText="bothSides">
              <wp:wrapPolygon edited="0">
                <wp:start x="-716" y="0"/>
                <wp:lineTo x="-716" y="21079"/>
                <wp:lineTo x="21481" y="21079"/>
                <wp:lineTo x="21481" y="0"/>
                <wp:lineTo x="-716" y="0"/>
              </wp:wrapPolygon>
            </wp:wrapThrough>
            <wp:docPr id="163" name="Imagen 40" descr="http://t0.gstatic.com/images?q=tbn:DECINYe9-IP6SM:http://www.erain.es/departamentos/Religion/primbn/fielesdifunto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0.gstatic.com/images?q=tbn:DECINYe9-IP6SM:http://www.erain.es/departamentos/Religion/primbn/fielesdifuntos.jpg">
                      <a:hlinkClick r:id="rId13"/>
                    </pic:cNvPr>
                    <pic:cNvPicPr>
                      <a:picLocks noChangeAspect="1" noChangeArrowheads="1"/>
                    </pic:cNvPicPr>
                  </pic:nvPicPr>
                  <pic:blipFill>
                    <a:blip r:embed="rId14" r:link="rId15" cstate="print"/>
                    <a:srcRect/>
                    <a:stretch>
                      <a:fillRect/>
                    </a:stretch>
                  </pic:blipFill>
                  <pic:spPr bwMode="auto">
                    <a:xfrm>
                      <a:off x="0" y="0"/>
                      <a:ext cx="574675" cy="605155"/>
                    </a:xfrm>
                    <a:prstGeom prst="rect">
                      <a:avLst/>
                    </a:prstGeom>
                    <a:noFill/>
                    <a:ln w="9525">
                      <a:noFill/>
                      <a:miter lim="800000"/>
                      <a:headEnd/>
                      <a:tailEnd/>
                    </a:ln>
                  </pic:spPr>
                </pic:pic>
              </a:graphicData>
            </a:graphic>
          </wp:anchor>
        </w:drawing>
      </w:r>
      <w:r w:rsidRPr="002940DE">
        <w:rPr>
          <w:rFonts w:ascii="Arial" w:hAnsi="Arial" w:cs="Arial"/>
          <w:b/>
          <w:bCs/>
        </w:rPr>
        <w:t xml:space="preserve">3.- ¿Qué son las indulgencias? </w:t>
      </w:r>
      <w:r w:rsidRPr="002940DE">
        <w:rPr>
          <w:rFonts w:ascii="Arial" w:hAnsi="Arial" w:cs="Arial"/>
          <w:bCs/>
        </w:rPr>
        <w:t xml:space="preserve"> </w:t>
      </w:r>
      <w:r w:rsidRPr="002940DE">
        <w:rPr>
          <w:rFonts w:ascii="Arial" w:hAnsi="Arial" w:cs="Arial"/>
        </w:rPr>
        <w:t>'La indulgencia es la re</w:t>
      </w:r>
      <w:bookmarkStart w:id="0" w:name="_GoBack"/>
      <w:bookmarkEnd w:id="0"/>
      <w:r w:rsidRPr="002940DE">
        <w:rPr>
          <w:rFonts w:ascii="Arial" w:hAnsi="Arial" w:cs="Arial"/>
        </w:rPr>
        <w:t xml:space="preserve">misión ante Dios de la pena temporal por los pecados, ya perdonados, en cuanto a la culpa, que un fiel dispuesto y cumpliendo determinadas condiciones consigue por mediación de la Iglesia, la cual, como administradora de la redención, distribuye y aplica con autoridad el tesoro de las satisfacciones de Cristo y de los santos'.    </w:t>
      </w:r>
    </w:p>
    <w:p w:rsidR="00D17DF2" w:rsidRPr="002940DE" w:rsidRDefault="00D17DF2" w:rsidP="00D17DF2">
      <w:pPr>
        <w:pStyle w:val="Sinespaciado"/>
        <w:jc w:val="both"/>
        <w:rPr>
          <w:rFonts w:ascii="Arial" w:hAnsi="Arial" w:cs="Arial"/>
          <w:sz w:val="10"/>
          <w:szCs w:val="10"/>
        </w:rPr>
      </w:pPr>
    </w:p>
    <w:p w:rsidR="00D17DF2" w:rsidRDefault="00D17DF2" w:rsidP="00D17DF2">
      <w:pPr>
        <w:pStyle w:val="Sinespaciado"/>
        <w:jc w:val="both"/>
        <w:rPr>
          <w:rFonts w:ascii="Arial" w:hAnsi="Arial" w:cs="Arial"/>
        </w:rPr>
      </w:pPr>
      <w:r w:rsidRPr="002940DE">
        <w:rPr>
          <w:rFonts w:ascii="Arial" w:hAnsi="Arial" w:cs="Arial"/>
          <w:b/>
          <w:noProof/>
          <w:lang w:eastAsia="es-ES"/>
        </w:rPr>
        <w:drawing>
          <wp:anchor distT="0" distB="0" distL="114300" distR="114300" simplePos="0" relativeHeight="251661312" behindDoc="1" locked="0" layoutInCell="1" allowOverlap="1">
            <wp:simplePos x="0" y="0"/>
            <wp:positionH relativeFrom="column">
              <wp:posOffset>6172200</wp:posOffset>
            </wp:positionH>
            <wp:positionV relativeFrom="paragraph">
              <wp:posOffset>283845</wp:posOffset>
            </wp:positionV>
            <wp:extent cx="809625" cy="790575"/>
            <wp:effectExtent l="19050" t="0" r="9525" b="0"/>
            <wp:wrapThrough wrapText="bothSides">
              <wp:wrapPolygon edited="0">
                <wp:start x="-508" y="0"/>
                <wp:lineTo x="-508" y="21340"/>
                <wp:lineTo x="21854" y="21340"/>
                <wp:lineTo x="21854" y="0"/>
                <wp:lineTo x="-508" y="0"/>
              </wp:wrapPolygon>
            </wp:wrapThrough>
            <wp:docPr id="164" name="Imagen 42" descr="http://t2.gstatic.com/images?q=tbn:NTB2F0GCwwTAoM:http://www.cofradiarosario.net/graficos/manos_rezando_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2.gstatic.com/images?q=tbn:NTB2F0GCwwTAoM:http://www.cofradiarosario.net/graficos/manos_rezando_3.jpg">
                      <a:hlinkClick r:id="rId16"/>
                    </pic:cNvPr>
                    <pic:cNvPicPr>
                      <a:picLocks noChangeAspect="1" noChangeArrowheads="1"/>
                    </pic:cNvPicPr>
                  </pic:nvPicPr>
                  <pic:blipFill>
                    <a:blip r:embed="rId17" r:link="rId18"/>
                    <a:srcRect/>
                    <a:stretch>
                      <a:fillRect/>
                    </a:stretch>
                  </pic:blipFill>
                  <pic:spPr bwMode="auto">
                    <a:xfrm>
                      <a:off x="0" y="0"/>
                      <a:ext cx="809625" cy="790575"/>
                    </a:xfrm>
                    <a:prstGeom prst="rect">
                      <a:avLst/>
                    </a:prstGeom>
                    <a:noFill/>
                    <a:ln w="9525">
                      <a:noFill/>
                      <a:miter lim="800000"/>
                      <a:headEnd/>
                      <a:tailEnd/>
                    </a:ln>
                  </pic:spPr>
                </pic:pic>
              </a:graphicData>
            </a:graphic>
          </wp:anchor>
        </w:drawing>
      </w:r>
      <w:r w:rsidRPr="002940DE">
        <w:rPr>
          <w:rFonts w:ascii="Arial" w:hAnsi="Arial" w:cs="Arial"/>
          <w:b/>
          <w:bCs/>
        </w:rPr>
        <w:t>4.- ¿Cuántas clases de indulgencias hay?</w:t>
      </w:r>
      <w:r w:rsidRPr="002940DE">
        <w:rPr>
          <w:rFonts w:ascii="Arial" w:hAnsi="Arial" w:cs="Arial"/>
          <w:bCs/>
        </w:rPr>
        <w:t xml:space="preserve">   </w:t>
      </w:r>
      <w:r w:rsidRPr="002940DE">
        <w:rPr>
          <w:rFonts w:ascii="Arial" w:hAnsi="Arial" w:cs="Arial"/>
        </w:rPr>
        <w:t>'La indulgencia es parcial o plenaria según libere de la pena temporal debida por los pecados en parte o totalmente'.</w:t>
      </w:r>
    </w:p>
    <w:p w:rsidR="00D17DF2" w:rsidRPr="002940DE" w:rsidRDefault="00D17DF2" w:rsidP="00D17DF2">
      <w:pPr>
        <w:pStyle w:val="Sinespaciado"/>
        <w:jc w:val="both"/>
        <w:rPr>
          <w:rFonts w:ascii="Arial" w:hAnsi="Arial" w:cs="Arial"/>
        </w:rPr>
      </w:pPr>
    </w:p>
    <w:p w:rsidR="00D17DF2" w:rsidRDefault="00D17DF2" w:rsidP="00D17DF2">
      <w:pPr>
        <w:pStyle w:val="Sinespaciado"/>
        <w:jc w:val="both"/>
        <w:rPr>
          <w:rFonts w:ascii="Arial" w:hAnsi="Arial" w:cs="Arial"/>
        </w:rPr>
      </w:pPr>
      <w:r>
        <w:rPr>
          <w:rFonts w:ascii="Arial" w:hAnsi="Arial" w:cs="Arial"/>
          <w:b/>
          <w:bCs/>
          <w:noProof/>
          <w:lang w:eastAsia="es-ES"/>
        </w:rPr>
        <w:drawing>
          <wp:anchor distT="0" distB="0" distL="114300" distR="114300" simplePos="0" relativeHeight="251668480" behindDoc="0" locked="0" layoutInCell="1" allowOverlap="1">
            <wp:simplePos x="0" y="0"/>
            <wp:positionH relativeFrom="column">
              <wp:posOffset>-213995</wp:posOffset>
            </wp:positionH>
            <wp:positionV relativeFrom="paragraph">
              <wp:posOffset>24130</wp:posOffset>
            </wp:positionV>
            <wp:extent cx="724535" cy="569595"/>
            <wp:effectExtent l="19050" t="0" r="0" b="0"/>
            <wp:wrapThrough wrapText="bothSides">
              <wp:wrapPolygon edited="0">
                <wp:start x="-568" y="0"/>
                <wp:lineTo x="-568" y="20950"/>
                <wp:lineTo x="21581" y="20950"/>
                <wp:lineTo x="21581" y="0"/>
                <wp:lineTo x="-568" y="0"/>
              </wp:wrapPolygon>
            </wp:wrapThrough>
            <wp:docPr id="18" name="Imagen 64" descr="https://encrypted-tbn2.gstatic.com/images?q=tbn:ANd9GcT2O7Mvm-nL1BHQ-0OhUx3ZikCTcig1rHWJaEsU0NJP_bzXlthuNQBifN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ncrypted-tbn2.gstatic.com/images?q=tbn:ANd9GcT2O7Mvm-nL1BHQ-0OhUx3ZikCTcig1rHWJaEsU0NJP_bzXlthuNQBifNc">
                      <a:hlinkClick r:id="rId19"/>
                    </pic:cNvPr>
                    <pic:cNvPicPr>
                      <a:picLocks noChangeAspect="1" noChangeArrowheads="1"/>
                    </pic:cNvPicPr>
                  </pic:nvPicPr>
                  <pic:blipFill>
                    <a:blip r:embed="rId20"/>
                    <a:srcRect/>
                    <a:stretch>
                      <a:fillRect/>
                    </a:stretch>
                  </pic:blipFill>
                  <pic:spPr bwMode="auto">
                    <a:xfrm>
                      <a:off x="0" y="0"/>
                      <a:ext cx="724535" cy="569595"/>
                    </a:xfrm>
                    <a:prstGeom prst="rect">
                      <a:avLst/>
                    </a:prstGeom>
                    <a:noFill/>
                    <a:ln w="9525">
                      <a:noFill/>
                      <a:miter lim="800000"/>
                      <a:headEnd/>
                      <a:tailEnd/>
                    </a:ln>
                  </pic:spPr>
                </pic:pic>
              </a:graphicData>
            </a:graphic>
          </wp:anchor>
        </w:drawing>
      </w:r>
      <w:r w:rsidRPr="002940DE">
        <w:rPr>
          <w:rFonts w:ascii="Arial" w:hAnsi="Arial" w:cs="Arial"/>
          <w:b/>
          <w:bCs/>
        </w:rPr>
        <w:t>5.- ¿Qué puedo hacer por un fiel difunto?</w:t>
      </w:r>
      <w:r w:rsidRPr="002940DE">
        <w:rPr>
          <w:rFonts w:ascii="Arial" w:hAnsi="Arial" w:cs="Arial"/>
          <w:bCs/>
        </w:rPr>
        <w:t xml:space="preserve">  </w:t>
      </w:r>
      <w:r w:rsidRPr="002940DE">
        <w:rPr>
          <w:rFonts w:ascii="Arial" w:hAnsi="Arial" w:cs="Arial"/>
        </w:rPr>
        <w:t xml:space="preserve">Puesto que los fieles difuntos en vía de purificación son también miembros de la misma comunión de los santos, podemos ayudarles, entre otras formas, obteniendo para ellos indulgencias, de manera que se vean libres de las penas temporales debidas por sus pecados.  </w:t>
      </w:r>
    </w:p>
    <w:p w:rsidR="00D17DF2" w:rsidRPr="002940DE" w:rsidRDefault="00D17DF2" w:rsidP="00D17DF2">
      <w:pPr>
        <w:pStyle w:val="Sinespaciado"/>
        <w:jc w:val="both"/>
        <w:rPr>
          <w:rFonts w:ascii="Arial" w:hAnsi="Arial" w:cs="Arial"/>
          <w:sz w:val="10"/>
          <w:szCs w:val="10"/>
        </w:rPr>
      </w:pPr>
    </w:p>
    <w:p w:rsidR="00D17DF2" w:rsidRPr="00271A37" w:rsidRDefault="00D17DF2" w:rsidP="00D17DF2">
      <w:pPr>
        <w:pStyle w:val="Sinespaciado"/>
        <w:jc w:val="center"/>
        <w:rPr>
          <w:rFonts w:ascii="Arial" w:hAnsi="Arial" w:cs="Arial"/>
          <w:b/>
        </w:rPr>
      </w:pPr>
      <w:r w:rsidRPr="002940DE">
        <w:rPr>
          <w:rFonts w:ascii="Arial" w:hAnsi="Arial" w:cs="Arial"/>
          <w:u w:val="single"/>
        </w:rPr>
        <w:t>Por lo tanto, estos días unámonos en oración con fervor y devoción, sin desorden, y elevemos nuestras plegarias como el Santo Rosario y sobre todo la participación en la Santa Misa con mucho fervor y devoción.</w:t>
      </w:r>
      <w:r w:rsidRPr="002940DE">
        <w:rPr>
          <w:rFonts w:ascii="Arial" w:hAnsi="Arial" w:cs="Arial"/>
        </w:rPr>
        <w:t xml:space="preserve">  </w:t>
      </w:r>
      <w:r>
        <w:rPr>
          <w:rFonts w:ascii="Arial" w:hAnsi="Arial" w:cs="Arial"/>
        </w:rPr>
        <w:t>¡</w:t>
      </w:r>
      <w:r w:rsidRPr="00271A37">
        <w:rPr>
          <w:rFonts w:ascii="Arial" w:hAnsi="Arial" w:cs="Arial"/>
          <w:b/>
        </w:rPr>
        <w:t>CONSERVEMOS NUESTRA FE Y VIVAMOS NUESTRAS TRADICIONES CRISTIANAS!</w:t>
      </w:r>
    </w:p>
    <w:p w:rsidR="00D17DF2" w:rsidRDefault="00D17DF2" w:rsidP="00D17DF2">
      <w:pPr>
        <w:pStyle w:val="Sinespaciado"/>
        <w:jc w:val="both"/>
        <w:rPr>
          <w:rFonts w:ascii="Arial" w:hAnsi="Arial" w:cs="Arial"/>
        </w:rPr>
      </w:pPr>
    </w:p>
    <w:p w:rsidR="00E51B36" w:rsidRDefault="00E51B36" w:rsidP="00D17DF2">
      <w:pPr>
        <w:shd w:val="clear" w:color="auto" w:fill="FFFFFF"/>
        <w:spacing w:after="0" w:line="240" w:lineRule="auto"/>
        <w:jc w:val="center"/>
        <w:outlineLvl w:val="1"/>
        <w:rPr>
          <w:rFonts w:ascii="Arial" w:eastAsia="Times New Roman" w:hAnsi="Arial" w:cs="Arial"/>
          <w:b/>
          <w:kern w:val="36"/>
          <w:sz w:val="26"/>
          <w:szCs w:val="26"/>
          <w:lang w:eastAsia="es-ES"/>
        </w:rPr>
      </w:pPr>
    </w:p>
    <w:p w:rsidR="00536057" w:rsidRPr="008E7352" w:rsidRDefault="00536057" w:rsidP="008E7352">
      <w:pPr>
        <w:pStyle w:val="Sinespaciado"/>
        <w:jc w:val="center"/>
        <w:rPr>
          <w:rFonts w:ascii="Arial" w:hAnsi="Arial" w:cs="Arial"/>
          <w:b/>
          <w:sz w:val="24"/>
          <w:szCs w:val="24"/>
          <w:lang w:eastAsia="es-ES"/>
        </w:rPr>
      </w:pPr>
    </w:p>
    <w:sectPr w:rsidR="00536057" w:rsidRPr="008E7352" w:rsidSect="00D17DF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F2"/>
    <w:rsid w:val="00233288"/>
    <w:rsid w:val="0023371C"/>
    <w:rsid w:val="00246870"/>
    <w:rsid w:val="003B1CCB"/>
    <w:rsid w:val="003B4344"/>
    <w:rsid w:val="00536057"/>
    <w:rsid w:val="005C45D8"/>
    <w:rsid w:val="007C3FA8"/>
    <w:rsid w:val="0083593D"/>
    <w:rsid w:val="008E7352"/>
    <w:rsid w:val="00C86675"/>
    <w:rsid w:val="00D17DF2"/>
    <w:rsid w:val="00E10D6C"/>
    <w:rsid w:val="00E51B36"/>
    <w:rsid w:val="00EB30F9"/>
    <w:rsid w:val="00F1184D"/>
    <w:rsid w:val="00FB2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70A8B-D652-42D2-AA36-D69B178F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D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7DF2"/>
    <w:pPr>
      <w:spacing w:after="0" w:line="240" w:lineRule="auto"/>
    </w:pPr>
  </w:style>
  <w:style w:type="character" w:styleId="Hipervnculo">
    <w:name w:val="Hyperlink"/>
    <w:basedOn w:val="Fuentedeprrafopredeter"/>
    <w:uiPriority w:val="99"/>
    <w:semiHidden/>
    <w:unhideWhenUsed/>
    <w:rsid w:val="00D17DF2"/>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mx/imgres?imgurl=http://www.lfcrarezas.com.ar/Imagenesoriginales/DiadeMuertos03.jpg&amp;imgrefurl=http://elcucuruchoinformatico.blogspot.com/2008_10_01_archive.html&amp;usg=__3qxNnozTTVnwZXIUBj1Vnt-L4ac=&amp;h=400&amp;w=345&amp;sz=42&amp;hl=es&amp;start=20&amp;um=1&amp;tbnid=dEMYKM8ZgKci1M:&amp;tbnh=124&amp;tbnw=107&amp;prev=/images?q=FIELES+DIFUNTOS&amp;hl=es&amp;safe=off&amp;rlz=1T4ADBS_enMX295MX295&amp;sa=G&amp;um=1" TargetMode="External"/><Relationship Id="rId13" Type="http://schemas.openxmlformats.org/officeDocument/2006/relationships/hyperlink" Target="http://images.google.com.mx/imgres?imgurl=http://www.erain.es/departamentos/Religion/primbn/fielesdifuntos.jpg&amp;imgrefurl=http://www.erain.es/departamentos/Religion/primbn/webbnegro/Fiestas.htm&amp;usg=__qIvchIOZqSytCw6Qx_FvKjukhBE=&amp;h=633&amp;w=604&amp;sz=117&amp;hl=es&amp;start=24&amp;um=1&amp;tbnid=DECINYe9-IP6SM:&amp;tbnh=137&amp;tbnw=131&amp;prev=/images?q=FIELES+DIFUNTOS&amp;ndsp=20&amp;hl=es&amp;safe=off&amp;rlz=1T4ADBS_enMX295MX295&amp;sa=N&amp;start=20&amp;um=1" TargetMode="External"/><Relationship Id="rId18" Type="http://schemas.openxmlformats.org/officeDocument/2006/relationships/image" Target="http://t2.gstatic.com/images?q=tbn:NTB2F0GCwwTAoM:http://www.cofradiarosario.net/graficos/manos_rezando_3.jp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s.wikipedia.org/wiki/Urbano_IV" TargetMode="External"/><Relationship Id="rId12" Type="http://schemas.openxmlformats.org/officeDocument/2006/relationships/hyperlink" Target="http://es.wikipedia.org/wiki/Purgatorio"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images.google.com.mx/imgres?imgurl=http://www.cofradiarosario.net/graficos/manos_rezando_3.jpg&amp;imgrefurl=http://www.cofradiarosario.net/fieles_difuntos.htm&amp;usg=__pBjMdpF3faXaok0g64ZxhOU3s0I=&amp;h=105&amp;w=107&amp;sz=3&amp;hl=es&amp;start=74&amp;um=1&amp;tbnid=NTB2F0GCwwTAoM:&amp;tbnh=83&amp;tbnw=85&amp;prev=/images?q=ORANDO+POR+LOS+FIELES+DIFUNTOS&amp;ndsp=20&amp;hl=es&amp;safe=off&amp;rlz=1T4ADBS_enMX295MX295&amp;sa=N&amp;start=60&amp;um=1"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http://t1.gstatic.com/images?q=tbn:bQRVqGpzsXripM:http://www.jmarti.ciberia.es/TODOSLOSSANTOS_archivos/image002.gif" TargetMode="External"/><Relationship Id="rId11" Type="http://schemas.openxmlformats.org/officeDocument/2006/relationships/hyperlink" Target="http://es.wikipedia.org/wiki/2_de_noviembre" TargetMode="External"/><Relationship Id="rId5" Type="http://schemas.openxmlformats.org/officeDocument/2006/relationships/image" Target="media/image1.jpeg"/><Relationship Id="rId15" Type="http://schemas.openxmlformats.org/officeDocument/2006/relationships/image" Target="http://t0.gstatic.com/images?q=tbn:DECINYe9-IP6SM:http://www.erain.es/departamentos/Religion/primbn/fielesdifuntos.jpg" TargetMode="External"/><Relationship Id="rId10" Type="http://schemas.openxmlformats.org/officeDocument/2006/relationships/image" Target="http://t0.gstatic.com/images?q=tbn:dEMYKM8ZgKci1M:http://www.lfcrarezas.com.ar/Imagenesoriginales/DiadeMuertos03.jpg" TargetMode="External"/><Relationship Id="rId19" Type="http://schemas.openxmlformats.org/officeDocument/2006/relationships/hyperlink" Target="http://www.google.com.mx/url?url=http://imagenesdedios.net/imagenes-de-personas-orando-a-dios/&amp;rct=j&amp;frm=1&amp;q=&amp;esrc=s&amp;sa=U&amp;ei=V2FIVIGuH8HG8QGqioHACg&amp;ved=0CDgQ9QEwEg&amp;usg=AFQjCNFEwoJ-gAN0lgP_GwyIYGXRenXLJA" TargetMode="External"/><Relationship Id="rId4" Type="http://schemas.openxmlformats.org/officeDocument/2006/relationships/hyperlink" Target="http://images.google.com.mx/imgres?imgurl=http://www.jmarti.ciberia.es/TODOSLOSSANTOS_archivos/image002.gif&amp;imgrefurl=http://www.jmarti.ciberia.es/TODOSLOSSANTOS.htm&amp;usg=__B-wD5xBmatvKK-iVZJd6bJaT6zw=&amp;h=377&amp;w=302&amp;sz=42&amp;hl=es&amp;start=14&amp;um=1&amp;tbnid=bQRVqGpzsXripM:&amp;tbnh=122&amp;tbnw=98&amp;prev=/images?q=tODOS+LOS+sANTOS&amp;hl=es&amp;safe=off&amp;rlz=1T4ADBS_enMX295MX295&amp;um=1" TargetMode="Externa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elisa zermeño</cp:lastModifiedBy>
  <cp:revision>2</cp:revision>
  <dcterms:created xsi:type="dcterms:W3CDTF">2024-10-29T15:19:00Z</dcterms:created>
  <dcterms:modified xsi:type="dcterms:W3CDTF">2024-10-29T15:19:00Z</dcterms:modified>
</cp:coreProperties>
</file>