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3AB32" w14:textId="77777777" w:rsidR="00EB25D1" w:rsidRDefault="001A364F" w:rsidP="000D18AC">
      <w:pPr>
        <w:pStyle w:val="Ttulo51"/>
        <w:ind w:left="3437"/>
        <w:jc w:val="left"/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684AFEF2" wp14:editId="202370F1">
            <wp:simplePos x="0" y="0"/>
            <wp:positionH relativeFrom="column">
              <wp:posOffset>26670</wp:posOffset>
            </wp:positionH>
            <wp:positionV relativeFrom="paragraph">
              <wp:posOffset>59055</wp:posOffset>
            </wp:positionV>
            <wp:extent cx="1263015" cy="652780"/>
            <wp:effectExtent l="19050" t="0" r="0" b="0"/>
            <wp:wrapThrough wrapText="bothSides">
              <wp:wrapPolygon edited="0">
                <wp:start x="-326" y="0"/>
                <wp:lineTo x="-326" y="20802"/>
                <wp:lineTo x="21502" y="20802"/>
                <wp:lineTo x="21502" y="0"/>
                <wp:lineTo x="-326" y="0"/>
              </wp:wrapPolygon>
            </wp:wrapThrough>
            <wp:docPr id="7" name="Imagen 7" descr="https://encrypted-tbn0.gstatic.com/images?q=tbn:ANd9GcQSuBUHMBWLLlVxEPBLOdDsJr2_mWZLbBvdjd9Z2-5rqBIWp4cVy8MKateO6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SuBUHMBWLLlVxEPBLOdDsJr2_mWZLbBvdjd9Z2-5rqBIWp4cVy8MKateO6A&amp;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3B9306" w14:textId="77777777" w:rsidR="000D18AC" w:rsidRDefault="009B5892" w:rsidP="000D18AC">
      <w:pPr>
        <w:pStyle w:val="Ttulo51"/>
        <w:ind w:left="3437"/>
        <w:jc w:val="left"/>
      </w:pPr>
      <w:r>
        <w:t xml:space="preserve">       </w:t>
      </w:r>
      <w:r w:rsidR="00EB25D1">
        <w:t>CATEQUESIS LITÚRGICA</w:t>
      </w:r>
    </w:p>
    <w:p w14:paraId="748442AA" w14:textId="77777777" w:rsidR="000D18AC" w:rsidRDefault="000D18AC" w:rsidP="00EB25D1">
      <w:pPr>
        <w:pStyle w:val="Ttulo51"/>
      </w:pPr>
      <w:r w:rsidRPr="009B5892">
        <w:rPr>
          <w:b w:val="0"/>
        </w:rPr>
        <w:t>Tema:</w:t>
      </w:r>
      <w:r>
        <w:rPr>
          <w:spacing w:val="-2"/>
        </w:rPr>
        <w:t xml:space="preserve"> </w:t>
      </w:r>
      <w:proofErr w:type="spellStart"/>
      <w:r>
        <w:t>Anámnesis</w:t>
      </w:r>
      <w:proofErr w:type="spellEnd"/>
      <w:r>
        <w:t>,</w:t>
      </w:r>
      <w:r>
        <w:rPr>
          <w:spacing w:val="-4"/>
        </w:rPr>
        <w:t xml:space="preserve"> </w:t>
      </w:r>
      <w:r>
        <w:t>Oblación,</w:t>
      </w:r>
      <w:r>
        <w:rPr>
          <w:spacing w:val="-4"/>
        </w:rPr>
        <w:t xml:space="preserve"> </w:t>
      </w:r>
      <w:r>
        <w:t>Intercesiones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Doxología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Alabanza</w:t>
      </w:r>
      <w:r>
        <w:rPr>
          <w:spacing w:val="-2"/>
        </w:rPr>
        <w:t xml:space="preserve"> </w:t>
      </w:r>
      <w:r>
        <w:t>final.</w:t>
      </w:r>
    </w:p>
    <w:p w14:paraId="10FE6CC5" w14:textId="77777777" w:rsidR="00EB25D1" w:rsidRDefault="00EB25D1" w:rsidP="00EB25D1">
      <w:pPr>
        <w:pStyle w:val="Ttulo51"/>
        <w:rPr>
          <w:b w:val="0"/>
        </w:rPr>
      </w:pPr>
      <w:r w:rsidRPr="009B5892">
        <w:rPr>
          <w:b w:val="0"/>
        </w:rPr>
        <w:t>Parroquia de Ntra. Sra.de San Juan de los Lagos, León</w:t>
      </w:r>
    </w:p>
    <w:p w14:paraId="0B9F8288" w14:textId="77777777" w:rsidR="009B5892" w:rsidRPr="009B5892" w:rsidRDefault="009B5892" w:rsidP="00EB25D1">
      <w:pPr>
        <w:pStyle w:val="Ttulo51"/>
        <w:rPr>
          <w:b w:val="0"/>
        </w:rPr>
      </w:pPr>
      <w:r>
        <w:rPr>
          <w:b w:val="0"/>
        </w:rPr>
        <w:t>XXIX Domingo del Tiempo Ordinario (Oct. 20, 2024).</w:t>
      </w:r>
    </w:p>
    <w:p w14:paraId="015F6165" w14:textId="048AE3C7" w:rsidR="000D18AC" w:rsidRDefault="000D18AC" w:rsidP="009B5892">
      <w:pPr>
        <w:spacing w:before="230"/>
        <w:rPr>
          <w:rFonts w:ascii="Arial" w:hAnsi="Arial"/>
          <w:b/>
          <w:sz w:val="23"/>
        </w:rPr>
      </w:pPr>
      <w:r>
        <w:rPr>
          <w:sz w:val="23"/>
        </w:rPr>
        <w:t>Estamos</w:t>
      </w:r>
      <w:r>
        <w:rPr>
          <w:spacing w:val="45"/>
          <w:sz w:val="23"/>
        </w:rPr>
        <w:t xml:space="preserve"> </w:t>
      </w:r>
      <w:r>
        <w:rPr>
          <w:sz w:val="23"/>
        </w:rPr>
        <w:t>en</w:t>
      </w:r>
      <w:r>
        <w:rPr>
          <w:spacing w:val="44"/>
          <w:sz w:val="23"/>
        </w:rPr>
        <w:t xml:space="preserve"> </w:t>
      </w:r>
      <w:r>
        <w:rPr>
          <w:sz w:val="23"/>
        </w:rPr>
        <w:t>el</w:t>
      </w:r>
      <w:r>
        <w:rPr>
          <w:spacing w:val="43"/>
          <w:sz w:val="23"/>
        </w:rPr>
        <w:t xml:space="preserve"> </w:t>
      </w:r>
      <w:r>
        <w:rPr>
          <w:sz w:val="23"/>
        </w:rPr>
        <w:t>paso</w:t>
      </w:r>
      <w:r>
        <w:rPr>
          <w:spacing w:val="44"/>
          <w:sz w:val="23"/>
        </w:rPr>
        <w:t xml:space="preserve"> </w:t>
      </w:r>
      <w:r>
        <w:rPr>
          <w:sz w:val="23"/>
        </w:rPr>
        <w:t>más</w:t>
      </w:r>
      <w:r>
        <w:rPr>
          <w:spacing w:val="44"/>
          <w:sz w:val="23"/>
        </w:rPr>
        <w:t xml:space="preserve"> </w:t>
      </w:r>
      <w:r>
        <w:rPr>
          <w:sz w:val="23"/>
        </w:rPr>
        <w:t>determinante</w:t>
      </w:r>
      <w:r>
        <w:rPr>
          <w:spacing w:val="47"/>
          <w:sz w:val="23"/>
        </w:rPr>
        <w:t xml:space="preserve"> </w:t>
      </w:r>
      <w:r>
        <w:rPr>
          <w:rFonts w:ascii="Arial" w:hAnsi="Arial"/>
          <w:b/>
          <w:sz w:val="23"/>
          <w:u w:val="thick"/>
        </w:rPr>
        <w:t>qu</w:t>
      </w:r>
      <w:r w:rsidR="00E06B17">
        <w:rPr>
          <w:rFonts w:ascii="Arial" w:hAnsi="Arial"/>
          <w:b/>
          <w:sz w:val="23"/>
          <w:u w:val="thick"/>
        </w:rPr>
        <w:t>é</w:t>
      </w:r>
      <w:r>
        <w:rPr>
          <w:rFonts w:ascii="Arial" w:hAnsi="Arial"/>
          <w:b/>
          <w:spacing w:val="44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es</w:t>
      </w:r>
      <w:r>
        <w:rPr>
          <w:rFonts w:ascii="Arial" w:hAnsi="Arial"/>
          <w:b/>
          <w:spacing w:val="43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la</w:t>
      </w:r>
      <w:r>
        <w:rPr>
          <w:rFonts w:ascii="Arial" w:hAnsi="Arial"/>
          <w:b/>
          <w:spacing w:val="44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Consagración.</w:t>
      </w:r>
      <w:r>
        <w:rPr>
          <w:rFonts w:ascii="Arial" w:hAnsi="Arial"/>
          <w:b/>
          <w:spacing w:val="27"/>
          <w:sz w:val="23"/>
        </w:rPr>
        <w:t xml:space="preserve"> </w:t>
      </w:r>
      <w:r>
        <w:rPr>
          <w:sz w:val="23"/>
        </w:rPr>
        <w:t>Ahora</w:t>
      </w:r>
      <w:r>
        <w:rPr>
          <w:spacing w:val="43"/>
          <w:sz w:val="23"/>
        </w:rPr>
        <w:t xml:space="preserve"> </w:t>
      </w:r>
      <w:r>
        <w:rPr>
          <w:sz w:val="23"/>
        </w:rPr>
        <w:t>veremos</w:t>
      </w:r>
      <w:r>
        <w:rPr>
          <w:spacing w:val="45"/>
          <w:sz w:val="23"/>
        </w:rPr>
        <w:t xml:space="preserve"> </w:t>
      </w:r>
      <w:r>
        <w:rPr>
          <w:sz w:val="23"/>
        </w:rPr>
        <w:t>los</w:t>
      </w:r>
      <w:r>
        <w:rPr>
          <w:spacing w:val="42"/>
          <w:sz w:val="23"/>
        </w:rPr>
        <w:t xml:space="preserve"> </w:t>
      </w:r>
      <w:r>
        <w:rPr>
          <w:sz w:val="23"/>
        </w:rPr>
        <w:t>pasos</w:t>
      </w:r>
      <w:r>
        <w:rPr>
          <w:spacing w:val="45"/>
          <w:sz w:val="23"/>
        </w:rPr>
        <w:t xml:space="preserve"> </w:t>
      </w:r>
      <w:r>
        <w:rPr>
          <w:sz w:val="23"/>
        </w:rPr>
        <w:t>que</w:t>
      </w:r>
      <w:r>
        <w:rPr>
          <w:spacing w:val="44"/>
          <w:sz w:val="23"/>
        </w:rPr>
        <w:t xml:space="preserve"> </w:t>
      </w:r>
      <w:r>
        <w:rPr>
          <w:sz w:val="23"/>
        </w:rPr>
        <w:t>le</w:t>
      </w:r>
      <w:r>
        <w:rPr>
          <w:spacing w:val="-61"/>
          <w:sz w:val="23"/>
        </w:rPr>
        <w:t xml:space="preserve"> </w:t>
      </w:r>
      <w:r>
        <w:rPr>
          <w:sz w:val="23"/>
        </w:rPr>
        <w:t>siguen.</w:t>
      </w:r>
      <w:r>
        <w:rPr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Veamos</w:t>
      </w:r>
      <w:r>
        <w:rPr>
          <w:rFonts w:ascii="Arial" w:hAnsi="Arial"/>
          <w:b/>
          <w:spacing w:val="-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el</w:t>
      </w:r>
      <w:r>
        <w:rPr>
          <w:rFonts w:ascii="Arial" w:hAnsi="Arial"/>
          <w:b/>
          <w:spacing w:val="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tema.</w:t>
      </w:r>
    </w:p>
    <w:p w14:paraId="432805D4" w14:textId="77777777" w:rsidR="001A364F" w:rsidRPr="001A364F" w:rsidRDefault="001A364F" w:rsidP="000D18AC">
      <w:pPr>
        <w:pStyle w:val="Textoindependiente"/>
        <w:spacing w:before="93"/>
        <w:ind w:left="1843" w:right="447"/>
        <w:jc w:val="both"/>
        <w:rPr>
          <w:sz w:val="6"/>
          <w:szCs w:val="6"/>
        </w:rPr>
      </w:pPr>
    </w:p>
    <w:p w14:paraId="71748150" w14:textId="77777777" w:rsidR="000D18AC" w:rsidRDefault="000D18AC" w:rsidP="000D18AC">
      <w:pPr>
        <w:pStyle w:val="Textoindependiente"/>
        <w:spacing w:before="93"/>
        <w:ind w:left="1843" w:right="447"/>
        <w:jc w:val="both"/>
      </w:pPr>
      <w:r>
        <w:rPr>
          <w:noProof/>
          <w:lang w:eastAsia="es-ES"/>
        </w:rPr>
        <w:drawing>
          <wp:anchor distT="0" distB="0" distL="0" distR="0" simplePos="0" relativeHeight="251660288" behindDoc="0" locked="0" layoutInCell="1" allowOverlap="1" wp14:anchorId="0AB09E07" wp14:editId="34AB292B">
            <wp:simplePos x="0" y="0"/>
            <wp:positionH relativeFrom="page">
              <wp:posOffset>458437</wp:posOffset>
            </wp:positionH>
            <wp:positionV relativeFrom="paragraph">
              <wp:posOffset>128847</wp:posOffset>
            </wp:positionV>
            <wp:extent cx="890905" cy="676893"/>
            <wp:effectExtent l="19050" t="0" r="4445" b="0"/>
            <wp:wrapNone/>
            <wp:docPr id="275" name="image1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67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Vimos en la Catequesis anterior que hay tres fórmulas para contestar una vez que transcurre</w:t>
      </w:r>
      <w:r>
        <w:rPr>
          <w:spacing w:val="-61"/>
        </w:rPr>
        <w:t xml:space="preserve"> </w:t>
      </w:r>
      <w:r>
        <w:t>la Consagración, es decir cuando el Sacerdote dice: “Este es el Misterio de la Fe”. De igual</w:t>
      </w:r>
      <w:r>
        <w:rPr>
          <w:spacing w:val="1"/>
        </w:rPr>
        <w:t xml:space="preserve"> </w:t>
      </w:r>
      <w:r>
        <w:t>manera que una vez que el Sacerdote ha pronunciado las mismas palabras y gestos que</w:t>
      </w:r>
      <w:r>
        <w:rPr>
          <w:spacing w:val="1"/>
        </w:rPr>
        <w:t xml:space="preserve"> </w:t>
      </w:r>
      <w:r>
        <w:t>Jesús realizó en la Última Cena, el pan y el vino han quedado convertidos en el Cuerpo y la</w:t>
      </w:r>
      <w:r>
        <w:rPr>
          <w:spacing w:val="1"/>
        </w:rPr>
        <w:t xml:space="preserve"> </w:t>
      </w:r>
      <w:r>
        <w:t>Sangre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Señor.</w:t>
      </w:r>
    </w:p>
    <w:p w14:paraId="1D91C390" w14:textId="77777777" w:rsidR="000D18AC" w:rsidRDefault="000D18AC" w:rsidP="000D18AC">
      <w:pPr>
        <w:spacing w:before="115"/>
        <w:ind w:left="1572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61312" behindDoc="0" locked="0" layoutInCell="1" allowOverlap="1" wp14:anchorId="25571A0F" wp14:editId="198F7736">
            <wp:simplePos x="0" y="0"/>
            <wp:positionH relativeFrom="page">
              <wp:posOffset>458437</wp:posOffset>
            </wp:positionH>
            <wp:positionV relativeFrom="paragraph">
              <wp:posOffset>139293</wp:posOffset>
            </wp:positionV>
            <wp:extent cx="724394" cy="973777"/>
            <wp:effectExtent l="19050" t="0" r="0" b="0"/>
            <wp:wrapNone/>
            <wp:docPr id="277" name="image1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94" cy="973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1.-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¿Qué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paso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sigue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a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Consagración?</w:t>
      </w:r>
      <w:r>
        <w:rPr>
          <w:rFonts w:ascii="Arial" w:hAnsi="Arial"/>
          <w:b/>
          <w:spacing w:val="2"/>
          <w:sz w:val="23"/>
        </w:rPr>
        <w:t xml:space="preserve"> </w:t>
      </w:r>
      <w:r>
        <w:rPr>
          <w:sz w:val="23"/>
        </w:rPr>
        <w:t>Le</w:t>
      </w:r>
      <w:r>
        <w:rPr>
          <w:spacing w:val="-2"/>
          <w:sz w:val="23"/>
        </w:rPr>
        <w:t xml:space="preserve"> </w:t>
      </w:r>
      <w:r>
        <w:rPr>
          <w:sz w:val="23"/>
        </w:rPr>
        <w:t>sigue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paso</w:t>
      </w:r>
      <w:r>
        <w:rPr>
          <w:spacing w:val="-2"/>
          <w:sz w:val="23"/>
        </w:rPr>
        <w:t xml:space="preserve"> </w:t>
      </w:r>
      <w:r>
        <w:rPr>
          <w:sz w:val="23"/>
        </w:rPr>
        <w:t>que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llama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Anámnesis</w:t>
      </w:r>
      <w:proofErr w:type="spellEnd"/>
      <w:r>
        <w:rPr>
          <w:sz w:val="23"/>
        </w:rPr>
        <w:t>.</w:t>
      </w:r>
    </w:p>
    <w:p w14:paraId="7C083B8F" w14:textId="6241DDFA" w:rsidR="000D18AC" w:rsidRDefault="000D18AC" w:rsidP="000D18AC">
      <w:pPr>
        <w:pStyle w:val="Textoindependiente"/>
        <w:spacing w:before="113"/>
        <w:ind w:left="1572" w:right="447"/>
        <w:jc w:val="both"/>
      </w:pPr>
      <w:r>
        <w:rPr>
          <w:rFonts w:ascii="Arial" w:hAnsi="Arial"/>
          <w:b/>
        </w:rPr>
        <w:t>2</w:t>
      </w:r>
      <w:r>
        <w:rPr>
          <w:color w:val="0000FF"/>
          <w:sz w:val="27"/>
        </w:rPr>
        <w:t>.</w:t>
      </w:r>
      <w:r>
        <w:rPr>
          <w:rFonts w:ascii="Arial" w:hAnsi="Arial"/>
          <w:b/>
        </w:rPr>
        <w:t xml:space="preserve">- ¿Qué sucede a través de la </w:t>
      </w:r>
      <w:proofErr w:type="spellStart"/>
      <w:r>
        <w:rPr>
          <w:rFonts w:ascii="Arial" w:hAnsi="Arial"/>
          <w:b/>
        </w:rPr>
        <w:t>Anámnesis</w:t>
      </w:r>
      <w:proofErr w:type="spellEnd"/>
      <w:r>
        <w:rPr>
          <w:rFonts w:ascii="Arial" w:hAnsi="Arial"/>
          <w:b/>
        </w:rPr>
        <w:t xml:space="preserve">? </w:t>
      </w:r>
      <w:r>
        <w:t>Por medio de ella, la Iglesia, al cumplir el</w:t>
      </w:r>
      <w:r>
        <w:rPr>
          <w:spacing w:val="1"/>
        </w:rPr>
        <w:t xml:space="preserve"> </w:t>
      </w:r>
      <w:r>
        <w:t>encargo hecho a los apóstoles por Jesús, realiza el memorial del mismo Cristo, recordando de</w:t>
      </w:r>
      <w:r>
        <w:rPr>
          <w:spacing w:val="1"/>
        </w:rPr>
        <w:t xml:space="preserve"> </w:t>
      </w:r>
      <w:r>
        <w:t>manera especial su bienaventurada Pasión, su gloriosa Resurrección y su Ascensión al Cielo.</w:t>
      </w:r>
      <w:r>
        <w:rPr>
          <w:spacing w:val="1"/>
        </w:rPr>
        <w:t xml:space="preserve"> </w:t>
      </w:r>
      <w:r w:rsidRPr="00BF54C0">
        <w:rPr>
          <w:b/>
          <w:u w:val="single"/>
        </w:rPr>
        <w:t xml:space="preserve">Pero </w:t>
      </w:r>
      <w:proofErr w:type="spellStart"/>
      <w:r w:rsidRPr="00BF54C0">
        <w:rPr>
          <w:b/>
          <w:u w:val="single"/>
        </w:rPr>
        <w:t>Anámnesis</w:t>
      </w:r>
      <w:proofErr w:type="spellEnd"/>
      <w:r w:rsidRPr="00BF54C0">
        <w:rPr>
          <w:b/>
          <w:u w:val="single"/>
        </w:rPr>
        <w:t xml:space="preserve"> no solamente quiere decir que es un recuerdo, sino significa que se vuelve a</w:t>
      </w:r>
      <w:r w:rsidRPr="00BF54C0">
        <w:rPr>
          <w:b/>
          <w:spacing w:val="1"/>
          <w:u w:val="single"/>
        </w:rPr>
        <w:t xml:space="preserve"> </w:t>
      </w:r>
      <w:r w:rsidRPr="00BF54C0">
        <w:rPr>
          <w:b/>
          <w:u w:val="single"/>
        </w:rPr>
        <w:t>hacer</w:t>
      </w:r>
      <w:r w:rsidRPr="00BF54C0">
        <w:rPr>
          <w:b/>
          <w:spacing w:val="-1"/>
          <w:u w:val="single"/>
        </w:rPr>
        <w:t xml:space="preserve"> </w:t>
      </w:r>
      <w:r w:rsidRPr="00BF54C0">
        <w:rPr>
          <w:b/>
          <w:u w:val="single"/>
        </w:rPr>
        <w:t>presente</w:t>
      </w:r>
      <w:r w:rsidRPr="00BF54C0">
        <w:rPr>
          <w:b/>
          <w:spacing w:val="-1"/>
          <w:u w:val="single"/>
        </w:rPr>
        <w:t xml:space="preserve"> </w:t>
      </w:r>
      <w:r w:rsidRPr="00BF54C0">
        <w:rPr>
          <w:b/>
          <w:u w:val="single"/>
        </w:rPr>
        <w:t>la</w:t>
      </w:r>
      <w:r w:rsidRPr="00BF54C0">
        <w:rPr>
          <w:b/>
          <w:spacing w:val="-1"/>
          <w:u w:val="single"/>
        </w:rPr>
        <w:t xml:space="preserve"> </w:t>
      </w:r>
      <w:r w:rsidRPr="00BF54C0">
        <w:rPr>
          <w:b/>
          <w:u w:val="single"/>
        </w:rPr>
        <w:t>acción</w:t>
      </w:r>
      <w:r w:rsidRPr="00BF54C0">
        <w:rPr>
          <w:b/>
          <w:spacing w:val="-1"/>
          <w:u w:val="single"/>
        </w:rPr>
        <w:t xml:space="preserve"> </w:t>
      </w:r>
      <w:r w:rsidRPr="00BF54C0">
        <w:rPr>
          <w:b/>
          <w:u w:val="single"/>
        </w:rPr>
        <w:t>de</w:t>
      </w:r>
      <w:r w:rsidRPr="00BF54C0">
        <w:rPr>
          <w:b/>
          <w:spacing w:val="-1"/>
          <w:u w:val="single"/>
        </w:rPr>
        <w:t xml:space="preserve"> </w:t>
      </w:r>
      <w:r w:rsidRPr="00BF54C0">
        <w:rPr>
          <w:b/>
          <w:u w:val="single"/>
        </w:rPr>
        <w:t>Dios</w:t>
      </w:r>
      <w:r>
        <w:t>.</w:t>
      </w:r>
    </w:p>
    <w:p w14:paraId="62E1CB64" w14:textId="57045227" w:rsidR="000D18AC" w:rsidRDefault="000D18AC" w:rsidP="000D18AC">
      <w:pPr>
        <w:spacing w:before="117"/>
        <w:ind w:left="566" w:right="446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3.- ¿Con qué palabras reconocemos cuando es la </w:t>
      </w:r>
      <w:r w:rsidR="0036205F">
        <w:rPr>
          <w:rFonts w:ascii="Arial" w:hAnsi="Arial"/>
          <w:b/>
          <w:sz w:val="23"/>
        </w:rPr>
        <w:t>Anámnesis</w:t>
      </w:r>
      <w:r>
        <w:rPr>
          <w:rFonts w:ascii="Arial" w:hAnsi="Arial"/>
          <w:b/>
          <w:sz w:val="23"/>
        </w:rPr>
        <w:t xml:space="preserve">? </w:t>
      </w:r>
      <w:r>
        <w:rPr>
          <w:sz w:val="23"/>
        </w:rPr>
        <w:t xml:space="preserve">Un ejemplo del </w:t>
      </w:r>
      <w:proofErr w:type="spellStart"/>
      <w:r>
        <w:rPr>
          <w:sz w:val="23"/>
        </w:rPr>
        <w:t>Anámnesis</w:t>
      </w:r>
      <w:proofErr w:type="spellEnd"/>
      <w:r>
        <w:rPr>
          <w:sz w:val="23"/>
        </w:rPr>
        <w:t xml:space="preserve"> en la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oración eucarística II, es </w:t>
      </w:r>
      <w:r w:rsidR="00BF54C0">
        <w:rPr>
          <w:sz w:val="23"/>
        </w:rPr>
        <w:t>la</w:t>
      </w:r>
      <w:r>
        <w:rPr>
          <w:sz w:val="23"/>
        </w:rPr>
        <w:t xml:space="preserve"> siguiente: </w:t>
      </w:r>
      <w:r>
        <w:rPr>
          <w:rFonts w:ascii="Arial" w:hAnsi="Arial"/>
          <w:b/>
          <w:sz w:val="23"/>
        </w:rPr>
        <w:t xml:space="preserve">“Así, pues, Padre al celebrar ahora el memorial de la </w:t>
      </w:r>
      <w:r w:rsidR="00BF54C0">
        <w:rPr>
          <w:rFonts w:ascii="Arial" w:hAnsi="Arial"/>
          <w:b/>
          <w:sz w:val="23"/>
        </w:rPr>
        <w:t>M</w:t>
      </w:r>
      <w:r>
        <w:rPr>
          <w:rFonts w:ascii="Arial" w:hAnsi="Arial"/>
          <w:b/>
          <w:sz w:val="23"/>
        </w:rPr>
        <w:t>uerte y</w:t>
      </w:r>
      <w:r>
        <w:rPr>
          <w:rFonts w:ascii="Arial" w:hAnsi="Arial"/>
          <w:b/>
          <w:spacing w:val="1"/>
          <w:sz w:val="23"/>
        </w:rPr>
        <w:t xml:space="preserve"> </w:t>
      </w:r>
      <w:r w:rsidR="00BF54C0">
        <w:rPr>
          <w:rFonts w:ascii="Arial" w:hAnsi="Arial"/>
          <w:b/>
          <w:spacing w:val="1"/>
          <w:sz w:val="23"/>
        </w:rPr>
        <w:t>R</w:t>
      </w:r>
      <w:r>
        <w:rPr>
          <w:rFonts w:ascii="Arial" w:hAnsi="Arial"/>
          <w:b/>
          <w:sz w:val="23"/>
        </w:rPr>
        <w:t>esurrección de tu Hijo, Te ofrecemos, el Pan de vida y el Cáliz de salvación, y Te damos gracias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porque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nos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has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elegido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para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servir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en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tu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presencia”.</w:t>
      </w:r>
    </w:p>
    <w:p w14:paraId="0B44B1A5" w14:textId="77777777" w:rsidR="000D18AC" w:rsidRDefault="000D18AC" w:rsidP="000D18AC">
      <w:pPr>
        <w:spacing w:before="116"/>
        <w:ind w:left="566"/>
        <w:jc w:val="both"/>
        <w:rPr>
          <w:rFonts w:ascii="Arial" w:hAnsi="Arial"/>
          <w:i/>
          <w:sz w:val="23"/>
        </w:rPr>
      </w:pPr>
      <w:r>
        <w:rPr>
          <w:rFonts w:ascii="Arial" w:hAnsi="Arial"/>
          <w:b/>
          <w:sz w:val="23"/>
        </w:rPr>
        <w:t>4.-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¿Qué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paso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sigue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a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2"/>
          <w:sz w:val="23"/>
        </w:rPr>
        <w:t xml:space="preserve"> </w:t>
      </w:r>
      <w:proofErr w:type="spellStart"/>
      <w:r>
        <w:rPr>
          <w:rFonts w:ascii="Arial" w:hAnsi="Arial"/>
          <w:b/>
          <w:sz w:val="23"/>
        </w:rPr>
        <w:t>Anámnesis</w:t>
      </w:r>
      <w:proofErr w:type="spellEnd"/>
      <w:r>
        <w:rPr>
          <w:rFonts w:ascii="Arial" w:hAnsi="Arial"/>
          <w:b/>
          <w:sz w:val="23"/>
        </w:rPr>
        <w:t>?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i/>
          <w:sz w:val="23"/>
          <w:u w:val="single"/>
        </w:rPr>
        <w:t>Le</w:t>
      </w:r>
      <w:r>
        <w:rPr>
          <w:rFonts w:ascii="Arial" w:hAnsi="Arial"/>
          <w:i/>
          <w:spacing w:val="-2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sigue</w:t>
      </w:r>
      <w:r>
        <w:rPr>
          <w:rFonts w:ascii="Arial" w:hAnsi="Arial"/>
          <w:i/>
          <w:spacing w:val="-2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la</w:t>
      </w:r>
      <w:r>
        <w:rPr>
          <w:rFonts w:ascii="Arial" w:hAnsi="Arial"/>
          <w:i/>
          <w:spacing w:val="-1"/>
          <w:sz w:val="23"/>
          <w:u w:val="single"/>
        </w:rPr>
        <w:t xml:space="preserve"> </w:t>
      </w:r>
      <w:r>
        <w:rPr>
          <w:rFonts w:ascii="Arial" w:hAnsi="Arial"/>
          <w:i/>
          <w:sz w:val="23"/>
          <w:u w:val="single"/>
        </w:rPr>
        <w:t>Oblación</w:t>
      </w:r>
      <w:r>
        <w:rPr>
          <w:rFonts w:ascii="Arial" w:hAnsi="Arial"/>
          <w:i/>
          <w:sz w:val="23"/>
        </w:rPr>
        <w:t>.</w:t>
      </w:r>
    </w:p>
    <w:p w14:paraId="655FB326" w14:textId="77777777" w:rsidR="000D18AC" w:rsidRDefault="000D18AC" w:rsidP="000D18AC">
      <w:pPr>
        <w:pStyle w:val="Textoindependiente"/>
        <w:spacing w:before="115"/>
        <w:ind w:left="2018" w:right="446"/>
        <w:jc w:val="both"/>
      </w:pPr>
      <w:r>
        <w:rPr>
          <w:noProof/>
          <w:lang w:eastAsia="es-ES"/>
        </w:rPr>
        <w:drawing>
          <wp:anchor distT="0" distB="0" distL="0" distR="0" simplePos="0" relativeHeight="251662336" behindDoc="0" locked="0" layoutInCell="1" allowOverlap="1" wp14:anchorId="2FDD0A37" wp14:editId="4DDDB147">
            <wp:simplePos x="0" y="0"/>
            <wp:positionH relativeFrom="page">
              <wp:posOffset>463138</wp:posOffset>
            </wp:positionH>
            <wp:positionV relativeFrom="paragraph">
              <wp:posOffset>163011</wp:posOffset>
            </wp:positionV>
            <wp:extent cx="1068779" cy="546265"/>
            <wp:effectExtent l="19050" t="0" r="0" b="0"/>
            <wp:wrapNone/>
            <wp:docPr id="279" name="image1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2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79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5.- ¿Qué se ofrece por medio de la Oblación? </w:t>
      </w:r>
      <w:r>
        <w:t>La Iglesia ofrece al Padre en el Espíritu</w:t>
      </w:r>
      <w:r>
        <w:rPr>
          <w:spacing w:val="1"/>
        </w:rPr>
        <w:t xml:space="preserve"> </w:t>
      </w:r>
      <w:r>
        <w:t>Santo la Hostia inmaculada, con el deseo de que los fieles se ofrezcan también a sí</w:t>
      </w:r>
      <w:r>
        <w:rPr>
          <w:spacing w:val="1"/>
        </w:rPr>
        <w:t xml:space="preserve"> </w:t>
      </w:r>
      <w:r>
        <w:t>mismos. Recordemos que lo mejor que le podemos ofrecer a nuestro Dios es todo lo que</w:t>
      </w:r>
      <w:r>
        <w:rPr>
          <w:spacing w:val="1"/>
        </w:rPr>
        <w:t xml:space="preserve"> </w:t>
      </w:r>
      <w:r>
        <w:t>somos</w:t>
      </w:r>
      <w:r>
        <w:rPr>
          <w:spacing w:val="-1"/>
        </w:rPr>
        <w:t xml:space="preserve"> </w:t>
      </w:r>
      <w:r>
        <w:t>y tenemos.</w:t>
      </w:r>
    </w:p>
    <w:p w14:paraId="23689917" w14:textId="77777777" w:rsidR="000D18AC" w:rsidRDefault="000D18AC" w:rsidP="000D18AC">
      <w:pPr>
        <w:spacing w:before="115"/>
        <w:ind w:left="566"/>
        <w:jc w:val="both"/>
        <w:rPr>
          <w:sz w:val="23"/>
        </w:rPr>
      </w:pPr>
      <w:r>
        <w:rPr>
          <w:rFonts w:ascii="Arial" w:hAnsi="Arial"/>
          <w:b/>
          <w:sz w:val="23"/>
        </w:rPr>
        <w:t>6.-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¿Qué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paso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le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sigue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a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Oblación?</w:t>
      </w:r>
      <w:r>
        <w:rPr>
          <w:rFonts w:ascii="Arial" w:hAnsi="Arial"/>
          <w:b/>
          <w:spacing w:val="2"/>
          <w:sz w:val="23"/>
        </w:rPr>
        <w:t xml:space="preserve"> </w:t>
      </w:r>
      <w:r>
        <w:rPr>
          <w:sz w:val="23"/>
          <w:u w:val="single"/>
        </w:rPr>
        <w:t>Le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siguen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las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Intercesiones.</w:t>
      </w:r>
    </w:p>
    <w:p w14:paraId="7EC5CA7D" w14:textId="77777777" w:rsidR="000D18AC" w:rsidRDefault="000D18AC" w:rsidP="000D18AC">
      <w:pPr>
        <w:spacing w:before="116"/>
        <w:ind w:left="566" w:right="442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7.- ¿A qué nos invita el Sacerdote en las Intercesiones y por quiénes se pide en ellas? </w:t>
      </w:r>
      <w:r>
        <w:rPr>
          <w:sz w:val="23"/>
        </w:rPr>
        <w:t>El sacerdote</w:t>
      </w:r>
      <w:r>
        <w:rPr>
          <w:spacing w:val="-61"/>
          <w:sz w:val="23"/>
        </w:rPr>
        <w:t xml:space="preserve"> </w:t>
      </w:r>
      <w:r>
        <w:rPr>
          <w:sz w:val="23"/>
        </w:rPr>
        <w:t>nos invita a unirnos en la oración con toda la Iglesia, pidiendo por la Iglesia misma: El Papa, Obispos, por</w:t>
      </w:r>
      <w:r>
        <w:rPr>
          <w:spacing w:val="-61"/>
          <w:sz w:val="23"/>
        </w:rPr>
        <w:t xml:space="preserve"> </w:t>
      </w:r>
      <w:r>
        <w:rPr>
          <w:sz w:val="23"/>
        </w:rPr>
        <w:t>el</w:t>
      </w:r>
      <w:r>
        <w:rPr>
          <w:spacing w:val="27"/>
          <w:sz w:val="23"/>
        </w:rPr>
        <w:t xml:space="preserve"> </w:t>
      </w:r>
      <w:r>
        <w:rPr>
          <w:sz w:val="23"/>
        </w:rPr>
        <w:t>clero,</w:t>
      </w:r>
      <w:r>
        <w:rPr>
          <w:spacing w:val="28"/>
          <w:sz w:val="23"/>
        </w:rPr>
        <w:t xml:space="preserve"> </w:t>
      </w:r>
      <w:r>
        <w:rPr>
          <w:sz w:val="23"/>
        </w:rPr>
        <w:t>los</w:t>
      </w:r>
      <w:r>
        <w:rPr>
          <w:spacing w:val="29"/>
          <w:sz w:val="23"/>
        </w:rPr>
        <w:t xml:space="preserve"> </w:t>
      </w:r>
      <w:r>
        <w:rPr>
          <w:sz w:val="23"/>
        </w:rPr>
        <w:t>fieles,</w:t>
      </w:r>
      <w:r>
        <w:rPr>
          <w:spacing w:val="28"/>
          <w:sz w:val="23"/>
        </w:rPr>
        <w:t xml:space="preserve"> </w:t>
      </w:r>
      <w:r>
        <w:rPr>
          <w:sz w:val="23"/>
        </w:rPr>
        <w:t>y</w:t>
      </w:r>
      <w:r>
        <w:rPr>
          <w:spacing w:val="29"/>
          <w:sz w:val="23"/>
        </w:rPr>
        <w:t xml:space="preserve"> </w:t>
      </w:r>
      <w:r>
        <w:rPr>
          <w:sz w:val="23"/>
        </w:rPr>
        <w:t>por</w:t>
      </w:r>
      <w:r>
        <w:rPr>
          <w:spacing w:val="28"/>
          <w:sz w:val="23"/>
        </w:rPr>
        <w:t xml:space="preserve"> </w:t>
      </w:r>
      <w:r>
        <w:rPr>
          <w:sz w:val="23"/>
        </w:rPr>
        <w:t>los</w:t>
      </w:r>
      <w:r>
        <w:rPr>
          <w:spacing w:val="28"/>
          <w:sz w:val="23"/>
        </w:rPr>
        <w:t xml:space="preserve"> </w:t>
      </w:r>
      <w:r>
        <w:rPr>
          <w:sz w:val="23"/>
        </w:rPr>
        <w:t>difuntos.</w:t>
      </w:r>
      <w:r>
        <w:rPr>
          <w:spacing w:val="29"/>
          <w:sz w:val="23"/>
        </w:rPr>
        <w:t xml:space="preserve"> </w:t>
      </w:r>
      <w:r>
        <w:rPr>
          <w:sz w:val="23"/>
        </w:rPr>
        <w:t>En</w:t>
      </w:r>
      <w:r>
        <w:rPr>
          <w:spacing w:val="27"/>
          <w:sz w:val="23"/>
        </w:rPr>
        <w:t xml:space="preserve"> </w:t>
      </w:r>
      <w:r>
        <w:rPr>
          <w:sz w:val="23"/>
        </w:rPr>
        <w:t>este</w:t>
      </w:r>
      <w:r>
        <w:rPr>
          <w:spacing w:val="28"/>
          <w:sz w:val="23"/>
        </w:rPr>
        <w:t xml:space="preserve"> </w:t>
      </w:r>
      <w:r>
        <w:rPr>
          <w:sz w:val="23"/>
        </w:rPr>
        <w:t>momento</w:t>
      </w:r>
      <w:r>
        <w:rPr>
          <w:spacing w:val="27"/>
          <w:sz w:val="23"/>
        </w:rPr>
        <w:t xml:space="preserve"> </w:t>
      </w:r>
      <w:r>
        <w:rPr>
          <w:sz w:val="23"/>
        </w:rPr>
        <w:t>toda</w:t>
      </w:r>
      <w:r>
        <w:rPr>
          <w:spacing w:val="30"/>
          <w:sz w:val="23"/>
        </w:rPr>
        <w:t xml:space="preserve"> </w:t>
      </w:r>
      <w:r>
        <w:rPr>
          <w:sz w:val="23"/>
        </w:rPr>
        <w:t>la</w:t>
      </w:r>
      <w:r>
        <w:rPr>
          <w:spacing w:val="28"/>
          <w:sz w:val="23"/>
        </w:rPr>
        <w:t xml:space="preserve"> </w:t>
      </w:r>
      <w:r>
        <w:rPr>
          <w:sz w:val="23"/>
        </w:rPr>
        <w:t>Iglesia</w:t>
      </w:r>
      <w:r>
        <w:rPr>
          <w:spacing w:val="27"/>
          <w:sz w:val="23"/>
        </w:rPr>
        <w:t xml:space="preserve"> </w:t>
      </w:r>
      <w:r>
        <w:rPr>
          <w:sz w:val="23"/>
        </w:rPr>
        <w:t>se</w:t>
      </w:r>
      <w:r>
        <w:rPr>
          <w:spacing w:val="28"/>
          <w:sz w:val="23"/>
        </w:rPr>
        <w:t xml:space="preserve"> </w:t>
      </w:r>
      <w:r>
        <w:rPr>
          <w:sz w:val="23"/>
        </w:rPr>
        <w:t>une</w:t>
      </w:r>
      <w:r>
        <w:rPr>
          <w:spacing w:val="27"/>
          <w:sz w:val="23"/>
        </w:rPr>
        <w:t xml:space="preserve"> </w:t>
      </w:r>
      <w:r>
        <w:rPr>
          <w:sz w:val="23"/>
        </w:rPr>
        <w:t>en</w:t>
      </w:r>
      <w:r>
        <w:rPr>
          <w:spacing w:val="28"/>
          <w:sz w:val="23"/>
        </w:rPr>
        <w:t xml:space="preserve"> </w:t>
      </w:r>
      <w:r>
        <w:rPr>
          <w:sz w:val="23"/>
        </w:rPr>
        <w:t>un</w:t>
      </w:r>
      <w:r>
        <w:rPr>
          <w:spacing w:val="27"/>
          <w:sz w:val="23"/>
        </w:rPr>
        <w:t xml:space="preserve"> </w:t>
      </w:r>
      <w:r>
        <w:rPr>
          <w:sz w:val="23"/>
        </w:rPr>
        <w:t>solo</w:t>
      </w:r>
      <w:r>
        <w:rPr>
          <w:spacing w:val="29"/>
          <w:sz w:val="23"/>
        </w:rPr>
        <w:t xml:space="preserve"> </w:t>
      </w:r>
      <w:r>
        <w:rPr>
          <w:sz w:val="23"/>
        </w:rPr>
        <w:t>corazón;</w:t>
      </w:r>
      <w:r>
        <w:rPr>
          <w:spacing w:val="29"/>
          <w:sz w:val="23"/>
        </w:rPr>
        <w:t xml:space="preserve"> </w:t>
      </w:r>
      <w:r>
        <w:rPr>
          <w:sz w:val="23"/>
        </w:rPr>
        <w:t>se</w:t>
      </w:r>
      <w:r>
        <w:rPr>
          <w:spacing w:val="-62"/>
          <w:sz w:val="23"/>
        </w:rPr>
        <w:t xml:space="preserve"> </w:t>
      </w:r>
      <w:r>
        <w:rPr>
          <w:sz w:val="23"/>
        </w:rPr>
        <w:t>invita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todos</w:t>
      </w:r>
      <w:r>
        <w:rPr>
          <w:spacing w:val="-1"/>
          <w:sz w:val="23"/>
        </w:rPr>
        <w:t xml:space="preserve"> </w:t>
      </w:r>
      <w:r>
        <w:rPr>
          <w:sz w:val="23"/>
        </w:rPr>
        <w:t>los fieles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unirse</w:t>
      </w:r>
      <w:r>
        <w:rPr>
          <w:spacing w:val="-1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oración</w:t>
      </w:r>
      <w:r>
        <w:rPr>
          <w:spacing w:val="-2"/>
          <w:sz w:val="23"/>
        </w:rPr>
        <w:t xml:space="preserve"> </w:t>
      </w:r>
      <w:r>
        <w:rPr>
          <w:sz w:val="23"/>
        </w:rPr>
        <w:t>por</w:t>
      </w:r>
      <w:r>
        <w:rPr>
          <w:spacing w:val="3"/>
          <w:sz w:val="23"/>
        </w:rPr>
        <w:t xml:space="preserve"> </w:t>
      </w:r>
      <w:r>
        <w:rPr>
          <w:sz w:val="23"/>
        </w:rPr>
        <w:t>los más</w:t>
      </w:r>
      <w:r>
        <w:rPr>
          <w:spacing w:val="-1"/>
          <w:sz w:val="23"/>
        </w:rPr>
        <w:t xml:space="preserve"> </w:t>
      </w:r>
      <w:r>
        <w:rPr>
          <w:sz w:val="23"/>
        </w:rPr>
        <w:t>necesitados de</w:t>
      </w:r>
      <w:r>
        <w:rPr>
          <w:spacing w:val="1"/>
          <w:sz w:val="23"/>
        </w:rPr>
        <w:t xml:space="preserve"> </w:t>
      </w:r>
      <w:r>
        <w:rPr>
          <w:sz w:val="23"/>
        </w:rPr>
        <w:t>ella.</w:t>
      </w:r>
    </w:p>
    <w:p w14:paraId="04F61407" w14:textId="2162A992" w:rsidR="00A47ED3" w:rsidRPr="00A47ED3" w:rsidRDefault="000D18AC" w:rsidP="000D18AC">
      <w:pPr>
        <w:spacing w:before="113"/>
        <w:ind w:left="566"/>
        <w:jc w:val="both"/>
        <w:rPr>
          <w:sz w:val="23"/>
        </w:rPr>
      </w:pPr>
      <w:r>
        <w:rPr>
          <w:rFonts w:ascii="Arial" w:hAnsi="Arial"/>
          <w:b/>
          <w:sz w:val="23"/>
        </w:rPr>
        <w:t>8.-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¿Qué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paso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sigue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a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las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Intercesiones?</w:t>
      </w:r>
      <w:r w:rsidR="00917A97">
        <w:rPr>
          <w:rFonts w:ascii="Arial" w:hAnsi="Arial"/>
          <w:b/>
          <w:sz w:val="23"/>
        </w:rPr>
        <w:t xml:space="preserve"> </w:t>
      </w:r>
      <w:r w:rsidRPr="00A47ED3">
        <w:rPr>
          <w:sz w:val="23"/>
        </w:rPr>
        <w:t>Le</w:t>
      </w:r>
      <w:r w:rsidRPr="00A47ED3">
        <w:rPr>
          <w:spacing w:val="-1"/>
          <w:sz w:val="23"/>
        </w:rPr>
        <w:t xml:space="preserve"> </w:t>
      </w:r>
      <w:r w:rsidRPr="00A47ED3">
        <w:rPr>
          <w:sz w:val="23"/>
        </w:rPr>
        <w:t>sigue</w:t>
      </w:r>
      <w:r w:rsidRPr="00A47ED3">
        <w:rPr>
          <w:spacing w:val="-1"/>
          <w:sz w:val="23"/>
        </w:rPr>
        <w:t xml:space="preserve"> </w:t>
      </w:r>
      <w:r w:rsidRPr="00A47ED3">
        <w:rPr>
          <w:sz w:val="23"/>
        </w:rPr>
        <w:t>la</w:t>
      </w:r>
      <w:r w:rsidRPr="00A47ED3">
        <w:rPr>
          <w:spacing w:val="-2"/>
          <w:sz w:val="23"/>
        </w:rPr>
        <w:t xml:space="preserve"> </w:t>
      </w:r>
      <w:r w:rsidRPr="00A47ED3">
        <w:rPr>
          <w:sz w:val="23"/>
        </w:rPr>
        <w:t>Doxología</w:t>
      </w:r>
      <w:r w:rsidRPr="00A47ED3">
        <w:rPr>
          <w:spacing w:val="-2"/>
          <w:sz w:val="23"/>
        </w:rPr>
        <w:t xml:space="preserve"> </w:t>
      </w:r>
      <w:r w:rsidRPr="00A47ED3">
        <w:rPr>
          <w:sz w:val="23"/>
        </w:rPr>
        <w:t>o</w:t>
      </w:r>
      <w:r w:rsidRPr="00A47ED3">
        <w:rPr>
          <w:spacing w:val="-2"/>
          <w:sz w:val="23"/>
        </w:rPr>
        <w:t xml:space="preserve"> </w:t>
      </w:r>
      <w:r w:rsidRPr="00A47ED3">
        <w:rPr>
          <w:sz w:val="23"/>
        </w:rPr>
        <w:t>Alabanza</w:t>
      </w:r>
      <w:r w:rsidRPr="00A47ED3">
        <w:rPr>
          <w:spacing w:val="-1"/>
          <w:sz w:val="23"/>
        </w:rPr>
        <w:t xml:space="preserve"> </w:t>
      </w:r>
      <w:r w:rsidRPr="00A47ED3">
        <w:rPr>
          <w:sz w:val="23"/>
        </w:rPr>
        <w:t>final</w:t>
      </w:r>
      <w:r w:rsidR="00A47ED3" w:rsidRPr="00A47ED3">
        <w:rPr>
          <w:sz w:val="23"/>
        </w:rPr>
        <w:t xml:space="preserve"> que viene</w:t>
      </w:r>
    </w:p>
    <w:p w14:paraId="6F6AF255" w14:textId="77777777" w:rsidR="000D18AC" w:rsidRDefault="00A47ED3" w:rsidP="000D18AC">
      <w:pPr>
        <w:spacing w:before="113"/>
        <w:ind w:left="566"/>
        <w:jc w:val="both"/>
        <w:rPr>
          <w:sz w:val="23"/>
        </w:rPr>
      </w:pPr>
      <w:r w:rsidRPr="00A47ED3">
        <w:rPr>
          <w:sz w:val="23"/>
        </w:rPr>
        <w:t xml:space="preserve"> a resumir la Plegaria eucarística.</w:t>
      </w:r>
    </w:p>
    <w:p w14:paraId="74DFA402" w14:textId="77777777" w:rsidR="00A47ED3" w:rsidRPr="00A47ED3" w:rsidRDefault="00A47ED3" w:rsidP="00A47ED3">
      <w:pPr>
        <w:rPr>
          <w:sz w:val="14"/>
          <w:szCs w:val="14"/>
        </w:rPr>
      </w:pPr>
    </w:p>
    <w:p w14:paraId="42A3C7C1" w14:textId="77777777" w:rsidR="000D18AC" w:rsidRPr="00E8628A" w:rsidRDefault="00E8628A" w:rsidP="00E8628A">
      <w:pPr>
        <w:pStyle w:val="Ttulo71"/>
        <w:jc w:val="both"/>
        <w:rPr>
          <w:sz w:val="24"/>
          <w:szCs w:val="24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4CE6CDB4" wp14:editId="4D6E5538">
            <wp:simplePos x="0" y="0"/>
            <wp:positionH relativeFrom="column">
              <wp:posOffset>26670</wp:posOffset>
            </wp:positionH>
            <wp:positionV relativeFrom="paragraph">
              <wp:posOffset>54610</wp:posOffset>
            </wp:positionV>
            <wp:extent cx="859155" cy="581660"/>
            <wp:effectExtent l="19050" t="0" r="0" b="0"/>
            <wp:wrapThrough wrapText="bothSides">
              <wp:wrapPolygon edited="0">
                <wp:start x="-479" y="0"/>
                <wp:lineTo x="-479" y="21223"/>
                <wp:lineTo x="21552" y="21223"/>
                <wp:lineTo x="21552" y="0"/>
                <wp:lineTo x="-479" y="0"/>
              </wp:wrapPolygon>
            </wp:wrapThrough>
            <wp:docPr id="1" name="Imagen 1" descr="https://encrypted-tbn0.gstatic.com/images?q=tbn:ANd9GcTDeNAlRWOiTTdQa-Wz3BU3phTMI8LcZ7g_amoYJ51ziwEOAAOz1CuO_ElGz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DeNAlRWOiTTdQa-Wz3BU3phTMI8LcZ7g_amoYJ51ziwEOAAOz1CuO_ElGzA&amp;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ED3">
        <w:t>9</w:t>
      </w:r>
      <w:r w:rsidR="000D18AC">
        <w:t xml:space="preserve">.- ¿Qué palabras menciona el Sacerdote en la Doxología o Alabanza final? </w:t>
      </w:r>
      <w:r w:rsidR="000D18AC" w:rsidRPr="00A47ED3">
        <w:rPr>
          <w:b w:val="0"/>
          <w:sz w:val="24"/>
          <w:szCs w:val="24"/>
        </w:rPr>
        <w:t>El Sacerdote elevando</w:t>
      </w:r>
      <w:r w:rsidR="000D18AC" w:rsidRPr="00A47ED3">
        <w:rPr>
          <w:b w:val="0"/>
          <w:spacing w:val="-61"/>
          <w:sz w:val="24"/>
          <w:szCs w:val="24"/>
        </w:rPr>
        <w:t xml:space="preserve"> </w:t>
      </w:r>
      <w:r w:rsidR="000D18AC" w:rsidRPr="00A47ED3">
        <w:rPr>
          <w:b w:val="0"/>
          <w:sz w:val="24"/>
          <w:szCs w:val="24"/>
        </w:rPr>
        <w:t>el Cáliz y la Patena que contienen el Cuerpo y la Sangre de Jesús,</w:t>
      </w:r>
      <w:r w:rsidR="000D18AC" w:rsidRPr="00A47ED3">
        <w:rPr>
          <w:b w:val="0"/>
          <w:spacing w:val="1"/>
          <w:sz w:val="24"/>
          <w:szCs w:val="24"/>
        </w:rPr>
        <w:t xml:space="preserve"> </w:t>
      </w:r>
      <w:r w:rsidR="000D18AC" w:rsidRPr="00A47ED3">
        <w:rPr>
          <w:b w:val="0"/>
          <w:sz w:val="24"/>
          <w:szCs w:val="24"/>
        </w:rPr>
        <w:t>dice:</w:t>
      </w:r>
      <w:r w:rsidR="000D18AC" w:rsidRPr="00A47ED3">
        <w:rPr>
          <w:b w:val="0"/>
          <w:sz w:val="24"/>
          <w:szCs w:val="24"/>
          <w:u w:val="single"/>
        </w:rPr>
        <w:t xml:space="preserve"> </w:t>
      </w:r>
      <w:r w:rsidR="000D18AC" w:rsidRPr="00E8628A">
        <w:rPr>
          <w:sz w:val="24"/>
          <w:szCs w:val="24"/>
          <w:u w:val="single"/>
        </w:rPr>
        <w:t>“Por Cristo, con Él y en Él, a Ti</w:t>
      </w:r>
      <w:r w:rsidR="000D18AC" w:rsidRPr="00E8628A">
        <w:rPr>
          <w:spacing w:val="1"/>
          <w:sz w:val="24"/>
          <w:szCs w:val="24"/>
          <w:u w:val="single"/>
        </w:rPr>
        <w:t xml:space="preserve"> </w:t>
      </w:r>
      <w:r w:rsidR="000D18AC" w:rsidRPr="00E8628A">
        <w:rPr>
          <w:sz w:val="24"/>
          <w:szCs w:val="24"/>
          <w:u w:val="single"/>
        </w:rPr>
        <w:t>Dios Padre omnipotente, en la unidad del Espíritu Santo, todo honor y toda gloria, por lo siglos de los</w:t>
      </w:r>
      <w:r w:rsidR="000D18AC" w:rsidRPr="00E8628A">
        <w:rPr>
          <w:spacing w:val="1"/>
          <w:sz w:val="24"/>
          <w:szCs w:val="24"/>
          <w:u w:val="single"/>
        </w:rPr>
        <w:t xml:space="preserve"> </w:t>
      </w:r>
      <w:r w:rsidR="000D18AC" w:rsidRPr="00E8628A">
        <w:rPr>
          <w:sz w:val="24"/>
          <w:szCs w:val="24"/>
          <w:u w:val="single"/>
        </w:rPr>
        <w:t>siglos</w:t>
      </w:r>
      <w:r w:rsidR="00A47ED3" w:rsidRPr="00E8628A">
        <w:rPr>
          <w:sz w:val="24"/>
          <w:szCs w:val="24"/>
          <w:u w:val="single"/>
        </w:rPr>
        <w:t>”</w:t>
      </w:r>
      <w:r w:rsidR="000D18AC" w:rsidRPr="00E8628A">
        <w:rPr>
          <w:sz w:val="24"/>
          <w:szCs w:val="24"/>
          <w:u w:val="single"/>
        </w:rPr>
        <w:t>.</w:t>
      </w:r>
    </w:p>
    <w:p w14:paraId="203307AA" w14:textId="77777777" w:rsidR="000D18AC" w:rsidRDefault="001E3746" w:rsidP="00E8628A">
      <w:pPr>
        <w:spacing w:before="117"/>
        <w:ind w:left="566" w:right="444"/>
        <w:jc w:val="both"/>
        <w:rPr>
          <w:sz w:val="23"/>
        </w:rPr>
      </w:pPr>
      <w:r>
        <w:rPr>
          <w:rFonts w:ascii="Arial" w:hAnsi="Arial"/>
          <w:b/>
          <w:noProof/>
          <w:sz w:val="23"/>
          <w:lang w:eastAsia="es-ES"/>
        </w:rPr>
        <w:drawing>
          <wp:anchor distT="0" distB="0" distL="114300" distR="114300" simplePos="0" relativeHeight="251665408" behindDoc="0" locked="0" layoutInCell="1" allowOverlap="1" wp14:anchorId="1CC83597" wp14:editId="47BC9914">
            <wp:simplePos x="0" y="0"/>
            <wp:positionH relativeFrom="column">
              <wp:posOffset>36195</wp:posOffset>
            </wp:positionH>
            <wp:positionV relativeFrom="paragraph">
              <wp:posOffset>46355</wp:posOffset>
            </wp:positionV>
            <wp:extent cx="849630" cy="474980"/>
            <wp:effectExtent l="19050" t="0" r="7620" b="0"/>
            <wp:wrapThrough wrapText="bothSides">
              <wp:wrapPolygon edited="0">
                <wp:start x="-484" y="0"/>
                <wp:lineTo x="-484" y="20791"/>
                <wp:lineTo x="21794" y="20791"/>
                <wp:lineTo x="21794" y="0"/>
                <wp:lineTo x="-484" y="0"/>
              </wp:wrapPolygon>
            </wp:wrapThrough>
            <wp:docPr id="4" name="Imagen 4" descr="https://encrypted-tbn0.gstatic.com/images?q=tbn:ANd9GcTBXA3es4b88XeP88xeoLVMO1Lm4D24t-8EigOLA85qTIRIDkqit49pWv6gmQ0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BXA3es4b88XeP88xeoLVMO1Lm4D24t-8EigOLA85qTIRIDkqit49pWv6gmQ0&amp;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8AC">
        <w:rPr>
          <w:rFonts w:ascii="Arial" w:hAnsi="Arial"/>
          <w:b/>
          <w:sz w:val="23"/>
        </w:rPr>
        <w:t>1</w:t>
      </w:r>
      <w:r w:rsidR="00A47ED3">
        <w:rPr>
          <w:rFonts w:ascii="Arial" w:hAnsi="Arial"/>
          <w:b/>
          <w:sz w:val="23"/>
        </w:rPr>
        <w:t>0</w:t>
      </w:r>
      <w:r w:rsidR="000D18AC">
        <w:rPr>
          <w:rFonts w:ascii="Arial" w:hAnsi="Arial"/>
          <w:b/>
          <w:sz w:val="23"/>
        </w:rPr>
        <w:t>.</w:t>
      </w:r>
      <w:r w:rsidR="00A47ED3">
        <w:rPr>
          <w:rFonts w:ascii="Arial" w:hAnsi="Arial"/>
          <w:b/>
          <w:sz w:val="23"/>
        </w:rPr>
        <w:t>- ¿</w:t>
      </w:r>
      <w:r w:rsidR="000D18AC">
        <w:rPr>
          <w:rFonts w:ascii="Arial" w:hAnsi="Arial"/>
          <w:b/>
          <w:sz w:val="23"/>
        </w:rPr>
        <w:t>Qué</w:t>
      </w:r>
      <w:r w:rsidR="000D18AC">
        <w:rPr>
          <w:rFonts w:ascii="Arial" w:hAnsi="Arial"/>
          <w:b/>
          <w:spacing w:val="1"/>
          <w:sz w:val="23"/>
        </w:rPr>
        <w:t xml:space="preserve"> </w:t>
      </w:r>
      <w:r w:rsidR="000D18AC">
        <w:rPr>
          <w:rFonts w:ascii="Arial" w:hAnsi="Arial"/>
          <w:b/>
          <w:sz w:val="23"/>
        </w:rPr>
        <w:t>contesta</w:t>
      </w:r>
      <w:r w:rsidR="000D18AC">
        <w:rPr>
          <w:rFonts w:ascii="Arial" w:hAnsi="Arial"/>
          <w:b/>
          <w:spacing w:val="1"/>
          <w:sz w:val="23"/>
        </w:rPr>
        <w:t xml:space="preserve"> </w:t>
      </w:r>
      <w:r w:rsidR="000D18AC">
        <w:rPr>
          <w:rFonts w:ascii="Arial" w:hAnsi="Arial"/>
          <w:b/>
          <w:sz w:val="23"/>
        </w:rPr>
        <w:t>la</w:t>
      </w:r>
      <w:r w:rsidR="000D18AC">
        <w:rPr>
          <w:rFonts w:ascii="Arial" w:hAnsi="Arial"/>
          <w:b/>
          <w:spacing w:val="1"/>
          <w:sz w:val="23"/>
        </w:rPr>
        <w:t xml:space="preserve"> </w:t>
      </w:r>
      <w:r w:rsidR="000D18AC">
        <w:rPr>
          <w:rFonts w:ascii="Arial" w:hAnsi="Arial"/>
          <w:b/>
          <w:sz w:val="23"/>
        </w:rPr>
        <w:t>Asamblea?</w:t>
      </w:r>
      <w:r w:rsidR="000D18AC">
        <w:rPr>
          <w:rFonts w:ascii="Arial" w:hAnsi="Arial"/>
          <w:b/>
          <w:spacing w:val="1"/>
          <w:sz w:val="23"/>
        </w:rPr>
        <w:t xml:space="preserve"> </w:t>
      </w:r>
      <w:r w:rsidR="000D18AC">
        <w:rPr>
          <w:rFonts w:ascii="Arial" w:hAnsi="Arial"/>
          <w:b/>
          <w:sz w:val="23"/>
          <w:u w:val="thick"/>
        </w:rPr>
        <w:t>Contesta:</w:t>
      </w:r>
      <w:r w:rsidR="002163A4">
        <w:rPr>
          <w:rFonts w:ascii="Arial" w:hAnsi="Arial"/>
          <w:b/>
          <w:sz w:val="23"/>
          <w:u w:val="thick"/>
        </w:rPr>
        <w:t xml:space="preserve"> </w:t>
      </w:r>
      <w:r w:rsidR="000D18AC">
        <w:rPr>
          <w:rFonts w:ascii="Arial" w:hAnsi="Arial"/>
          <w:b/>
          <w:sz w:val="23"/>
          <w:u w:val="thick"/>
        </w:rPr>
        <w:t>“Amén”.</w:t>
      </w:r>
      <w:r w:rsidR="000D18AC">
        <w:rPr>
          <w:rFonts w:ascii="Arial" w:hAnsi="Arial"/>
          <w:b/>
          <w:spacing w:val="1"/>
          <w:sz w:val="23"/>
        </w:rPr>
        <w:t xml:space="preserve"> </w:t>
      </w:r>
      <w:r w:rsidR="000D18AC">
        <w:rPr>
          <w:sz w:val="23"/>
        </w:rPr>
        <w:t>Que</w:t>
      </w:r>
      <w:r w:rsidR="000D18AC">
        <w:rPr>
          <w:spacing w:val="1"/>
          <w:sz w:val="23"/>
        </w:rPr>
        <w:t xml:space="preserve"> </w:t>
      </w:r>
      <w:r w:rsidR="000D18AC">
        <w:rPr>
          <w:sz w:val="23"/>
        </w:rPr>
        <w:t>significa</w:t>
      </w:r>
      <w:r w:rsidR="000D18AC">
        <w:rPr>
          <w:spacing w:val="1"/>
          <w:sz w:val="23"/>
        </w:rPr>
        <w:t xml:space="preserve"> </w:t>
      </w:r>
      <w:r w:rsidR="000D18AC">
        <w:rPr>
          <w:sz w:val="23"/>
        </w:rPr>
        <w:t>“Así</w:t>
      </w:r>
      <w:r w:rsidR="000D18AC">
        <w:rPr>
          <w:spacing w:val="1"/>
          <w:sz w:val="23"/>
        </w:rPr>
        <w:t xml:space="preserve"> </w:t>
      </w:r>
      <w:r w:rsidR="000D18AC">
        <w:rPr>
          <w:sz w:val="23"/>
        </w:rPr>
        <w:t>es,</w:t>
      </w:r>
      <w:r w:rsidR="000D18AC">
        <w:rPr>
          <w:spacing w:val="1"/>
          <w:sz w:val="23"/>
        </w:rPr>
        <w:t xml:space="preserve"> </w:t>
      </w:r>
      <w:r w:rsidR="000D18AC">
        <w:rPr>
          <w:sz w:val="23"/>
        </w:rPr>
        <w:t>ciertamente,</w:t>
      </w:r>
      <w:r w:rsidR="000D18AC">
        <w:rPr>
          <w:spacing w:val="1"/>
          <w:sz w:val="23"/>
        </w:rPr>
        <w:t xml:space="preserve"> </w:t>
      </w:r>
      <w:r w:rsidR="000D18AC">
        <w:rPr>
          <w:sz w:val="23"/>
        </w:rPr>
        <w:t>yo</w:t>
      </w:r>
      <w:r w:rsidR="000D18AC">
        <w:rPr>
          <w:spacing w:val="1"/>
          <w:sz w:val="23"/>
        </w:rPr>
        <w:t xml:space="preserve"> </w:t>
      </w:r>
      <w:r w:rsidR="000D18AC">
        <w:rPr>
          <w:sz w:val="23"/>
        </w:rPr>
        <w:t>me</w:t>
      </w:r>
      <w:r w:rsidR="000D18AC">
        <w:rPr>
          <w:spacing w:val="1"/>
          <w:sz w:val="23"/>
        </w:rPr>
        <w:t xml:space="preserve"> </w:t>
      </w:r>
      <w:r w:rsidR="000D18AC">
        <w:rPr>
          <w:sz w:val="23"/>
        </w:rPr>
        <w:t>comprometo</w:t>
      </w:r>
      <w:r w:rsidR="000D18AC">
        <w:rPr>
          <w:spacing w:val="-2"/>
          <w:sz w:val="23"/>
        </w:rPr>
        <w:t xml:space="preserve"> </w:t>
      </w:r>
      <w:r w:rsidR="000D18AC">
        <w:rPr>
          <w:sz w:val="23"/>
        </w:rPr>
        <w:t>con</w:t>
      </w:r>
      <w:r w:rsidR="000D18AC">
        <w:rPr>
          <w:spacing w:val="1"/>
          <w:sz w:val="23"/>
        </w:rPr>
        <w:t xml:space="preserve"> </w:t>
      </w:r>
      <w:r w:rsidR="000D18AC">
        <w:rPr>
          <w:sz w:val="23"/>
        </w:rPr>
        <w:t>esto”.</w:t>
      </w:r>
    </w:p>
    <w:p w14:paraId="60B9C259" w14:textId="77777777" w:rsidR="000D18AC" w:rsidRDefault="000D18AC" w:rsidP="001A364F">
      <w:pPr>
        <w:spacing w:before="114"/>
        <w:ind w:right="445"/>
        <w:jc w:val="both"/>
        <w:rPr>
          <w:sz w:val="23"/>
        </w:rPr>
      </w:pPr>
      <w:r>
        <w:rPr>
          <w:rFonts w:ascii="Arial" w:hAnsi="Arial"/>
          <w:b/>
          <w:sz w:val="23"/>
        </w:rPr>
        <w:t>1</w:t>
      </w:r>
      <w:r w:rsidR="00A47ED3">
        <w:rPr>
          <w:rFonts w:ascii="Arial" w:hAnsi="Arial"/>
          <w:b/>
          <w:sz w:val="23"/>
        </w:rPr>
        <w:t>1</w:t>
      </w:r>
      <w:r>
        <w:rPr>
          <w:rFonts w:ascii="Arial" w:hAnsi="Arial"/>
          <w:b/>
          <w:sz w:val="23"/>
        </w:rPr>
        <w:t xml:space="preserve">.- ¿A qué nos unimos con nuestro “Amén”? </w:t>
      </w:r>
      <w:r>
        <w:rPr>
          <w:sz w:val="23"/>
          <w:u w:val="single"/>
        </w:rPr>
        <w:t>Nos unimos a la solemne alabanza de la Santísima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Trinidad.</w:t>
      </w:r>
    </w:p>
    <w:p w14:paraId="5161B602" w14:textId="77777777" w:rsidR="000D18AC" w:rsidRDefault="000D18AC" w:rsidP="001A364F">
      <w:pPr>
        <w:spacing w:before="114"/>
        <w:ind w:right="446"/>
        <w:jc w:val="both"/>
        <w:rPr>
          <w:sz w:val="23"/>
        </w:rPr>
      </w:pPr>
      <w:r>
        <w:rPr>
          <w:rFonts w:ascii="Arial" w:hAnsi="Arial"/>
          <w:b/>
          <w:sz w:val="23"/>
        </w:rPr>
        <w:t>1</w:t>
      </w:r>
      <w:r w:rsidR="00A47ED3">
        <w:rPr>
          <w:rFonts w:ascii="Arial" w:hAnsi="Arial"/>
          <w:b/>
          <w:sz w:val="23"/>
        </w:rPr>
        <w:t>2</w:t>
      </w:r>
      <w:r>
        <w:rPr>
          <w:rFonts w:ascii="Arial" w:hAnsi="Arial"/>
          <w:b/>
          <w:sz w:val="23"/>
        </w:rPr>
        <w:t xml:space="preserve">.- ¿Qué sucede cuando el Coro canta un solemne “Amén”? </w:t>
      </w:r>
      <w:r>
        <w:rPr>
          <w:sz w:val="23"/>
          <w:u w:val="single"/>
        </w:rPr>
        <w:t>Nos debemos unir cantando a esta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alabanza.</w:t>
      </w:r>
    </w:p>
    <w:p w14:paraId="2C905739" w14:textId="4DAD62D3" w:rsidR="000D18AC" w:rsidRPr="00E8628A" w:rsidRDefault="000D18AC" w:rsidP="001A364F">
      <w:pPr>
        <w:pStyle w:val="Ttulo71"/>
        <w:spacing w:before="114"/>
        <w:jc w:val="both"/>
        <w:rPr>
          <w:b w:val="0"/>
        </w:rPr>
      </w:pPr>
      <w:r>
        <w:t>1</w:t>
      </w:r>
      <w:r w:rsidR="00A47ED3">
        <w:t>3</w:t>
      </w:r>
      <w:r>
        <w:t>.-</w:t>
      </w:r>
      <w:r>
        <w:rPr>
          <w:spacing w:val="49"/>
        </w:rPr>
        <w:t xml:space="preserve"> </w:t>
      </w:r>
      <w:r>
        <w:t>¿Con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Doxología</w:t>
      </w:r>
      <w:r>
        <w:rPr>
          <w:spacing w:val="49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Alabanza</w:t>
      </w:r>
      <w:r>
        <w:rPr>
          <w:spacing w:val="48"/>
        </w:rPr>
        <w:t xml:space="preserve"> </w:t>
      </w:r>
      <w:r>
        <w:t>final</w:t>
      </w:r>
      <w:r>
        <w:rPr>
          <w:spacing w:val="48"/>
        </w:rPr>
        <w:t xml:space="preserve"> </w:t>
      </w:r>
      <w:r>
        <w:t>qué</w:t>
      </w:r>
      <w:r>
        <w:rPr>
          <w:spacing w:val="48"/>
        </w:rPr>
        <w:t xml:space="preserve"> </w:t>
      </w:r>
      <w:r>
        <w:t>paso</w:t>
      </w:r>
      <w:r>
        <w:rPr>
          <w:spacing w:val="47"/>
        </w:rPr>
        <w:t xml:space="preserve"> </w:t>
      </w:r>
      <w:r>
        <w:t>concluye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Santa</w:t>
      </w:r>
      <w:r>
        <w:rPr>
          <w:spacing w:val="48"/>
        </w:rPr>
        <w:t xml:space="preserve"> </w:t>
      </w:r>
      <w:r>
        <w:t>Mis</w:t>
      </w:r>
      <w:r w:rsidR="00E06B17">
        <w:t>a</w:t>
      </w:r>
      <w:r>
        <w:rPr>
          <w:spacing w:val="49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cuál</w:t>
      </w:r>
      <w:r>
        <w:rPr>
          <w:spacing w:val="47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sigue?</w:t>
      </w:r>
      <w:r w:rsidR="00A47ED3">
        <w:t xml:space="preserve">  </w:t>
      </w:r>
      <w:r w:rsidRPr="00E8628A">
        <w:rPr>
          <w:b w:val="0"/>
        </w:rPr>
        <w:t>Concluye</w:t>
      </w:r>
      <w:r w:rsidRPr="00E8628A">
        <w:rPr>
          <w:b w:val="0"/>
          <w:spacing w:val="-2"/>
        </w:rPr>
        <w:t xml:space="preserve"> </w:t>
      </w:r>
      <w:r w:rsidRPr="00E8628A">
        <w:rPr>
          <w:b w:val="0"/>
        </w:rPr>
        <w:t>lo</w:t>
      </w:r>
      <w:r w:rsidRPr="00E8628A">
        <w:rPr>
          <w:b w:val="0"/>
          <w:spacing w:val="-2"/>
        </w:rPr>
        <w:t xml:space="preserve"> </w:t>
      </w:r>
      <w:r w:rsidRPr="00E8628A">
        <w:rPr>
          <w:b w:val="0"/>
        </w:rPr>
        <w:t>que</w:t>
      </w:r>
      <w:r w:rsidRPr="00E8628A">
        <w:rPr>
          <w:b w:val="0"/>
          <w:spacing w:val="-2"/>
        </w:rPr>
        <w:t xml:space="preserve"> </w:t>
      </w:r>
      <w:r w:rsidRPr="00E8628A">
        <w:rPr>
          <w:b w:val="0"/>
        </w:rPr>
        <w:t>fue</w:t>
      </w:r>
      <w:r w:rsidRPr="00E8628A">
        <w:rPr>
          <w:b w:val="0"/>
          <w:spacing w:val="-2"/>
        </w:rPr>
        <w:t xml:space="preserve"> </w:t>
      </w:r>
      <w:r w:rsidRPr="00E8628A">
        <w:rPr>
          <w:b w:val="0"/>
        </w:rPr>
        <w:t>la Plegaría</w:t>
      </w:r>
      <w:r w:rsidRPr="00E8628A">
        <w:rPr>
          <w:b w:val="0"/>
          <w:spacing w:val="-2"/>
        </w:rPr>
        <w:t xml:space="preserve"> </w:t>
      </w:r>
      <w:r w:rsidRPr="00E8628A">
        <w:rPr>
          <w:b w:val="0"/>
        </w:rPr>
        <w:t>Eucarística</w:t>
      </w:r>
      <w:r w:rsidRPr="00E8628A">
        <w:rPr>
          <w:b w:val="0"/>
          <w:spacing w:val="-2"/>
        </w:rPr>
        <w:t xml:space="preserve"> </w:t>
      </w:r>
      <w:r w:rsidRPr="00E8628A">
        <w:rPr>
          <w:b w:val="0"/>
        </w:rPr>
        <w:t>y</w:t>
      </w:r>
      <w:r w:rsidRPr="00E8628A">
        <w:rPr>
          <w:b w:val="0"/>
          <w:spacing w:val="-1"/>
        </w:rPr>
        <w:t xml:space="preserve"> </w:t>
      </w:r>
      <w:r w:rsidRPr="00E8628A">
        <w:rPr>
          <w:b w:val="0"/>
        </w:rPr>
        <w:t>le</w:t>
      </w:r>
      <w:r w:rsidRPr="00E8628A">
        <w:rPr>
          <w:b w:val="0"/>
          <w:spacing w:val="-2"/>
        </w:rPr>
        <w:t xml:space="preserve"> </w:t>
      </w:r>
      <w:r w:rsidRPr="00E8628A">
        <w:rPr>
          <w:b w:val="0"/>
        </w:rPr>
        <w:t>siguen</w:t>
      </w:r>
      <w:r w:rsidRPr="00E8628A">
        <w:rPr>
          <w:b w:val="0"/>
          <w:spacing w:val="-3"/>
        </w:rPr>
        <w:t xml:space="preserve"> </w:t>
      </w:r>
      <w:r w:rsidRPr="00E8628A">
        <w:rPr>
          <w:b w:val="0"/>
        </w:rPr>
        <w:t>los</w:t>
      </w:r>
      <w:r w:rsidRPr="00E8628A">
        <w:rPr>
          <w:b w:val="0"/>
          <w:spacing w:val="-1"/>
        </w:rPr>
        <w:t xml:space="preserve"> </w:t>
      </w:r>
      <w:r w:rsidRPr="00E8628A">
        <w:rPr>
          <w:b w:val="0"/>
        </w:rPr>
        <w:t>Ritos</w:t>
      </w:r>
      <w:r w:rsidRPr="00E8628A">
        <w:rPr>
          <w:b w:val="0"/>
          <w:spacing w:val="-1"/>
        </w:rPr>
        <w:t xml:space="preserve"> </w:t>
      </w:r>
      <w:r w:rsidRPr="00E8628A">
        <w:rPr>
          <w:b w:val="0"/>
        </w:rPr>
        <w:t>de</w:t>
      </w:r>
      <w:r w:rsidRPr="00E8628A">
        <w:rPr>
          <w:b w:val="0"/>
          <w:spacing w:val="-2"/>
        </w:rPr>
        <w:t xml:space="preserve"> </w:t>
      </w:r>
      <w:r w:rsidRPr="00E8628A">
        <w:rPr>
          <w:b w:val="0"/>
        </w:rPr>
        <w:t>la Comunión.</w:t>
      </w:r>
    </w:p>
    <w:p w14:paraId="386F0025" w14:textId="77777777" w:rsidR="000D18AC" w:rsidRPr="00E8628A" w:rsidRDefault="000D18AC" w:rsidP="00E8628A">
      <w:pPr>
        <w:pStyle w:val="Textoindependiente"/>
        <w:spacing w:before="9"/>
        <w:jc w:val="both"/>
        <w:rPr>
          <w:sz w:val="20"/>
        </w:rPr>
      </w:pPr>
    </w:p>
    <w:p w14:paraId="6F4CDCEB" w14:textId="01B8DC4E" w:rsidR="000D18AC" w:rsidRDefault="000D18AC" w:rsidP="00E06B17">
      <w:pPr>
        <w:ind w:left="566"/>
        <w:jc w:val="both"/>
        <w:rPr>
          <w:sz w:val="24"/>
        </w:rPr>
        <w:sectPr w:rsidR="000D18AC" w:rsidSect="00A47ED3">
          <w:headerReference w:type="default" r:id="rId13"/>
          <w:pgSz w:w="11910" w:h="16840"/>
          <w:pgMar w:top="567" w:right="567" w:bottom="567" w:left="567" w:header="0" w:footer="0" w:gutter="0"/>
          <w:cols w:space="720"/>
        </w:sectPr>
      </w:pPr>
      <w:r>
        <w:rPr>
          <w:rFonts w:ascii="Arial" w:hAnsi="Arial"/>
          <w:b/>
          <w:sz w:val="24"/>
        </w:rPr>
        <w:t>Objetivo: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momento 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celebración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más fervor,</w:t>
      </w:r>
      <w:r>
        <w:rPr>
          <w:spacing w:val="-1"/>
          <w:sz w:val="24"/>
        </w:rPr>
        <w:t xml:space="preserve"> </w:t>
      </w: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devoción</w:t>
      </w:r>
      <w:r w:rsidR="00E06B17">
        <w:rPr>
          <w:sz w:val="24"/>
        </w:rPr>
        <w:t>.</w:t>
      </w:r>
    </w:p>
    <w:p w14:paraId="72C41AF4" w14:textId="77777777" w:rsidR="0036205F" w:rsidRDefault="0036205F" w:rsidP="00E06B17"/>
    <w:sectPr w:rsidR="0036205F" w:rsidSect="00246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11C70" w14:textId="77777777" w:rsidR="008B7FC4" w:rsidRDefault="008B7FC4" w:rsidP="008B7FC4">
      <w:r>
        <w:separator/>
      </w:r>
    </w:p>
  </w:endnote>
  <w:endnote w:type="continuationSeparator" w:id="0">
    <w:p w14:paraId="1A954F94" w14:textId="77777777" w:rsidR="008B7FC4" w:rsidRDefault="008B7FC4" w:rsidP="008B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13C26" w14:textId="77777777" w:rsidR="008B7FC4" w:rsidRDefault="008B7FC4" w:rsidP="008B7FC4">
      <w:r>
        <w:separator/>
      </w:r>
    </w:p>
  </w:footnote>
  <w:footnote w:type="continuationSeparator" w:id="0">
    <w:p w14:paraId="29E97C8C" w14:textId="77777777" w:rsidR="008B7FC4" w:rsidRDefault="008B7FC4" w:rsidP="008B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A1A3F" w14:textId="77777777" w:rsidR="0036205F" w:rsidRDefault="0036205F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AC"/>
    <w:rsid w:val="000D18AC"/>
    <w:rsid w:val="001671D0"/>
    <w:rsid w:val="001A364F"/>
    <w:rsid w:val="001E3746"/>
    <w:rsid w:val="002163A4"/>
    <w:rsid w:val="00233288"/>
    <w:rsid w:val="00246870"/>
    <w:rsid w:val="0036205F"/>
    <w:rsid w:val="00531B60"/>
    <w:rsid w:val="00692F7B"/>
    <w:rsid w:val="008447EB"/>
    <w:rsid w:val="008B7FC4"/>
    <w:rsid w:val="00917A97"/>
    <w:rsid w:val="0096609E"/>
    <w:rsid w:val="009B5892"/>
    <w:rsid w:val="00A47ED3"/>
    <w:rsid w:val="00BF54C0"/>
    <w:rsid w:val="00CA461F"/>
    <w:rsid w:val="00D06013"/>
    <w:rsid w:val="00D10C5D"/>
    <w:rsid w:val="00E06B17"/>
    <w:rsid w:val="00E1010B"/>
    <w:rsid w:val="00E8628A"/>
    <w:rsid w:val="00E928C9"/>
    <w:rsid w:val="00EB25D1"/>
    <w:rsid w:val="00F1184D"/>
    <w:rsid w:val="00FB2663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C019"/>
  <w15:docId w15:val="{3AFC85C4-504A-4E09-96B3-7D232503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18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D18AC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18AC"/>
    <w:rPr>
      <w:rFonts w:ascii="Arial MT" w:eastAsia="Arial MT" w:hAnsi="Arial MT" w:cs="Arial MT"/>
      <w:sz w:val="23"/>
      <w:szCs w:val="23"/>
    </w:rPr>
  </w:style>
  <w:style w:type="paragraph" w:customStyle="1" w:styleId="Ttulo51">
    <w:name w:val="Título 51"/>
    <w:basedOn w:val="Normal"/>
    <w:uiPriority w:val="1"/>
    <w:qFormat/>
    <w:rsid w:val="000D18AC"/>
    <w:pPr>
      <w:spacing w:before="92"/>
      <w:ind w:left="586"/>
      <w:jc w:val="center"/>
      <w:outlineLvl w:val="5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71">
    <w:name w:val="Título 71"/>
    <w:basedOn w:val="Normal"/>
    <w:uiPriority w:val="1"/>
    <w:qFormat/>
    <w:rsid w:val="000D18AC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2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28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4180-FF54-493B-BEB8-84F132D7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Vázquez</cp:lastModifiedBy>
  <cp:revision>2</cp:revision>
  <dcterms:created xsi:type="dcterms:W3CDTF">2024-10-16T04:36:00Z</dcterms:created>
  <dcterms:modified xsi:type="dcterms:W3CDTF">2024-10-16T04:36:00Z</dcterms:modified>
</cp:coreProperties>
</file>