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689E49" w14:textId="77777777" w:rsidR="0098645D" w:rsidRDefault="0098645D" w:rsidP="0098645D">
      <w:pPr>
        <w:spacing w:after="0" w:line="600" w:lineRule="auto"/>
        <w:jc w:val="center"/>
        <w:rPr>
          <w:rFonts w:ascii="Montserrat" w:eastAsia="Montserrat" w:hAnsi="Montserrat" w:cs="Montserrat"/>
          <w:caps/>
          <w:color w:val="111111"/>
          <w:spacing w:val="15"/>
          <w:sz w:val="48"/>
        </w:rPr>
      </w:pPr>
      <w:r>
        <w:object w:dxaOrig="3835" w:dyaOrig="2023" w14:anchorId="38CD859C">
          <v:rect id="rectole0000000003" o:spid="_x0000_i1031" style="width:166.2pt;height:69.6pt" o:ole="" o:preferrelative="t" stroked="f">
            <v:imagedata r:id="rId4" o:title=""/>
          </v:rect>
          <o:OLEObject Type="Embed" ProgID="StaticMetafile" ShapeID="rectole0000000003" DrawAspect="Content" ObjectID="_1640691853" r:id="rId5"/>
        </w:object>
      </w:r>
    </w:p>
    <w:p w14:paraId="568D55E6" w14:textId="77777777" w:rsidR="0098645D" w:rsidRDefault="0098645D" w:rsidP="0098645D">
      <w:pPr>
        <w:spacing w:after="0" w:line="600" w:lineRule="auto"/>
        <w:jc w:val="center"/>
        <w:rPr>
          <w:rFonts w:ascii="Montserrat" w:eastAsia="Montserrat" w:hAnsi="Montserrat" w:cs="Montserrat"/>
          <w:caps/>
          <w:color w:val="111111"/>
          <w:spacing w:val="15"/>
          <w:sz w:val="48"/>
        </w:rPr>
      </w:pPr>
      <w:r>
        <w:object w:dxaOrig="9111" w:dyaOrig="5071" w14:anchorId="3F8B848B">
          <v:rect id="rectole0000000004" o:spid="_x0000_i1032" style="width:386.4pt;height:208.8pt" o:ole="" o:preferrelative="t" stroked="f">
            <v:imagedata r:id="rId6" o:title=""/>
          </v:rect>
          <o:OLEObject Type="Embed" ProgID="StaticMetafile" ShapeID="rectole0000000004" DrawAspect="Content" ObjectID="_1640691854" r:id="rId7"/>
        </w:object>
      </w:r>
    </w:p>
    <w:p w14:paraId="07252A4E" w14:textId="77777777" w:rsidR="0098645D" w:rsidRPr="00F549EC" w:rsidRDefault="0098645D" w:rsidP="0098645D">
      <w:pPr>
        <w:pStyle w:val="NoSpacing"/>
        <w:jc w:val="center"/>
        <w:rPr>
          <w:rFonts w:ascii="Montserrat" w:eastAsia="Montserrat" w:hAnsi="Montserrat" w:cs="Montserrat"/>
          <w:b/>
          <w:bCs/>
          <w:caps/>
          <w:color w:val="111111"/>
          <w:spacing w:val="15"/>
          <w:sz w:val="48"/>
        </w:rPr>
      </w:pPr>
      <w:r w:rsidRPr="00F549EC">
        <w:rPr>
          <w:rFonts w:eastAsia="Calibri"/>
          <w:b/>
          <w:bCs/>
        </w:rPr>
        <w:t>Emanuel Tres, Syrah,</w:t>
      </w:r>
    </w:p>
    <w:p w14:paraId="37D4AC55" w14:textId="77777777" w:rsidR="0098645D" w:rsidRPr="00F549EC" w:rsidRDefault="0098645D" w:rsidP="0098645D">
      <w:pPr>
        <w:pStyle w:val="NoSpacing"/>
        <w:jc w:val="center"/>
        <w:rPr>
          <w:rFonts w:ascii="Montserrat" w:eastAsia="Montserrat" w:hAnsi="Montserrat" w:cs="Montserrat"/>
          <w:b/>
          <w:bCs/>
          <w:caps/>
          <w:color w:val="111111"/>
          <w:spacing w:val="15"/>
          <w:sz w:val="48"/>
        </w:rPr>
      </w:pPr>
      <w:proofErr w:type="spellStart"/>
      <w:r w:rsidRPr="00F549EC">
        <w:rPr>
          <w:rFonts w:eastAsia="Calibri"/>
          <w:b/>
          <w:bCs/>
        </w:rPr>
        <w:t>Larner</w:t>
      </w:r>
      <w:proofErr w:type="spellEnd"/>
      <w:r w:rsidRPr="00F549EC">
        <w:rPr>
          <w:rFonts w:eastAsia="Calibri"/>
          <w:b/>
          <w:bCs/>
        </w:rPr>
        <w:t xml:space="preserve"> Vineyard</w:t>
      </w:r>
    </w:p>
    <w:p w14:paraId="74E402FB" w14:textId="77777777" w:rsidR="0098645D" w:rsidRPr="00F549EC" w:rsidRDefault="0098645D" w:rsidP="0098645D">
      <w:pPr>
        <w:pStyle w:val="NoSpacing"/>
        <w:jc w:val="center"/>
        <w:rPr>
          <w:rFonts w:eastAsia="Calibri"/>
          <w:b/>
          <w:bCs/>
        </w:rPr>
      </w:pPr>
      <w:r w:rsidRPr="00F549EC">
        <w:rPr>
          <w:rFonts w:ascii="Times New Roman" w:eastAsia="Times New Roman" w:hAnsi="Times New Roman" w:cs="Times New Roman"/>
          <w:b/>
          <w:bCs/>
          <w:spacing w:val="30"/>
        </w:rPr>
        <w:t>Santa Barbara, California 2012</w:t>
      </w:r>
    </w:p>
    <w:p w14:paraId="6A5349AC" w14:textId="77777777" w:rsidR="0098645D" w:rsidRDefault="0098645D" w:rsidP="0098645D">
      <w:pPr>
        <w:pStyle w:val="NoSpacing"/>
        <w:rPr>
          <w:rFonts w:eastAsia="Times New Roman"/>
        </w:rPr>
      </w:pPr>
    </w:p>
    <w:p w14:paraId="183E3A4E" w14:textId="77777777" w:rsidR="0098645D" w:rsidRDefault="0098645D" w:rsidP="0098645D">
      <w:pPr>
        <w:pStyle w:val="NoSpacing"/>
        <w:rPr>
          <w:rFonts w:eastAsia="Times New Roman"/>
        </w:rPr>
      </w:pPr>
    </w:p>
    <w:p w14:paraId="264F8E9D" w14:textId="77777777" w:rsidR="0098645D" w:rsidRDefault="0098645D" w:rsidP="0098645D">
      <w:pPr>
        <w:pStyle w:val="NoSpacing"/>
        <w:rPr>
          <w:rFonts w:eastAsia="Times New Roman"/>
        </w:rPr>
      </w:pPr>
      <w:r>
        <w:rPr>
          <w:rFonts w:eastAsia="Times New Roman"/>
        </w:rPr>
        <w:t xml:space="preserve">Occasionally when I put my nose in a glass of California wine, time seems to stop. I wonder how something so incredible can be made in our own backyard. It really comes down to the clone, soil, climate and farming. Today’s 2012 Emanuel Tres, Tinto Roberto Syrah from Santa Barbara’s Ballard Canyon AVA is just such a wine. Derived from a special clone from the celebrated hill of Hermitage, this stunning Syrah was nurtured in a unique parcel from the organically farmed </w:t>
      </w:r>
      <w:proofErr w:type="spellStart"/>
      <w:r>
        <w:rPr>
          <w:rFonts w:eastAsia="Times New Roman"/>
        </w:rPr>
        <w:t>Larner</w:t>
      </w:r>
      <w:proofErr w:type="spellEnd"/>
      <w:r>
        <w:rPr>
          <w:rFonts w:eastAsia="Times New Roman"/>
        </w:rPr>
        <w:t xml:space="preserve"> Vineyard. This wine offers the classic flavor profile and elegant balance of a Northern Rhône Syrah with the perfect richness of fruit that combine to make it one of the best domestic </w:t>
      </w:r>
      <w:proofErr w:type="spellStart"/>
      <w:r>
        <w:rPr>
          <w:rFonts w:eastAsia="Times New Roman"/>
        </w:rPr>
        <w:t>Syrahs</w:t>
      </w:r>
      <w:proofErr w:type="spellEnd"/>
      <w:r>
        <w:rPr>
          <w:rFonts w:eastAsia="Times New Roman"/>
        </w:rPr>
        <w:t xml:space="preserve"> I have ever tasted. This staggering expression of </w:t>
      </w:r>
      <w:proofErr w:type="gramStart"/>
      <w:r>
        <w:rPr>
          <w:rFonts w:eastAsia="Times New Roman"/>
        </w:rPr>
        <w:t>old world</w:t>
      </w:r>
      <w:proofErr w:type="gramEnd"/>
      <w:r>
        <w:rPr>
          <w:rFonts w:eastAsia="Times New Roman"/>
        </w:rPr>
        <w:t xml:space="preserve"> elegance with a west coast accent will make you rethink California Syrah forever. </w:t>
      </w:r>
    </w:p>
    <w:p w14:paraId="551EF36D" w14:textId="77777777" w:rsidR="0098645D" w:rsidRDefault="0098645D" w:rsidP="0098645D">
      <w:pPr>
        <w:spacing w:after="200" w:line="276" w:lineRule="auto"/>
        <w:jc w:val="right"/>
        <w:rPr>
          <w:rFonts w:ascii="Times New Roman" w:eastAsia="Times New Roman" w:hAnsi="Times New Roman" w:cs="Times New Roman"/>
          <w:color w:val="111111"/>
          <w:sz w:val="24"/>
        </w:rPr>
      </w:pPr>
      <w:r>
        <w:rPr>
          <w:rFonts w:ascii="Times New Roman" w:eastAsia="Times New Roman" w:hAnsi="Times New Roman" w:cs="Times New Roman"/>
          <w:b/>
          <w:i/>
          <w:sz w:val="24"/>
        </w:rPr>
        <w:t xml:space="preserve">Ian </w:t>
      </w:r>
      <w:proofErr w:type="spellStart"/>
      <w:r>
        <w:rPr>
          <w:rFonts w:ascii="Times New Roman" w:eastAsia="Times New Roman" w:hAnsi="Times New Roman" w:cs="Times New Roman"/>
          <w:b/>
          <w:i/>
          <w:sz w:val="24"/>
        </w:rPr>
        <w:t>Cauble</w:t>
      </w:r>
      <w:proofErr w:type="spellEnd"/>
      <w:r>
        <w:rPr>
          <w:rFonts w:ascii="Times New Roman" w:eastAsia="Times New Roman" w:hAnsi="Times New Roman" w:cs="Times New Roman"/>
          <w:b/>
          <w:i/>
          <w:sz w:val="24"/>
        </w:rPr>
        <w:t>, MS.</w:t>
      </w:r>
    </w:p>
    <w:p w14:paraId="1F6D8700" w14:textId="77777777" w:rsidR="0098645D" w:rsidRDefault="0098645D" w:rsidP="0098645D">
      <w:pPr>
        <w:spacing w:after="0" w:line="240" w:lineRule="auto"/>
        <w:jc w:val="center"/>
      </w:pPr>
    </w:p>
    <w:p w14:paraId="0996E4D5" w14:textId="77777777" w:rsidR="00E90EF3" w:rsidRPr="0098645D" w:rsidRDefault="00E90EF3" w:rsidP="0098645D">
      <w:bookmarkStart w:id="0" w:name="_GoBack"/>
      <w:bookmarkEnd w:id="0"/>
    </w:p>
    <w:sectPr w:rsidR="00E90EF3" w:rsidRPr="009864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F43"/>
    <w:rsid w:val="00701F43"/>
    <w:rsid w:val="0098645D"/>
    <w:rsid w:val="00E90E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311268"/>
  <w15:chartTrackingRefBased/>
  <w15:docId w15:val="{7BFA36FE-AB22-42FC-9C28-2E0B69651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1F43"/>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645D"/>
    <w:pPr>
      <w:spacing w:after="0" w:line="240" w:lineRule="auto"/>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oleObject" Target="embeddings/oleObject2.bin"/><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oleObject" Target="embeddings/oleObject1.bin"/><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142</Words>
  <Characters>812</Characters>
  <Application>Microsoft Office Word</Application>
  <DocSecurity>0</DocSecurity>
  <Lines>6</Lines>
  <Paragraphs>1</Paragraphs>
  <ScaleCrop>false</ScaleCrop>
  <Company/>
  <LinksUpToDate>false</LinksUpToDate>
  <CharactersWithSpaces>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Keller</dc:creator>
  <cp:keywords/>
  <dc:description/>
  <cp:lastModifiedBy>Christopher Keller</cp:lastModifiedBy>
  <cp:revision>2</cp:revision>
  <dcterms:created xsi:type="dcterms:W3CDTF">2020-01-16T22:57:00Z</dcterms:created>
  <dcterms:modified xsi:type="dcterms:W3CDTF">2020-01-16T22:57:00Z</dcterms:modified>
</cp:coreProperties>
</file>