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D7F1" w14:textId="4ADA78DB" w:rsidR="00930306" w:rsidRDefault="00077184">
      <w:pPr>
        <w:rPr>
          <w:b/>
          <w:bCs/>
          <w:lang w:val="en-GB"/>
        </w:rPr>
      </w:pPr>
      <w:r w:rsidRPr="00077184">
        <w:rPr>
          <w:b/>
          <w:bCs/>
          <w:lang w:val="en-GB"/>
        </w:rPr>
        <w:t>Revenue update advice to SMEs experiencing cashflow difficulties arising from COVID 19</w:t>
      </w:r>
    </w:p>
    <w:p w14:paraId="41C76833" w14:textId="3DEBC34A" w:rsidR="00077184" w:rsidRPr="00077184" w:rsidRDefault="00077184">
      <w:pPr>
        <w:rPr>
          <w:rFonts w:cstheme="minorHAnsi"/>
          <w:color w:val="333333"/>
          <w:lang w:val="en-GB"/>
        </w:rPr>
      </w:pPr>
      <w:r w:rsidRPr="00077184">
        <w:rPr>
          <w:rFonts w:cstheme="minorHAnsi"/>
          <w:lang w:val="en-GB"/>
        </w:rPr>
        <w:t>On 13 March 2020, Revenue outlined some</w:t>
      </w:r>
      <w:r w:rsidRPr="00077184">
        <w:t xml:space="preserve"> </w:t>
      </w:r>
      <w:hyperlink r:id="rId5" w:history="1">
        <w:r w:rsidRPr="00077184">
          <w:rPr>
            <w:rStyle w:val="Hyperlink"/>
            <w:rFonts w:cstheme="minorHAnsi"/>
            <w:color w:val="5B9BD5" w:themeColor="accent5"/>
            <w:u w:val="single"/>
            <w:lang w:val="en-GB"/>
          </w:rPr>
          <w:t>key advice</w:t>
        </w:r>
      </w:hyperlink>
      <w:r>
        <w:rPr>
          <w:rFonts w:cstheme="minorHAnsi"/>
          <w:color w:val="333333"/>
          <w:lang w:val="en-GB"/>
        </w:rPr>
        <w:t xml:space="preserve"> </w:t>
      </w:r>
      <w:r w:rsidRPr="00077184">
        <w:rPr>
          <w:rFonts w:cstheme="minorHAnsi"/>
          <w:lang w:val="en-GB"/>
        </w:rPr>
        <w:t>and actions</w:t>
      </w:r>
      <w:r>
        <w:rPr>
          <w:rFonts w:cstheme="minorHAnsi"/>
          <w:lang w:val="en-GB"/>
        </w:rPr>
        <w:t xml:space="preserve"> it had</w:t>
      </w:r>
      <w:r w:rsidRPr="00077184">
        <w:rPr>
          <w:rFonts w:cstheme="minorHAnsi"/>
          <w:lang w:val="en-GB"/>
        </w:rPr>
        <w:t xml:space="preserve"> taken to assist small and medium enterprise </w:t>
      </w:r>
      <w:r w:rsidR="00906BD3">
        <w:rPr>
          <w:rFonts w:cstheme="minorHAnsi"/>
          <w:lang w:val="en-GB"/>
        </w:rPr>
        <w:t xml:space="preserve">businesses </w:t>
      </w:r>
      <w:r w:rsidRPr="00077184">
        <w:rPr>
          <w:rFonts w:cstheme="minorHAnsi"/>
          <w:lang w:val="en-GB"/>
        </w:rPr>
        <w:t>(SME</w:t>
      </w:r>
      <w:r w:rsidR="00906BD3">
        <w:rPr>
          <w:rFonts w:cstheme="minorHAnsi"/>
          <w:lang w:val="en-GB"/>
        </w:rPr>
        <w:t>s</w:t>
      </w:r>
      <w:r w:rsidRPr="00077184">
        <w:rPr>
          <w:rFonts w:cstheme="minorHAnsi"/>
          <w:lang w:val="en-GB"/>
        </w:rPr>
        <w:t>) </w:t>
      </w:r>
      <w:hyperlink r:id="rId6" w:anchor="footnote-list-item-1" w:history="1">
        <w:r w:rsidRPr="00077184">
          <w:rPr>
            <w:rStyle w:val="Hyperlink"/>
            <w:rFonts w:cstheme="minorHAnsi"/>
            <w:color w:val="auto"/>
            <w:vertAlign w:val="superscript"/>
            <w:lang w:val="en-GB"/>
          </w:rPr>
          <w:t>[1]</w:t>
        </w:r>
      </w:hyperlink>
      <w:r w:rsidRPr="00077184">
        <w:rPr>
          <w:rFonts w:cstheme="minorHAnsi"/>
          <w:lang w:val="en-GB"/>
        </w:rPr>
        <w:t xml:space="preserve"> experiencing cashflow and trading difficulties arising from the impacts of COVID-19. </w:t>
      </w:r>
    </w:p>
    <w:p w14:paraId="0993AFF7" w14:textId="0FD5E842" w:rsidR="00077184" w:rsidRDefault="00077184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  <w:r w:rsidRPr="00077184">
        <w:rPr>
          <w:rFonts w:eastAsia="Times New Roman" w:cstheme="minorHAnsi"/>
          <w:lang w:val="en-GB" w:eastAsia="en-IE"/>
        </w:rPr>
        <w:t xml:space="preserve">Today (02/04/2020) Revenue has </w:t>
      </w:r>
      <w:r>
        <w:rPr>
          <w:rFonts w:eastAsia="Times New Roman" w:cstheme="minorHAnsi"/>
          <w:lang w:val="en-GB" w:eastAsia="en-IE"/>
        </w:rPr>
        <w:t>updated this advice</w:t>
      </w:r>
      <w:r w:rsidR="00BA5710">
        <w:rPr>
          <w:rFonts w:eastAsia="Times New Roman" w:cstheme="minorHAnsi"/>
          <w:lang w:val="en-GB" w:eastAsia="en-IE"/>
        </w:rPr>
        <w:t xml:space="preserve"> as follows: </w:t>
      </w:r>
    </w:p>
    <w:p w14:paraId="338811F7" w14:textId="77777777" w:rsidR="00077184" w:rsidRPr="00077184" w:rsidRDefault="00077184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</w:p>
    <w:p w14:paraId="51DBD428" w14:textId="440192E4" w:rsidR="00077184" w:rsidRPr="00E444C1" w:rsidRDefault="00077184" w:rsidP="001F22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 w:eastAsia="en-IE"/>
        </w:rPr>
      </w:pPr>
      <w:r w:rsidRPr="001F2287">
        <w:rPr>
          <w:rFonts w:eastAsia="Times New Roman" w:cstheme="minorHAnsi"/>
          <w:b/>
          <w:bCs/>
          <w:lang w:val="en-GB" w:eastAsia="en-IE"/>
        </w:rPr>
        <w:t>Tax Returns</w:t>
      </w:r>
      <w:r w:rsidR="001F2287" w:rsidRPr="001F2287">
        <w:rPr>
          <w:rFonts w:eastAsia="Times New Roman" w:cstheme="minorHAnsi"/>
          <w:b/>
          <w:bCs/>
          <w:lang w:val="en-GB" w:eastAsia="en-IE"/>
        </w:rPr>
        <w:t xml:space="preserve">: </w:t>
      </w:r>
      <w:r w:rsidR="001F2287" w:rsidRPr="001F2287">
        <w:rPr>
          <w:rFonts w:eastAsia="Times New Roman" w:cstheme="minorHAnsi"/>
          <w:lang w:val="en-GB" w:eastAsia="en-IE"/>
        </w:rPr>
        <w:t>B</w:t>
      </w:r>
      <w:r w:rsidRPr="001F2287">
        <w:rPr>
          <w:rFonts w:eastAsia="Times New Roman" w:cstheme="minorHAnsi"/>
          <w:lang w:val="en-GB" w:eastAsia="en-IE"/>
        </w:rPr>
        <w:t>usinesses experiencing temporary cash flow difficulties should continue to send in tax returns on time</w:t>
      </w:r>
      <w:r w:rsidR="00E444C1">
        <w:rPr>
          <w:rFonts w:eastAsia="Times New Roman" w:cstheme="minorHAnsi"/>
          <w:lang w:val="en-GB" w:eastAsia="en-IE"/>
        </w:rPr>
        <w:t xml:space="preserve">, </w:t>
      </w:r>
      <w:r w:rsidR="00E444C1" w:rsidRPr="00F53C77">
        <w:rPr>
          <w:rFonts w:cstheme="minorHAnsi"/>
        </w:rPr>
        <w:t>even where payment is not</w:t>
      </w:r>
      <w:r w:rsidR="00E444C1">
        <w:rPr>
          <w:rFonts w:cstheme="minorHAnsi"/>
        </w:rPr>
        <w:t xml:space="preserve"> immediately</w:t>
      </w:r>
      <w:r w:rsidR="00E444C1" w:rsidRPr="00F53C77">
        <w:rPr>
          <w:rFonts w:cstheme="minorHAnsi"/>
        </w:rPr>
        <w:t xml:space="preserve"> possible.</w:t>
      </w:r>
    </w:p>
    <w:p w14:paraId="0B6D0A06" w14:textId="7C812DA5" w:rsidR="00E444C1" w:rsidRDefault="00E444C1" w:rsidP="00E444C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 w:eastAsia="en-IE"/>
        </w:rPr>
      </w:pPr>
    </w:p>
    <w:p w14:paraId="02C0FC72" w14:textId="38004771" w:rsidR="00E444C1" w:rsidRPr="00E444C1" w:rsidRDefault="00E444C1" w:rsidP="00E444C1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lang w:val="en-GB" w:eastAsia="en-IE"/>
        </w:rPr>
      </w:pPr>
      <w:r>
        <w:rPr>
          <w:rFonts w:cstheme="minorHAnsi"/>
        </w:rPr>
        <w:t>Where</w:t>
      </w:r>
      <w:r w:rsidRPr="00F53C77">
        <w:rPr>
          <w:rFonts w:cstheme="minorHAnsi"/>
        </w:rPr>
        <w:t xml:space="preserve"> key personnel are unavailable to compute the tax returns due to</w:t>
      </w:r>
      <w:r>
        <w:rPr>
          <w:rFonts w:cstheme="minorHAnsi"/>
        </w:rPr>
        <w:t xml:space="preserve"> the</w:t>
      </w:r>
      <w:r w:rsidRPr="00F53C77">
        <w:rPr>
          <w:rFonts w:cstheme="minorHAnsi"/>
        </w:rPr>
        <w:t xml:space="preserve"> COVID-19</w:t>
      </w:r>
      <w:r>
        <w:rPr>
          <w:rFonts w:cstheme="minorHAnsi"/>
        </w:rPr>
        <w:t xml:space="preserve"> virus</w:t>
      </w:r>
      <w:r w:rsidRPr="00F53C77">
        <w:rPr>
          <w:rFonts w:cstheme="minorHAnsi"/>
        </w:rPr>
        <w:t xml:space="preserve">, </w:t>
      </w:r>
      <w:r>
        <w:rPr>
          <w:rFonts w:cstheme="minorHAnsi"/>
        </w:rPr>
        <w:t xml:space="preserve">businesses should still file </w:t>
      </w:r>
      <w:r w:rsidRPr="00F53C77">
        <w:rPr>
          <w:rFonts w:cstheme="minorHAnsi"/>
        </w:rPr>
        <w:t>on a ‘best estimates’ basis.</w:t>
      </w:r>
      <w:r>
        <w:rPr>
          <w:rFonts w:cstheme="minorHAnsi"/>
        </w:rPr>
        <w:t xml:space="preserve"> Any subsequent amendments can be completed on a self-correction basis without penalt</w:t>
      </w:r>
      <w:r w:rsidR="00906BD3">
        <w:rPr>
          <w:rFonts w:cstheme="minorHAnsi"/>
        </w:rPr>
        <w:t>y</w:t>
      </w:r>
      <w:r>
        <w:rPr>
          <w:rFonts w:cstheme="minorHAnsi"/>
        </w:rPr>
        <w:t xml:space="preserve">. </w:t>
      </w:r>
    </w:p>
    <w:p w14:paraId="42D255F7" w14:textId="77777777" w:rsidR="00BA5710" w:rsidRPr="00077184" w:rsidRDefault="00BA5710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</w:p>
    <w:p w14:paraId="7966DD1E" w14:textId="54CE3935" w:rsidR="00077184" w:rsidRPr="008800A8" w:rsidRDefault="00077184" w:rsidP="000771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 w:eastAsia="en-IE"/>
        </w:rPr>
      </w:pPr>
      <w:r w:rsidRPr="001F2287">
        <w:rPr>
          <w:rFonts w:eastAsia="Times New Roman" w:cstheme="minorHAnsi"/>
          <w:b/>
          <w:bCs/>
          <w:lang w:val="en-GB" w:eastAsia="en-IE"/>
        </w:rPr>
        <w:t>Interest</w:t>
      </w:r>
      <w:r w:rsidR="001F2287">
        <w:rPr>
          <w:rFonts w:eastAsia="Times New Roman" w:cstheme="minorHAnsi"/>
          <w:b/>
          <w:bCs/>
          <w:lang w:val="en-GB" w:eastAsia="en-IE"/>
        </w:rPr>
        <w:t xml:space="preserve">: </w:t>
      </w:r>
      <w:r w:rsidR="00906BD3" w:rsidRPr="00906BD3">
        <w:rPr>
          <w:rFonts w:eastAsia="Times New Roman" w:cstheme="minorHAnsi"/>
          <w:lang w:val="en-GB" w:eastAsia="en-IE"/>
        </w:rPr>
        <w:t>The charging of interest on late payments</w:t>
      </w:r>
      <w:r w:rsidR="00906BD3">
        <w:rPr>
          <w:rFonts w:eastAsia="Times New Roman" w:cstheme="minorHAnsi"/>
          <w:b/>
          <w:bCs/>
          <w:lang w:val="en-GB" w:eastAsia="en-IE"/>
        </w:rPr>
        <w:t xml:space="preserve"> </w:t>
      </w:r>
      <w:r w:rsidR="00E820D1">
        <w:rPr>
          <w:rFonts w:eastAsia="Times New Roman" w:cstheme="minorHAnsi"/>
          <w:lang w:val="en-GB" w:eastAsia="en-IE"/>
        </w:rPr>
        <w:t xml:space="preserve">is </w:t>
      </w:r>
      <w:r w:rsidR="008800A8">
        <w:rPr>
          <w:rFonts w:eastAsia="Times New Roman" w:cstheme="minorHAnsi"/>
          <w:lang w:val="en-GB" w:eastAsia="en-IE"/>
        </w:rPr>
        <w:t xml:space="preserve">suspended for </w:t>
      </w:r>
      <w:r w:rsidR="00BA5710" w:rsidRPr="001F2287">
        <w:rPr>
          <w:rFonts w:eastAsia="Times New Roman" w:cstheme="minorHAnsi"/>
          <w:lang w:val="en-GB" w:eastAsia="en-IE"/>
        </w:rPr>
        <w:t xml:space="preserve">March/April VAT and April PAYE (Employers) liabilities. </w:t>
      </w:r>
    </w:p>
    <w:p w14:paraId="19457DA4" w14:textId="10DD5CB6" w:rsidR="008800A8" w:rsidRPr="008800A8" w:rsidRDefault="008800A8" w:rsidP="008800A8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333333"/>
          <w:sz w:val="24"/>
          <w:szCs w:val="24"/>
          <w:lang w:eastAsia="en-IE"/>
        </w:rPr>
      </w:pPr>
    </w:p>
    <w:p w14:paraId="19F1AE1C" w14:textId="4F4A9C0C" w:rsidR="008800A8" w:rsidRPr="008800A8" w:rsidRDefault="008800A8" w:rsidP="008800A8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en-IE"/>
        </w:rPr>
      </w:pPr>
      <w:r w:rsidRPr="008800A8">
        <w:rPr>
          <w:rFonts w:eastAsia="Times New Roman" w:cstheme="minorHAnsi"/>
          <w:lang w:eastAsia="en-IE"/>
        </w:rPr>
        <w:t xml:space="preserve">This is in addition to the earlier announcement that the </w:t>
      </w:r>
      <w:r w:rsidR="00906BD3">
        <w:rPr>
          <w:rFonts w:eastAsia="Times New Roman" w:cstheme="minorHAnsi"/>
          <w:lang w:eastAsia="en-IE"/>
        </w:rPr>
        <w:t xml:space="preserve">charging of interest </w:t>
      </w:r>
      <w:r w:rsidRPr="008800A8">
        <w:rPr>
          <w:rFonts w:eastAsia="Times New Roman" w:cstheme="minorHAnsi"/>
          <w:lang w:eastAsia="en-IE"/>
        </w:rPr>
        <w:t>on late payments is suspended for January/February VAT and both February and March PAYE (Employers) liabilities.</w:t>
      </w:r>
    </w:p>
    <w:p w14:paraId="233165A2" w14:textId="77777777" w:rsidR="00BA5710" w:rsidRPr="00077184" w:rsidRDefault="00BA5710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</w:p>
    <w:p w14:paraId="7A3DB8E3" w14:textId="23FB884C" w:rsidR="00077184" w:rsidRPr="00906BD3" w:rsidRDefault="00077184" w:rsidP="0007718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 w:eastAsia="en-IE"/>
        </w:rPr>
      </w:pPr>
      <w:r w:rsidRPr="00E820D1">
        <w:rPr>
          <w:rFonts w:eastAsia="Times New Roman" w:cstheme="minorHAnsi"/>
          <w:b/>
          <w:bCs/>
          <w:lang w:val="en-GB" w:eastAsia="en-IE"/>
        </w:rPr>
        <w:t>Debt Enforcement</w:t>
      </w:r>
      <w:r w:rsidR="00E820D1">
        <w:rPr>
          <w:rFonts w:eastAsia="Times New Roman" w:cstheme="minorHAnsi"/>
          <w:b/>
          <w:bCs/>
          <w:lang w:val="en-GB" w:eastAsia="en-IE"/>
        </w:rPr>
        <w:t xml:space="preserve">: </w:t>
      </w:r>
      <w:r w:rsidRPr="00E820D1">
        <w:rPr>
          <w:rFonts w:eastAsia="Times New Roman" w:cstheme="minorHAnsi"/>
          <w:lang w:val="en-GB" w:eastAsia="en-IE"/>
        </w:rPr>
        <w:t xml:space="preserve">All debt enforcement activity </w:t>
      </w:r>
      <w:r w:rsidR="009F4523">
        <w:rPr>
          <w:rFonts w:eastAsia="Times New Roman" w:cstheme="minorHAnsi"/>
          <w:lang w:val="en-GB" w:eastAsia="en-IE"/>
        </w:rPr>
        <w:t>remains</w:t>
      </w:r>
      <w:r w:rsidR="00E820D1">
        <w:rPr>
          <w:rFonts w:eastAsia="Times New Roman" w:cstheme="minorHAnsi"/>
          <w:lang w:val="en-GB" w:eastAsia="en-IE"/>
        </w:rPr>
        <w:t xml:space="preserve"> </w:t>
      </w:r>
      <w:r w:rsidRPr="00E820D1">
        <w:rPr>
          <w:rFonts w:eastAsia="Times New Roman" w:cstheme="minorHAnsi"/>
          <w:lang w:val="en-GB" w:eastAsia="en-IE"/>
        </w:rPr>
        <w:t>suspended until further notice.</w:t>
      </w:r>
    </w:p>
    <w:p w14:paraId="09E3E673" w14:textId="264D492D" w:rsidR="00906BD3" w:rsidRDefault="00906BD3" w:rsidP="00906B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 w:eastAsia="en-IE"/>
        </w:rPr>
      </w:pPr>
    </w:p>
    <w:p w14:paraId="7DFD0ECC" w14:textId="51F94CBC" w:rsidR="00906BD3" w:rsidRPr="00906BD3" w:rsidRDefault="00906BD3" w:rsidP="00906BD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  <w:r>
        <w:rPr>
          <w:rFonts w:eastAsia="Times New Roman" w:cstheme="minorHAnsi"/>
          <w:b/>
          <w:bCs/>
          <w:lang w:val="en-GB" w:eastAsia="en-IE"/>
        </w:rPr>
        <w:t xml:space="preserve">Tax Clearance: </w:t>
      </w:r>
      <w:r w:rsidRPr="00906BD3">
        <w:rPr>
          <w:rFonts w:eastAsia="Times New Roman" w:cstheme="minorHAnsi"/>
          <w:lang w:val="en-GB" w:eastAsia="en-IE"/>
        </w:rPr>
        <w:t>Current Tax Clearance status will remain in place for all businesses over the coming months.</w:t>
      </w:r>
    </w:p>
    <w:p w14:paraId="1D8920A1" w14:textId="77777777" w:rsidR="00BA5710" w:rsidRPr="00077184" w:rsidRDefault="00BA5710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</w:p>
    <w:p w14:paraId="513B10A5" w14:textId="1DC8C32E" w:rsidR="005F4DC0" w:rsidRPr="005F4DC0" w:rsidRDefault="007E125A" w:rsidP="00077184">
      <w:pPr>
        <w:shd w:val="clear" w:color="auto" w:fill="FFFFFF"/>
        <w:spacing w:after="0" w:line="240" w:lineRule="auto"/>
      </w:pPr>
      <w:r>
        <w:rPr>
          <w:rFonts w:cstheme="minorHAnsi"/>
          <w:lang w:val="en-GB"/>
        </w:rPr>
        <w:t>Revenue</w:t>
      </w:r>
      <w:r w:rsidR="00E820D1" w:rsidRPr="00E820D1">
        <w:rPr>
          <w:rFonts w:cstheme="minorHAnsi"/>
          <w:lang w:val="en-GB"/>
        </w:rPr>
        <w:t xml:space="preserve"> understand</w:t>
      </w:r>
      <w:r>
        <w:rPr>
          <w:rFonts w:cstheme="minorHAnsi"/>
          <w:lang w:val="en-GB"/>
        </w:rPr>
        <w:t>s</w:t>
      </w:r>
      <w:r w:rsidR="00E820D1" w:rsidRPr="00E820D1">
        <w:rPr>
          <w:rFonts w:cstheme="minorHAnsi"/>
          <w:lang w:val="en-GB"/>
        </w:rPr>
        <w:t xml:space="preserve"> the unprecedented situation facing </w:t>
      </w:r>
      <w:r w:rsidR="00FE2E04">
        <w:rPr>
          <w:rFonts w:cstheme="minorHAnsi"/>
          <w:lang w:val="en-GB"/>
        </w:rPr>
        <w:t>businesses</w:t>
      </w:r>
      <w:r w:rsidR="00E820D1" w:rsidRPr="00E820D1">
        <w:rPr>
          <w:rFonts w:cstheme="minorHAnsi"/>
          <w:lang w:val="en-GB"/>
        </w:rPr>
        <w:t xml:space="preserve"> </w:t>
      </w:r>
      <w:r w:rsidR="00FE2E04">
        <w:rPr>
          <w:rFonts w:cstheme="minorHAnsi"/>
          <w:lang w:val="en-GB"/>
        </w:rPr>
        <w:t>at this time</w:t>
      </w:r>
      <w:r w:rsidR="005F4DC0">
        <w:rPr>
          <w:rFonts w:cstheme="minorHAnsi"/>
          <w:lang w:val="en-GB"/>
        </w:rPr>
        <w:t xml:space="preserve">. </w:t>
      </w:r>
      <w:r w:rsidR="009F4523">
        <w:rPr>
          <w:rFonts w:cstheme="minorHAnsi"/>
          <w:lang w:val="en-GB"/>
        </w:rPr>
        <w:t>W</w:t>
      </w:r>
      <w:r w:rsidR="005F4DC0" w:rsidRPr="005F4DC0">
        <w:rPr>
          <w:rFonts w:cstheme="minorHAnsi"/>
          <w:shd w:val="clear" w:color="auto" w:fill="FFFFFF"/>
        </w:rPr>
        <w:t xml:space="preserve">e </w:t>
      </w:r>
      <w:r w:rsidR="005F4DC0">
        <w:rPr>
          <w:rFonts w:cstheme="minorHAnsi"/>
          <w:shd w:val="clear" w:color="auto" w:fill="FFFFFF"/>
        </w:rPr>
        <w:t>have provided extensive</w:t>
      </w:r>
      <w:r w:rsidR="005F4DC0" w:rsidRPr="005F4DC0">
        <w:rPr>
          <w:rFonts w:cstheme="minorHAnsi"/>
          <w:shd w:val="clear" w:color="auto" w:fill="FFFFFF"/>
        </w:rPr>
        <w:t xml:space="preserve"> guidance and advice </w:t>
      </w:r>
      <w:r w:rsidR="005F4DC0">
        <w:rPr>
          <w:rFonts w:cstheme="minorHAnsi"/>
          <w:shd w:val="clear" w:color="auto" w:fill="FFFFFF"/>
        </w:rPr>
        <w:t xml:space="preserve">on our </w:t>
      </w:r>
      <w:hyperlink r:id="rId7" w:history="1">
        <w:r w:rsidR="005F4DC0" w:rsidRPr="003906A6">
          <w:rPr>
            <w:color w:val="4472C4" w:themeColor="accent1"/>
            <w:u w:val="single"/>
          </w:rPr>
          <w:t>COVID-19 Information</w:t>
        </w:r>
      </w:hyperlink>
      <w:r w:rsidR="005F4DC0" w:rsidRPr="003906A6">
        <w:rPr>
          <w:color w:val="4472C4" w:themeColor="accent1"/>
        </w:rPr>
        <w:t xml:space="preserve"> </w:t>
      </w:r>
      <w:r w:rsidR="005F4DC0">
        <w:t>webpage</w:t>
      </w:r>
      <w:r w:rsidR="005F4DC0" w:rsidRPr="005F4DC0">
        <w:rPr>
          <w:rFonts w:cstheme="minorHAnsi"/>
          <w:shd w:val="clear" w:color="auto" w:fill="FFFFFF"/>
        </w:rPr>
        <w:t xml:space="preserve"> to </w:t>
      </w:r>
      <w:r w:rsidR="008A0C66">
        <w:rPr>
          <w:rFonts w:cstheme="minorHAnsi"/>
          <w:shd w:val="clear" w:color="auto" w:fill="FFFFFF"/>
        </w:rPr>
        <w:t>a</w:t>
      </w:r>
      <w:r w:rsidR="005F4DC0" w:rsidRPr="005F4DC0">
        <w:rPr>
          <w:rFonts w:cstheme="minorHAnsi"/>
          <w:shd w:val="clear" w:color="auto" w:fill="FFFFFF"/>
        </w:rPr>
        <w:t>ssist taxpayers, and their agents, experiencing a range of difficulties caused by the impacts of the COVID-19 virus.</w:t>
      </w:r>
    </w:p>
    <w:p w14:paraId="613F79E2" w14:textId="77777777" w:rsidR="005F4DC0" w:rsidRDefault="005F4DC0" w:rsidP="00077184">
      <w:pPr>
        <w:shd w:val="clear" w:color="auto" w:fill="FFFFFF"/>
        <w:spacing w:after="0" w:line="240" w:lineRule="auto"/>
        <w:rPr>
          <w:rFonts w:cstheme="minorHAnsi"/>
          <w:lang w:val="en-GB"/>
        </w:rPr>
      </w:pPr>
    </w:p>
    <w:p w14:paraId="2801FF1E" w14:textId="03A9A980" w:rsidR="005F4DC0" w:rsidRDefault="005F4DC0" w:rsidP="00077184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  <w:lang w:val="en-GB"/>
        </w:rPr>
        <w:t>Revenue is</w:t>
      </w:r>
      <w:r w:rsidR="009F4523">
        <w:rPr>
          <w:rFonts w:cstheme="minorHAnsi"/>
          <w:lang w:val="en-GB"/>
        </w:rPr>
        <w:t xml:space="preserve"> doing everything possible to ease</w:t>
      </w:r>
      <w:r w:rsidR="00FE2E04">
        <w:rPr>
          <w:rFonts w:cstheme="minorHAnsi"/>
          <w:lang w:val="en-GB"/>
        </w:rPr>
        <w:t xml:space="preserve"> the cashflow burdens </w:t>
      </w:r>
      <w:r>
        <w:rPr>
          <w:rFonts w:cstheme="minorHAnsi"/>
          <w:lang w:val="en-GB"/>
        </w:rPr>
        <w:t>for</w:t>
      </w:r>
      <w:r w:rsidR="00FE2E04">
        <w:rPr>
          <w:rFonts w:cstheme="minorHAnsi"/>
          <w:lang w:val="en-GB"/>
        </w:rPr>
        <w:t xml:space="preserve"> business</w:t>
      </w:r>
      <w:r>
        <w:rPr>
          <w:rFonts w:cstheme="minorHAnsi"/>
          <w:lang w:val="en-GB"/>
        </w:rPr>
        <w:t>es</w:t>
      </w:r>
      <w:r w:rsidR="00FE2E0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during the crisis</w:t>
      </w:r>
      <w:r w:rsidR="00A84E2E">
        <w:rPr>
          <w:rFonts w:cstheme="minorHAnsi"/>
          <w:lang w:val="en-GB"/>
        </w:rPr>
        <w:t>.</w:t>
      </w:r>
      <w:r w:rsidR="003906A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We </w:t>
      </w:r>
      <w:r w:rsidR="009F4523">
        <w:rPr>
          <w:rFonts w:cstheme="minorHAnsi"/>
          <w:lang w:val="en-GB"/>
        </w:rPr>
        <w:t xml:space="preserve">continue </w:t>
      </w:r>
      <w:r w:rsidR="00E444C1" w:rsidRPr="00F53C77">
        <w:rPr>
          <w:rFonts w:cstheme="minorHAnsi"/>
        </w:rPr>
        <w:t xml:space="preserve">to prioritise the approval and processing </w:t>
      </w:r>
      <w:r w:rsidR="00906BD3">
        <w:rPr>
          <w:rFonts w:cstheme="minorHAnsi"/>
        </w:rPr>
        <w:t xml:space="preserve">of </w:t>
      </w:r>
      <w:r w:rsidR="00E444C1" w:rsidRPr="00F53C77">
        <w:rPr>
          <w:rFonts w:cstheme="minorHAnsi"/>
        </w:rPr>
        <w:t>repayments and refunds</w:t>
      </w:r>
      <w:r w:rsidR="00CD4679">
        <w:rPr>
          <w:rFonts w:cstheme="minorHAnsi"/>
        </w:rPr>
        <w:t xml:space="preserve"> and</w:t>
      </w:r>
      <w:r w:rsidR="00E444C1" w:rsidRPr="00F53C77">
        <w:rPr>
          <w:rFonts w:cstheme="minorHAnsi"/>
        </w:rPr>
        <w:t xml:space="preserve"> to minimise delays for businesses in receiving moneys due</w:t>
      </w:r>
      <w:r w:rsidR="00E444C1">
        <w:rPr>
          <w:rFonts w:cstheme="minorHAnsi"/>
        </w:rPr>
        <w:t xml:space="preserve">. </w:t>
      </w:r>
      <w:r>
        <w:rPr>
          <w:rFonts w:cstheme="minorHAnsi"/>
        </w:rPr>
        <w:t xml:space="preserve">Other measures in place </w:t>
      </w:r>
      <w:r w:rsidR="00A84E2E">
        <w:rPr>
          <w:rFonts w:cstheme="minorHAnsi"/>
        </w:rPr>
        <w:t>include:</w:t>
      </w:r>
    </w:p>
    <w:p w14:paraId="3F593EEF" w14:textId="07FC220F" w:rsidR="00A84E2E" w:rsidRPr="00A84E2E" w:rsidRDefault="00A84E2E" w:rsidP="00A84E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Payment of </w:t>
      </w:r>
      <w:r w:rsidRPr="00A84E2E">
        <w:rPr>
          <w:rFonts w:cstheme="minorHAnsi"/>
          <w:b/>
          <w:bCs/>
          <w:lang w:val="en-GB"/>
        </w:rPr>
        <w:t>PSWT interim refunds</w:t>
      </w:r>
      <w:r>
        <w:rPr>
          <w:rFonts w:cstheme="minorHAnsi"/>
          <w:lang w:val="en-GB"/>
        </w:rPr>
        <w:t xml:space="preserve"> on the basis of </w:t>
      </w:r>
      <w:r w:rsidRPr="00A84E2E">
        <w:rPr>
          <w:rFonts w:cstheme="minorHAnsi"/>
          <w:lang w:val="en-GB"/>
        </w:rPr>
        <w:t>a written statement issued by the accountable person where the relevant F45 form cannot be issued to the specified person due solely to the current Covid-19 circumstances</w:t>
      </w:r>
    </w:p>
    <w:p w14:paraId="6EB346A1" w14:textId="51768BAC" w:rsidR="00A84E2E" w:rsidRPr="003906A6" w:rsidRDefault="00A84E2E" w:rsidP="00A84E2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A84E2E">
        <w:rPr>
          <w:rFonts w:cstheme="minorHAnsi"/>
          <w:lang w:val="en-GB"/>
        </w:rPr>
        <w:t xml:space="preserve">Expedited payment of any instalment of excess </w:t>
      </w:r>
      <w:r w:rsidRPr="00A84E2E">
        <w:rPr>
          <w:rFonts w:cstheme="minorHAnsi"/>
          <w:b/>
          <w:bCs/>
          <w:lang w:val="en-GB"/>
        </w:rPr>
        <w:t>R&amp;D tax credit</w:t>
      </w:r>
      <w:r w:rsidRPr="00A84E2E">
        <w:rPr>
          <w:rFonts w:cstheme="minorHAnsi"/>
          <w:lang w:val="en-GB"/>
        </w:rPr>
        <w:t xml:space="preserve"> that is due to be paid in 2020</w:t>
      </w:r>
      <w:r>
        <w:rPr>
          <w:rFonts w:cstheme="minorHAnsi"/>
          <w:lang w:val="en-GB"/>
        </w:rPr>
        <w:t>.</w:t>
      </w:r>
    </w:p>
    <w:p w14:paraId="4BD9149C" w14:textId="6C202DF2" w:rsidR="003906A6" w:rsidRDefault="003906A6" w:rsidP="003906A6">
      <w:pPr>
        <w:shd w:val="clear" w:color="auto" w:fill="FFFFFF"/>
        <w:spacing w:after="0" w:line="240" w:lineRule="auto"/>
        <w:rPr>
          <w:rFonts w:cstheme="minorHAnsi"/>
        </w:rPr>
      </w:pPr>
    </w:p>
    <w:p w14:paraId="298F9BEB" w14:textId="0D765DAA" w:rsidR="003906A6" w:rsidRPr="003906A6" w:rsidRDefault="003906A6" w:rsidP="003906A6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Further information on these measures can be found </w:t>
      </w:r>
      <w:hyperlink r:id="rId8" w:history="1">
        <w:r w:rsidRPr="003906A6">
          <w:rPr>
            <w:rStyle w:val="Hyperlink"/>
            <w:rFonts w:cstheme="minorHAnsi"/>
            <w:color w:val="4472C4" w:themeColor="accent1"/>
            <w:u w:val="single"/>
          </w:rPr>
          <w:t>here</w:t>
        </w:r>
      </w:hyperlink>
      <w:r>
        <w:rPr>
          <w:rFonts w:cstheme="minorHAnsi"/>
          <w:color w:val="4472C4" w:themeColor="accent1"/>
        </w:rPr>
        <w:t xml:space="preserve"> </w:t>
      </w:r>
      <w:r w:rsidRPr="003906A6">
        <w:rPr>
          <w:rFonts w:cstheme="minorHAnsi"/>
        </w:rPr>
        <w:t>on Revenue’s website.</w:t>
      </w:r>
    </w:p>
    <w:p w14:paraId="311BF158" w14:textId="77777777" w:rsidR="00A84E2E" w:rsidRDefault="00A84E2E" w:rsidP="00077184">
      <w:pPr>
        <w:shd w:val="clear" w:color="auto" w:fill="FFFFFF"/>
        <w:spacing w:after="0" w:line="240" w:lineRule="auto"/>
        <w:rPr>
          <w:rFonts w:cstheme="minorHAnsi"/>
        </w:rPr>
      </w:pPr>
    </w:p>
    <w:p w14:paraId="56A7445C" w14:textId="68613E0F" w:rsidR="00077184" w:rsidRPr="001C7C4F" w:rsidRDefault="00E444C1" w:rsidP="00077184">
      <w:pPr>
        <w:shd w:val="clear" w:color="auto" w:fill="FFFFFF"/>
        <w:spacing w:after="0" w:line="240" w:lineRule="auto"/>
        <w:rPr>
          <w:rFonts w:cstheme="minorHAnsi"/>
          <w:lang w:val="en-GB"/>
        </w:rPr>
      </w:pPr>
      <w:r>
        <w:rPr>
          <w:rFonts w:cstheme="minorHAnsi"/>
        </w:rPr>
        <w:t xml:space="preserve">Revenue is </w:t>
      </w:r>
      <w:r w:rsidR="00CD4679">
        <w:rPr>
          <w:rFonts w:cstheme="minorHAnsi"/>
        </w:rPr>
        <w:t xml:space="preserve">also assisting </w:t>
      </w:r>
      <w:r>
        <w:rPr>
          <w:rFonts w:cstheme="minorHAnsi"/>
        </w:rPr>
        <w:t xml:space="preserve">businesses other than SME’s </w:t>
      </w:r>
      <w:r w:rsidRPr="00BA5710">
        <w:rPr>
          <w:rFonts w:cstheme="minorHAnsi"/>
          <w:lang w:val="en-GB"/>
        </w:rPr>
        <w:t>who are experiencing temporary cash flow or trading difficulties</w:t>
      </w:r>
      <w:r>
        <w:rPr>
          <w:rFonts w:cstheme="minorHAnsi"/>
          <w:lang w:val="en-GB"/>
        </w:rPr>
        <w:t xml:space="preserve">, </w:t>
      </w:r>
      <w:r>
        <w:rPr>
          <w:rFonts w:cstheme="minorHAnsi"/>
        </w:rPr>
        <w:t xml:space="preserve">including larger businesses managed by our Large Corporates Division (LCD) and Medium Enterprise Division (MED). These businesses </w:t>
      </w:r>
      <w:r w:rsidR="00077184" w:rsidRPr="00BA5710">
        <w:rPr>
          <w:rFonts w:cstheme="minorHAnsi"/>
          <w:lang w:val="en-GB"/>
        </w:rPr>
        <w:t xml:space="preserve">should contact the Collector-General’s office </w:t>
      </w:r>
      <w:r w:rsidR="001C7C4F">
        <w:rPr>
          <w:rFonts w:cstheme="minorHAnsi"/>
          <w:lang w:val="en-GB"/>
        </w:rPr>
        <w:t>through MyEnquires</w:t>
      </w:r>
      <w:r>
        <w:rPr>
          <w:rFonts w:cstheme="minorHAnsi"/>
          <w:lang w:val="en-GB"/>
        </w:rPr>
        <w:t xml:space="preserve">, </w:t>
      </w:r>
      <w:r w:rsidR="001C7C4F">
        <w:rPr>
          <w:rFonts w:cstheme="minorHAnsi"/>
          <w:lang w:val="en-GB"/>
        </w:rPr>
        <w:t xml:space="preserve">Revenue’s secure online correspondence service available in both </w:t>
      </w:r>
      <w:hyperlink r:id="rId9" w:history="1">
        <w:r w:rsidR="001C7C4F" w:rsidRPr="001C7C4F">
          <w:rPr>
            <w:rStyle w:val="Hyperlink"/>
            <w:rFonts w:cstheme="minorHAnsi"/>
            <w:color w:val="4472C4" w:themeColor="accent1"/>
            <w:u w:val="single"/>
            <w:lang w:val="en-GB"/>
          </w:rPr>
          <w:t>myAccount</w:t>
        </w:r>
      </w:hyperlink>
      <w:r w:rsidR="001C7C4F">
        <w:rPr>
          <w:rFonts w:cstheme="minorHAnsi"/>
          <w:lang w:val="en-GB"/>
        </w:rPr>
        <w:t xml:space="preserve"> and </w:t>
      </w:r>
      <w:hyperlink r:id="rId10" w:history="1">
        <w:r w:rsidR="001C7C4F" w:rsidRPr="001C7C4F">
          <w:rPr>
            <w:rStyle w:val="Hyperlink"/>
            <w:rFonts w:cstheme="minorHAnsi"/>
            <w:color w:val="4472C4" w:themeColor="accent1"/>
            <w:u w:val="single"/>
            <w:lang w:val="en-GB"/>
          </w:rPr>
          <w:t>ROS</w:t>
        </w:r>
      </w:hyperlink>
      <w:r w:rsidR="001C7C4F">
        <w:rPr>
          <w:rFonts w:cstheme="minorHAnsi"/>
          <w:lang w:val="en-GB"/>
        </w:rPr>
        <w:t>. A</w:t>
      </w:r>
      <w:r w:rsidR="00077184" w:rsidRPr="00BA5710">
        <w:rPr>
          <w:rFonts w:cstheme="minorHAnsi"/>
          <w:lang w:val="en-GB"/>
        </w:rPr>
        <w:t xml:space="preserve">lternatively </w:t>
      </w:r>
      <w:r w:rsidR="001C7C4F">
        <w:rPr>
          <w:rFonts w:cstheme="minorHAnsi"/>
          <w:lang w:val="en-GB"/>
        </w:rPr>
        <w:t xml:space="preserve">these businesses can </w:t>
      </w:r>
      <w:r w:rsidR="00077184" w:rsidRPr="00BA5710">
        <w:rPr>
          <w:rFonts w:cstheme="minorHAnsi"/>
          <w:lang w:val="en-GB"/>
        </w:rPr>
        <w:t xml:space="preserve">engage directly with their </w:t>
      </w:r>
      <w:r>
        <w:rPr>
          <w:rFonts w:cstheme="minorHAnsi"/>
          <w:lang w:val="en-GB"/>
        </w:rPr>
        <w:t xml:space="preserve">LCD or MED branch </w:t>
      </w:r>
      <w:r w:rsidR="00077184" w:rsidRPr="00BA5710">
        <w:rPr>
          <w:rFonts w:cstheme="minorHAnsi"/>
          <w:lang w:val="en-GB"/>
        </w:rPr>
        <w:t>contacts</w:t>
      </w:r>
      <w:r>
        <w:rPr>
          <w:rFonts w:cstheme="minorHAnsi"/>
          <w:lang w:val="en-GB"/>
        </w:rPr>
        <w:t xml:space="preserve">. </w:t>
      </w:r>
      <w:r w:rsidR="00077184" w:rsidRPr="00BA5710">
        <w:rPr>
          <w:rFonts w:cstheme="minorHAnsi"/>
          <w:lang w:val="en-GB"/>
        </w:rPr>
        <w:t xml:space="preserve"> </w:t>
      </w:r>
    </w:p>
    <w:p w14:paraId="47759D04" w14:textId="77777777" w:rsidR="00077184" w:rsidRPr="00077184" w:rsidRDefault="00077184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</w:p>
    <w:p w14:paraId="503013F8" w14:textId="64C2D169" w:rsidR="00077184" w:rsidRDefault="00077184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  <w:r w:rsidRPr="00077184">
        <w:rPr>
          <w:rFonts w:eastAsia="Times New Roman" w:cstheme="minorHAnsi"/>
          <w:lang w:val="en-GB" w:eastAsia="en-IE"/>
        </w:rPr>
        <w:t>Revenue will continue to closely monitor the evolving situation regarding COVID-19 and will issue further updated guidance for businesses when required and particularly in good time before</w:t>
      </w:r>
      <w:bookmarkStart w:id="0" w:name="_GoBack"/>
      <w:bookmarkEnd w:id="0"/>
      <w:r w:rsidR="00E444C1" w:rsidRPr="00F53C77">
        <w:rPr>
          <w:rFonts w:cstheme="minorHAnsi"/>
        </w:rPr>
        <w:t xml:space="preserve"> return and payment</w:t>
      </w:r>
      <w:r w:rsidR="00E444C1">
        <w:rPr>
          <w:rFonts w:cstheme="minorHAnsi"/>
        </w:rPr>
        <w:t xml:space="preserve"> due</w:t>
      </w:r>
      <w:r w:rsidR="00E444C1" w:rsidRPr="00F53C77">
        <w:rPr>
          <w:rFonts w:cstheme="minorHAnsi"/>
        </w:rPr>
        <w:t xml:space="preserve"> dates</w:t>
      </w:r>
      <w:r w:rsidR="00E444C1">
        <w:rPr>
          <w:rFonts w:cstheme="minorHAnsi"/>
        </w:rPr>
        <w:t>.</w:t>
      </w:r>
      <w:r w:rsidR="00E444C1" w:rsidRPr="00077184">
        <w:rPr>
          <w:rFonts w:eastAsia="Times New Roman" w:cstheme="minorHAnsi"/>
          <w:lang w:val="en-GB" w:eastAsia="en-IE"/>
        </w:rPr>
        <w:t xml:space="preserve"> </w:t>
      </w:r>
    </w:p>
    <w:p w14:paraId="7F2ED35B" w14:textId="77777777" w:rsidR="00077184" w:rsidRPr="00077184" w:rsidRDefault="00077184" w:rsidP="00077184">
      <w:pPr>
        <w:shd w:val="clear" w:color="auto" w:fill="FFFFFF"/>
        <w:spacing w:after="0" w:line="240" w:lineRule="auto"/>
        <w:rPr>
          <w:rFonts w:eastAsia="Times New Roman" w:cstheme="minorHAnsi"/>
          <w:lang w:val="en-GB" w:eastAsia="en-IE"/>
        </w:rPr>
      </w:pPr>
    </w:p>
    <w:p w14:paraId="5F7B01DC" w14:textId="7C25F38B" w:rsidR="00077184" w:rsidRPr="00077184" w:rsidRDefault="00077184" w:rsidP="000771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i/>
          <w:iCs/>
          <w:sz w:val="18"/>
          <w:szCs w:val="18"/>
          <w:lang w:val="en-GB" w:eastAsia="en-IE"/>
        </w:rPr>
      </w:pPr>
      <w:r w:rsidRPr="00077184">
        <w:rPr>
          <w:rFonts w:eastAsia="Times New Roman" w:cstheme="minorHAnsi"/>
          <w:i/>
          <w:iCs/>
          <w:sz w:val="18"/>
          <w:szCs w:val="18"/>
          <w:lang w:val="en-GB" w:eastAsia="en-IE"/>
        </w:rPr>
        <w:lastRenderedPageBreak/>
        <w:t>For tax purposes, an SME is a business with turnover of less than €3 million who is not dealt with by either Revenue’s Large C</w:t>
      </w:r>
      <w:r w:rsidR="00851391">
        <w:rPr>
          <w:rFonts w:eastAsia="Times New Roman" w:cstheme="minorHAnsi"/>
          <w:i/>
          <w:iCs/>
          <w:sz w:val="18"/>
          <w:szCs w:val="18"/>
          <w:lang w:val="en-GB" w:eastAsia="en-IE"/>
        </w:rPr>
        <w:t>orporates</w:t>
      </w:r>
      <w:r w:rsidRPr="00077184">
        <w:rPr>
          <w:rFonts w:eastAsia="Times New Roman" w:cstheme="minorHAnsi"/>
          <w:i/>
          <w:iCs/>
          <w:sz w:val="18"/>
          <w:szCs w:val="18"/>
          <w:lang w:val="en-GB" w:eastAsia="en-IE"/>
        </w:rPr>
        <w:t xml:space="preserve"> Division or Medium Enterprises Division. SME’s are managed from both a service and compliance standpoint by Revenue’s Business Division.</w:t>
      </w:r>
    </w:p>
    <w:p w14:paraId="0D033CED" w14:textId="77777777" w:rsidR="00077184" w:rsidRPr="00077184" w:rsidRDefault="00150B73" w:rsidP="0007718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18"/>
          <w:szCs w:val="18"/>
          <w:lang w:val="en-GB" w:eastAsia="en-IE"/>
        </w:rPr>
      </w:pPr>
      <w:hyperlink r:id="rId11" w:anchor="footnote-pointer-link-1" w:history="1">
        <w:r w:rsidR="00077184" w:rsidRPr="00077184">
          <w:rPr>
            <w:rFonts w:eastAsia="Times New Roman" w:cstheme="minorHAnsi"/>
            <w:b/>
            <w:bCs/>
            <w:i/>
            <w:iCs/>
            <w:sz w:val="18"/>
            <w:szCs w:val="18"/>
            <w:lang w:val="en-GB" w:eastAsia="en-IE"/>
          </w:rPr>
          <w:t>Back to text</w:t>
        </w:r>
      </w:hyperlink>
    </w:p>
    <w:p w14:paraId="6B194340" w14:textId="0AD70A44" w:rsidR="00077184" w:rsidRDefault="00077184">
      <w:pPr>
        <w:rPr>
          <w:rFonts w:cstheme="minorHAnsi"/>
          <w:lang w:val="en-GB"/>
        </w:rPr>
      </w:pPr>
    </w:p>
    <w:p w14:paraId="16AE6DA5" w14:textId="3CB11ED8" w:rsidR="00334381" w:rsidRPr="00A84E2E" w:rsidRDefault="00334381" w:rsidP="0033438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 w:eastAsia="en-IE"/>
        </w:rPr>
      </w:pPr>
      <w:r>
        <w:rPr>
          <w:rFonts w:eastAsia="Times New Roman" w:cstheme="minorHAnsi"/>
          <w:b/>
          <w:bCs/>
          <w:lang w:val="en-GB" w:eastAsia="en-IE"/>
        </w:rPr>
        <w:t>(</w:t>
      </w:r>
      <w:r w:rsidRPr="00A84E2E">
        <w:rPr>
          <w:rFonts w:eastAsia="Times New Roman" w:cstheme="minorHAnsi"/>
          <w:b/>
          <w:bCs/>
          <w:lang w:val="en-GB" w:eastAsia="en-IE"/>
        </w:rPr>
        <w:t>Ends 02/04/2020)</w:t>
      </w:r>
    </w:p>
    <w:p w14:paraId="76B19BAF" w14:textId="77777777" w:rsidR="00334381" w:rsidRPr="00077184" w:rsidRDefault="00334381">
      <w:pPr>
        <w:rPr>
          <w:rFonts w:cstheme="minorHAnsi"/>
          <w:lang w:val="en-GB"/>
        </w:rPr>
      </w:pPr>
    </w:p>
    <w:sectPr w:rsidR="00334381" w:rsidRPr="00077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2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313"/>
    <w:multiLevelType w:val="hybridMultilevel"/>
    <w:tmpl w:val="E0584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F6E"/>
    <w:multiLevelType w:val="multilevel"/>
    <w:tmpl w:val="491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E2725"/>
    <w:multiLevelType w:val="multilevel"/>
    <w:tmpl w:val="CA8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B1770"/>
    <w:multiLevelType w:val="multilevel"/>
    <w:tmpl w:val="D05E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F6089A"/>
    <w:multiLevelType w:val="multilevel"/>
    <w:tmpl w:val="5CA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B23B71"/>
    <w:multiLevelType w:val="multilevel"/>
    <w:tmpl w:val="24CE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84"/>
    <w:rsid w:val="00077184"/>
    <w:rsid w:val="00150B73"/>
    <w:rsid w:val="001C7C4F"/>
    <w:rsid w:val="001F2287"/>
    <w:rsid w:val="0028313E"/>
    <w:rsid w:val="00334381"/>
    <w:rsid w:val="003906A6"/>
    <w:rsid w:val="005F4DC0"/>
    <w:rsid w:val="0074786D"/>
    <w:rsid w:val="007E125A"/>
    <w:rsid w:val="00841829"/>
    <w:rsid w:val="00851391"/>
    <w:rsid w:val="008800A8"/>
    <w:rsid w:val="008A0C66"/>
    <w:rsid w:val="00906BD3"/>
    <w:rsid w:val="00930306"/>
    <w:rsid w:val="009F4523"/>
    <w:rsid w:val="00A84E2E"/>
    <w:rsid w:val="00BA5710"/>
    <w:rsid w:val="00CD4679"/>
    <w:rsid w:val="00E444C1"/>
    <w:rsid w:val="00E820D1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EB17"/>
  <w15:chartTrackingRefBased/>
  <w15:docId w15:val="{C3DCA6F1-BE19-4A45-AD65-7152494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184"/>
    <w:rPr>
      <w:strike w:val="0"/>
      <w:dstrike w:val="0"/>
      <w:color w:val="3C3C3C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77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en/corporate/communications/covid19/revenue-servic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venue.ie/en/corporate/communications/covid19/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enue.ie/en/corporate/press-office/press-releases/2020/pr-130320-revenue-announce-measures-to-assist-smes-experiencing-cashflow-difficulties-arising-from-covid-19.aspx" TargetMode="External"/><Relationship Id="rId11" Type="http://schemas.openxmlformats.org/officeDocument/2006/relationships/hyperlink" Target="https://www.revenue.ie/en/corporate/press-office/press-releases/2020/pr-130320-revenue-announce-measures-to-assist-smes-experiencing-cashflow-difficulties-arising-from-covid-19.aspx" TargetMode="External"/><Relationship Id="rId5" Type="http://schemas.openxmlformats.org/officeDocument/2006/relationships/hyperlink" Target="https://www.revenue.ie/en/corporate/press-office/press-releases/2020/pr-130320-revenue-announce-measures-to-assist-smes-experiencing-cashflow-difficulties-arising-from-covid-19.aspx" TargetMode="External"/><Relationship Id="rId10" Type="http://schemas.openxmlformats.org/officeDocument/2006/relationships/hyperlink" Target="https://www.ros.ie/oidc/login/noCertsFound?lang=en&amp;client_id=rosint_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.ie/myaccount-web/sign_in.html?execution=e1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O'Kelly, Leeann</dc:creator>
  <cp:keywords/>
  <dc:description/>
  <cp:lastModifiedBy>O'Kelly, Leeann</cp:lastModifiedBy>
  <cp:revision>3</cp:revision>
  <dcterms:created xsi:type="dcterms:W3CDTF">2020-04-02T11:58:00Z</dcterms:created>
  <dcterms:modified xsi:type="dcterms:W3CDTF">2020-04-02T11:58:00Z</dcterms:modified>
</cp:coreProperties>
</file>