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i w:val="1"/>
          <w:sz w:val="60"/>
          <w:szCs w:val="60"/>
          <w:shd w:fill="e06666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60"/>
          <w:szCs w:val="60"/>
          <w:shd w:fill="e06666" w:val="clear"/>
          <w:rtl w:val="0"/>
        </w:rPr>
        <w:t xml:space="preserve">FAVOR FAZER UMA CÓPIA DESTE DOCUMENTO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i w:val="1"/>
          <w:sz w:val="64"/>
          <w:szCs w:val="64"/>
          <w:shd w:fill="ff9900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64"/>
          <w:szCs w:val="64"/>
          <w:shd w:fill="ff9900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>
          <w:rFonts w:ascii="Cambria" w:cs="Cambria" w:eastAsia="Cambria" w:hAnsi="Cambria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yellow"/>
          <w:rtl w:val="0"/>
        </w:rPr>
        <w:t xml:space="preserve">Data, Cidade, País</w:t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COMUNICADO DE IMPRENSA</w:t>
      </w:r>
    </w:p>
    <w:p w:rsidR="00000000" w:rsidDel="00000000" w:rsidP="00000000" w:rsidRDefault="00000000" w:rsidRPr="00000000" w14:paraId="00000007">
      <w:pPr>
        <w:spacing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5454545455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(EMPRESA)</w:t>
      </w:r>
      <w:r w:rsidDel="00000000" w:rsidR="00000000" w:rsidRPr="00000000">
        <w:rPr>
          <w:b w:val="1"/>
          <w:sz w:val="28"/>
          <w:szCs w:val="28"/>
          <w:rtl w:val="0"/>
        </w:rPr>
        <w:t xml:space="preserve"> obtém a certificação de Empresa B e adere a um novo paradigma empresarial</w:t>
      </w:r>
    </w:p>
    <w:p w:rsidR="00000000" w:rsidDel="00000000" w:rsidP="00000000" w:rsidRDefault="00000000" w:rsidRPr="00000000" w14:paraId="00000009">
      <w:pPr>
        <w:spacing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EMPRESA</w:t>
      </w:r>
      <w:r w:rsidDel="00000000" w:rsidR="00000000" w:rsidRPr="00000000">
        <w:rPr>
          <w:b w:val="1"/>
          <w:rtl w:val="0"/>
        </w:rPr>
        <w:t xml:space="preserve">) obteve a certificação de Empresa B, que reconhece boas práticas e políticas, e o compromisso de aspirar a altos padrões de desempenho social e ambiental, transparência e responsabilidade.</w:t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Isso contribui para uma tendência global de empresas que medem e gerenciam impactos sociais e ambientais com o mesmo rigor que o fazem com impactos financeiros.</w:t>
      </w:r>
    </w:p>
    <w:p w:rsidR="00000000" w:rsidDel="00000000" w:rsidP="00000000" w:rsidRDefault="00000000" w:rsidRPr="00000000" w14:paraId="0000000D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60" w:line="276.000545454545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highlight w:val="yellow"/>
          <w:rtl w:val="0"/>
        </w:rPr>
        <w:t xml:space="preserve">EMPRESA</w:t>
      </w:r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acaba de receber a certificação de Empresa B (ou </w:t>
      </w:r>
      <w:r w:rsidDel="00000000" w:rsidR="00000000" w:rsidRPr="00000000">
        <w:rPr>
          <w:i w:val="1"/>
          <w:rtl w:val="0"/>
        </w:rPr>
        <w:t xml:space="preserve">B Corporation</w:t>
      </w:r>
      <w:r w:rsidDel="00000000" w:rsidR="00000000" w:rsidRPr="00000000">
        <w:rPr>
          <w:rtl w:val="0"/>
        </w:rPr>
        <w:t xml:space="preserve">) e, assim, se une à crescente comunidade empresarial em todo o mundo que aspira usar o poder dos negócios para resolver problemas sociais e ambientais.</w:t>
      </w:r>
    </w:p>
    <w:p w:rsidR="00000000" w:rsidDel="00000000" w:rsidP="00000000" w:rsidRDefault="00000000" w:rsidRPr="00000000" w14:paraId="0000000F">
      <w:pPr>
        <w:shd w:fill="ffffff" w:val="clear"/>
        <w:spacing w:after="16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As Empresas B medem os impactos que suas ações geram em seus grupos e áreas de interesse: Trabalhadores, Comunidade (fornecedores-distribuidores), Meio ambiente, Governança e Clientes e estão comprometidas a melhorar continuamente e operar com altos padrões de desempenho e transparência. Esse novo tipo de empresa também vai além do dever fiduciário de seus acionistas e administradores e incorpora em seu estatuto social interesses não financeiros de longo prazo. Para obter a certificação de Empresa B, deve-se preencher a "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Avaliação de Impacto B</w:t>
        </w:r>
      </w:hyperlink>
      <w:r w:rsidDel="00000000" w:rsidR="00000000" w:rsidRPr="00000000">
        <w:rPr>
          <w:rtl w:val="0"/>
        </w:rPr>
        <w:t xml:space="preserve">”, uma ferramenta on-line gratuita, e obter </w:t>
      </w:r>
      <w:r w:rsidDel="00000000" w:rsidR="00000000" w:rsidRPr="00000000">
        <w:rPr>
          <w:b w:val="1"/>
          <w:rtl w:val="0"/>
        </w:rPr>
        <w:t xml:space="preserve">pelo menos 80 pontos</w:t>
      </w:r>
      <w:r w:rsidDel="00000000" w:rsidR="00000000" w:rsidRPr="00000000">
        <w:rPr>
          <w:rtl w:val="0"/>
        </w:rPr>
        <w:t xml:space="preserve"> em mais de 200</w:t>
      </w:r>
    </w:p>
    <w:p w:rsidR="00000000" w:rsidDel="00000000" w:rsidP="00000000" w:rsidRDefault="00000000" w:rsidRPr="00000000" w14:paraId="00000010">
      <w:pPr>
        <w:shd w:fill="ffffff" w:val="clear"/>
        <w:spacing w:after="160" w:line="276.0005454545455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(EMPRESA</w:t>
      </w:r>
      <w:r w:rsidDel="00000000" w:rsidR="00000000" w:rsidRPr="00000000">
        <w:rPr>
          <w:rtl w:val="0"/>
        </w:rPr>
        <w:t xml:space="preserve">) provou atender aos altos padrões de desempenho exigidos graças às boas práticas em áreas de (</w:t>
      </w:r>
      <w:r w:rsidDel="00000000" w:rsidR="00000000" w:rsidRPr="00000000">
        <w:rPr>
          <w:i w:val="1"/>
          <w:highlight w:val="yellow"/>
          <w:rtl w:val="0"/>
        </w:rPr>
        <w:t xml:space="preserve">COMPLETE AS ÁREAS ONDE OBTEVE MAIS PONTUAÇÃO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1">
      <w:pPr>
        <w:shd w:fill="ffffff" w:val="clear"/>
        <w:spacing w:after="160" w:line="276.0005454545455" w:lineRule="auto"/>
        <w:jc w:val="both"/>
        <w:rPr/>
      </w:pPr>
      <w:r w:rsidDel="00000000" w:rsidR="00000000" w:rsidRPr="00000000">
        <w:rPr>
          <w:rtl w:val="0"/>
        </w:rPr>
        <w:t xml:space="preserve">Entre as medidas que permitiram à (</w:t>
      </w:r>
      <w:r w:rsidDel="00000000" w:rsidR="00000000" w:rsidRPr="00000000">
        <w:rPr>
          <w:i w:val="1"/>
          <w:highlight w:val="yellow"/>
          <w:rtl w:val="0"/>
        </w:rPr>
        <w:t xml:space="preserve">EMPRESA</w:t>
      </w:r>
      <w:r w:rsidDel="00000000" w:rsidR="00000000" w:rsidRPr="00000000">
        <w:rPr>
          <w:rtl w:val="0"/>
        </w:rPr>
        <w:t xml:space="preserve">) obter a certificação se destacam: (</w:t>
      </w:r>
      <w:r w:rsidDel="00000000" w:rsidR="00000000" w:rsidRPr="00000000">
        <w:rPr>
          <w:i w:val="1"/>
          <w:highlight w:val="yellow"/>
          <w:rtl w:val="0"/>
        </w:rPr>
        <w:t xml:space="preserve">DESCRIÇÃO DO MODELO DE NEGÓCIOS DE IMPACTO E PRINCIPAIS POLÍTICAS E PRÁTICAS DA EMPRESA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2">
      <w:pPr>
        <w:spacing w:line="276.0005454545455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 mundo, existem mais de 3.200 Empresas B Certificadas,</w:t>
      </w:r>
      <w:r w:rsidDel="00000000" w:rsidR="00000000" w:rsidRPr="00000000">
        <w:rPr>
          <w:rtl w:val="0"/>
        </w:rPr>
        <w:t xml:space="preserve"> em 71 países, dentre as quais </w:t>
      </w:r>
      <w:r w:rsidDel="00000000" w:rsidR="00000000" w:rsidRPr="00000000">
        <w:rPr>
          <w:b w:val="1"/>
          <w:rtl w:val="0"/>
        </w:rPr>
        <w:t xml:space="preserve">584 são Empresas B da América Latina</w:t>
      </w:r>
      <w:r w:rsidDel="00000000" w:rsidR="00000000" w:rsidRPr="00000000">
        <w:rPr>
          <w:rtl w:val="0"/>
        </w:rPr>
        <w:t xml:space="preserve">, em 15 países. Entre elas estão Aguas Danone Argentina, Patagonia, Ben &amp; Jerry's, Natura, Movida, Creppes e Waffles, Banco Estado Microempresas, Chocolates Pacarí, entre outras. No (</w:t>
      </w:r>
      <w:r w:rsidDel="00000000" w:rsidR="00000000" w:rsidRPr="00000000">
        <w:rPr>
          <w:i w:val="1"/>
          <w:highlight w:val="yellow"/>
          <w:rtl w:val="0"/>
        </w:rPr>
        <w:t xml:space="preserve">PAÍS</w:t>
      </w:r>
      <w:r w:rsidDel="00000000" w:rsidR="00000000" w:rsidRPr="00000000">
        <w:rPr>
          <w:rtl w:val="0"/>
        </w:rPr>
        <w:t xml:space="preserve">), existem atualmente (</w:t>
      </w:r>
      <w:r w:rsidDel="00000000" w:rsidR="00000000" w:rsidRPr="00000000">
        <w:rPr>
          <w:i w:val="1"/>
          <w:highlight w:val="yellow"/>
          <w:rtl w:val="0"/>
        </w:rPr>
        <w:t xml:space="preserve">NÚMERO DE EMPRESAS B NACIONAIS</w:t>
      </w:r>
      <w:r w:rsidDel="00000000" w:rsidR="00000000" w:rsidRPr="00000000">
        <w:rPr>
          <w:rtl w:val="0"/>
        </w:rPr>
        <w:t xml:space="preserve">) Empresas B Certificadas.</w:t>
      </w:r>
    </w:p>
    <w:p w:rsidR="00000000" w:rsidDel="00000000" w:rsidP="00000000" w:rsidRDefault="00000000" w:rsidRPr="00000000" w14:paraId="00000013">
      <w:pPr>
        <w:spacing w:line="276.0005454545455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5454545455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Certificadora e representação na América Latina</w:t>
      </w:r>
    </w:p>
    <w:p w:rsidR="00000000" w:rsidDel="00000000" w:rsidP="00000000" w:rsidRDefault="00000000" w:rsidRPr="00000000" w14:paraId="00000015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A organização certificadora é o B Lab, uma entidade sem fins lucrativos nos Estados Unidos, que desde 2006, promove as </w:t>
      </w:r>
      <w:r w:rsidDel="00000000" w:rsidR="00000000" w:rsidRPr="00000000">
        <w:rPr>
          <w:i w:val="1"/>
          <w:rtl w:val="0"/>
        </w:rPr>
        <w:t xml:space="preserve">B Corps</w:t>
      </w:r>
      <w:r w:rsidDel="00000000" w:rsidR="00000000" w:rsidRPr="00000000">
        <w:rPr>
          <w:rtl w:val="0"/>
        </w:rPr>
        <w:t xml:space="preserve">, ou Empresas B (empresas de triplo impacto positivo: ambiental, social e econômico) no mundo.</w:t>
      </w:r>
    </w:p>
    <w:p w:rsidR="00000000" w:rsidDel="00000000" w:rsidP="00000000" w:rsidRDefault="00000000" w:rsidRPr="00000000" w14:paraId="00000017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.0005454545455" w:lineRule="auto"/>
        <w:jc w:val="both"/>
        <w:rPr>
          <w:b w:val="1"/>
          <w:color w:val="272824"/>
        </w:rPr>
      </w:pPr>
      <w:r w:rsidDel="00000000" w:rsidR="00000000" w:rsidRPr="00000000">
        <w:rPr>
          <w:rtl w:val="0"/>
        </w:rPr>
        <w:t xml:space="preserve">O Sistema B é uma fundação que acredita que governos, organizações da sociedade civil, movimentos sociais, cidadãos e a responsabilidade social corporativa, todos juntos, não são suficientes para resolver os problemas sociais e ambientais atuais. Desde 2012, ele é um parceiro global do B Lab, na promoção de Empresas B e de outros atores econômicos da América Latina e do Caribe, para </w:t>
      </w:r>
      <w:r w:rsidDel="00000000" w:rsidR="00000000" w:rsidRPr="00000000">
        <w:rPr>
          <w:b w:val="1"/>
          <w:color w:val="272824"/>
          <w:rtl w:val="0"/>
        </w:rPr>
        <w:t xml:space="preserve">construir uma nova economia na qual o sucesso e os benefícios financeiros incorporem o bem-estar social e ambiental.</w:t>
      </w:r>
    </w:p>
    <w:p w:rsidR="00000000" w:rsidDel="00000000" w:rsidP="00000000" w:rsidRDefault="00000000" w:rsidRPr="00000000" w14:paraId="00000019">
      <w:pPr>
        <w:spacing w:line="276.0005454545455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.0005454545455" w:lineRule="auto"/>
        <w:jc w:val="both"/>
        <w:rPr/>
      </w:pPr>
      <w:r w:rsidDel="00000000" w:rsidR="00000000" w:rsidRPr="00000000">
        <w:rPr>
          <w:i w:val="1"/>
          <w:rtl w:val="0"/>
        </w:rPr>
        <w:t xml:space="preserve">"Acreditamos na força do mercado para desenvolver soluções para problemas sociais e ambientais e, com isso, construir uma nova economia que seja mais inclusiva e sustentável. As Empresas B combinam propósito, responsabilidade e transparência rumo a uma nova maneira de fazer negócios e gerar impacto positivo",</w:t>
      </w:r>
      <w:r w:rsidDel="00000000" w:rsidR="00000000" w:rsidRPr="00000000">
        <w:rPr>
          <w:rtl w:val="0"/>
        </w:rPr>
        <w:t xml:space="preserve"> comentou Marcel Fukayama, diretor executivo do Sistema B Internacional.</w:t>
      </w:r>
    </w:p>
    <w:p w:rsidR="00000000" w:rsidDel="00000000" w:rsidP="00000000" w:rsidRDefault="00000000" w:rsidRPr="00000000" w14:paraId="0000001B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.0005454545455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Mais informações em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www.sistemab.org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Cambria" w:cs="Cambria" w:eastAsia="Cambria" w:hAnsi="Cambria"/>
          <w:b w:val="1"/>
          <w:i w:val="1"/>
          <w:sz w:val="60"/>
          <w:szCs w:val="60"/>
          <w:shd w:fill="e06666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mpactassessment.net/es" TargetMode="External"/><Relationship Id="rId7" Type="http://schemas.openxmlformats.org/officeDocument/2006/relationships/hyperlink" Target="http://www.sistemab.org" TargetMode="External"/><Relationship Id="rId8" Type="http://schemas.openxmlformats.org/officeDocument/2006/relationships/hyperlink" Target="http://www.sistem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