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71A82" w14:textId="77777777" w:rsidR="00702ECC" w:rsidRPr="00702ECC" w:rsidRDefault="00702ECC" w:rsidP="00702ECC">
      <w:pPr>
        <w:rPr>
          <w:b/>
          <w:bCs/>
        </w:rPr>
      </w:pPr>
      <w:r w:rsidRPr="00702ECC">
        <w:rPr>
          <w:b/>
          <w:bCs/>
        </w:rPr>
        <w:t>CONDITIONS GÉNÉRALES DE VENTE (CGV)</w:t>
      </w:r>
    </w:p>
    <w:p w14:paraId="3710A832" w14:textId="77777777" w:rsidR="00702ECC" w:rsidRDefault="00702ECC" w:rsidP="00702ECC"/>
    <w:p w14:paraId="15115E22" w14:textId="77777777" w:rsidR="00702ECC" w:rsidRDefault="00702ECC" w:rsidP="00702ECC">
      <w:r>
        <w:t xml:space="preserve">Les présentes Conditions Générales de Vente s'appliquent à toutes les transactions conclues par le biais du site internet langage-corporel-formation.fr entre l'Entreprise Individuelle Cyril </w:t>
      </w:r>
      <w:proofErr w:type="spellStart"/>
      <w:r>
        <w:t>Lobjois</w:t>
      </w:r>
      <w:proofErr w:type="spellEnd"/>
      <w:r>
        <w:t xml:space="preserve"> et son client.</w:t>
      </w:r>
    </w:p>
    <w:p w14:paraId="565506BB" w14:textId="77777777" w:rsidR="00702ECC" w:rsidRDefault="00702ECC" w:rsidP="00702ECC"/>
    <w:p w14:paraId="16F01F9C" w14:textId="77777777" w:rsidR="00702ECC" w:rsidRDefault="00702ECC" w:rsidP="00702ECC">
      <w:r>
        <w:t>1. OBJET</w:t>
      </w:r>
    </w:p>
    <w:p w14:paraId="14F957D3" w14:textId="77777777" w:rsidR="00702ECC" w:rsidRDefault="00702ECC" w:rsidP="00702ECC">
      <w:r>
        <w:t xml:space="preserve">Les présentes CGV visent à définir les relations contractuelles entre Cyril </w:t>
      </w:r>
      <w:proofErr w:type="spellStart"/>
      <w:r>
        <w:t>Lobjois</w:t>
      </w:r>
      <w:proofErr w:type="spellEnd"/>
      <w:r>
        <w:t xml:space="preserve"> et l'acheteur, qu'il soit professionnel ou particulier, pour l'achat de produits numériques (</w:t>
      </w:r>
      <w:proofErr w:type="gramStart"/>
      <w:r>
        <w:t>E-books</w:t>
      </w:r>
      <w:proofErr w:type="gramEnd"/>
      <w:r>
        <w:t>, programmes de formation en ligne, modules de détection des micro-expressions, coachings).</w:t>
      </w:r>
    </w:p>
    <w:p w14:paraId="3CAAFD50" w14:textId="77777777" w:rsidR="00702ECC" w:rsidRDefault="00702ECC" w:rsidP="00702ECC"/>
    <w:p w14:paraId="06C4C0BB" w14:textId="77777777" w:rsidR="00702ECC" w:rsidRDefault="00702ECC" w:rsidP="00702ECC">
      <w:r>
        <w:t>2. TARIFS</w:t>
      </w:r>
    </w:p>
    <w:p w14:paraId="4522712B" w14:textId="77777777" w:rsidR="00702ECC" w:rsidRDefault="00702ECC" w:rsidP="00702ECC">
      <w:r>
        <w:t xml:space="preserve">Les prix de nos formations et produits numériques sont indiqués en Euros et s'entendent Toutes Taxes Comprises (TTC) (TVA non applicable, art. 293 B du CGI si vous êtes auto-entrepreneur sans TVA, sinon mentionner "incluant la TVA au taux en vigueur"). Cyril </w:t>
      </w:r>
      <w:proofErr w:type="spellStart"/>
      <w:r>
        <w:t>Lobjois</w:t>
      </w:r>
      <w:proofErr w:type="spellEnd"/>
      <w:r>
        <w:t xml:space="preserve"> se réserve le droit de modifier ses prix à tout moment.</w:t>
      </w:r>
    </w:p>
    <w:p w14:paraId="555C510B" w14:textId="77777777" w:rsidR="00702ECC" w:rsidRDefault="00702ECC" w:rsidP="00702ECC"/>
    <w:p w14:paraId="519DE557" w14:textId="77777777" w:rsidR="00702ECC" w:rsidRDefault="00702ECC" w:rsidP="00702ECC">
      <w:r>
        <w:t>3. COMMANDE ET ACCÈS AUX CONTENUS</w:t>
      </w:r>
    </w:p>
    <w:p w14:paraId="31742C59" w14:textId="77777777" w:rsidR="00702ECC" w:rsidRDefault="00702ECC" w:rsidP="00702ECC">
      <w:r>
        <w:t xml:space="preserve">L'acheteur passe commande sur le site. Après validation du paiement, les accès au produit numérique (liens de téléchargement pour </w:t>
      </w:r>
      <w:proofErr w:type="gramStart"/>
      <w:r>
        <w:t>l'E-book</w:t>
      </w:r>
      <w:proofErr w:type="gramEnd"/>
      <w:r>
        <w:t xml:space="preserve"> ou identifiants de la plateforme e-learning) sont envoyés instantanément par </w:t>
      </w:r>
      <w:proofErr w:type="gramStart"/>
      <w:r>
        <w:t>e-mail</w:t>
      </w:r>
      <w:proofErr w:type="gramEnd"/>
      <w:r>
        <w:t xml:space="preserve"> à l'adresse indiquée par l'acheteur.</w:t>
      </w:r>
    </w:p>
    <w:p w14:paraId="50D621D5" w14:textId="77777777" w:rsidR="00702ECC" w:rsidRDefault="00702ECC" w:rsidP="00702ECC"/>
    <w:p w14:paraId="41DCB781" w14:textId="77777777" w:rsidR="00702ECC" w:rsidRDefault="00702ECC" w:rsidP="00702ECC">
      <w:r>
        <w:t>4. DROIT DE RÉTRACTATION (IMPORTANT)</w:t>
      </w:r>
    </w:p>
    <w:p w14:paraId="4B78A282" w14:textId="77777777" w:rsidR="00702ECC" w:rsidRDefault="00702ECC" w:rsidP="00702ECC">
      <w:r>
        <w:t xml:space="preserve">Conformément à l’article L.221-28 13° du Code de </w:t>
      </w:r>
      <w:proofErr w:type="gramStart"/>
      <w:r>
        <w:t>la consommation français</w:t>
      </w:r>
      <w:proofErr w:type="gramEnd"/>
      <w:r>
        <w:t xml:space="preserve">, le droit de rétractation ne peut être exercé pour les contrats de fourniture de contenus numériques non fournis sur un support matériel dont l'exécution a commencé après accord préalable exprès du consommateur et renoncement exprès à son droit de rétractation. </w:t>
      </w:r>
    </w:p>
    <w:p w14:paraId="6DFF3C7A" w14:textId="77777777" w:rsidR="00702ECC" w:rsidRDefault="00702ECC" w:rsidP="00702ECC">
      <w:r>
        <w:t>En cochant la case d'acceptation lors de l'achat, l'acheteur accepte la livraison immédiate du contenu et renonce expressément à son droit de rétractation de 14 jours. Aucun remboursement ne sera effectué après livraison des accès.</w:t>
      </w:r>
    </w:p>
    <w:p w14:paraId="73BFF9B2" w14:textId="77777777" w:rsidR="00702ECC" w:rsidRDefault="00702ECC" w:rsidP="00702ECC"/>
    <w:p w14:paraId="26DB18BA" w14:textId="77777777" w:rsidR="00702ECC" w:rsidRDefault="00702ECC" w:rsidP="00702ECC">
      <w:r>
        <w:lastRenderedPageBreak/>
        <w:t>5. RESPONSABILITÉ</w:t>
      </w:r>
    </w:p>
    <w:p w14:paraId="3E50632C" w14:textId="77777777" w:rsidR="00702ECC" w:rsidRDefault="00702ECC" w:rsidP="00702ECC">
      <w:r>
        <w:t xml:space="preserve">Les formations et analyses proposées sont le fruit de l'expertise de Cyril </w:t>
      </w:r>
      <w:proofErr w:type="spellStart"/>
      <w:r>
        <w:t>Lobjois</w:t>
      </w:r>
      <w:proofErr w:type="spellEnd"/>
      <w:r>
        <w:t xml:space="preserve"> à des fins éducatives et de développement personnel/professionnel. L'éditeur ne peut être tenu responsable des décisions personnelles ou professionnelles prises par l'acheteur </w:t>
      </w:r>
      <w:proofErr w:type="gramStart"/>
      <w:r>
        <w:t>suite à</w:t>
      </w:r>
      <w:proofErr w:type="gramEnd"/>
      <w:r>
        <w:t xml:space="preserve"> l'application des conseils dispensés.</w:t>
      </w:r>
    </w:p>
    <w:p w14:paraId="2CF97364" w14:textId="77777777" w:rsidR="00702ECC" w:rsidRDefault="00702ECC" w:rsidP="00702ECC"/>
    <w:p w14:paraId="78CC8616" w14:textId="77777777" w:rsidR="00702ECC" w:rsidRDefault="00702ECC" w:rsidP="00702ECC">
      <w:r>
        <w:t>6. DROIT APPLICABLE</w:t>
      </w:r>
    </w:p>
    <w:p w14:paraId="01EB6502" w14:textId="5940F420" w:rsidR="00702ECC" w:rsidRDefault="00702ECC" w:rsidP="00702ECC">
      <w:r>
        <w:t>Toutes les clauses figurant dans les présentes conditions générales de vente sont soumises au droit français. En cas de litige, les tribunaux français seront seuls compétents.</w:t>
      </w:r>
    </w:p>
    <w:sectPr w:rsidR="00702E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ECC"/>
    <w:rsid w:val="00702ECC"/>
    <w:rsid w:val="0078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67EB0"/>
  <w15:chartTrackingRefBased/>
  <w15:docId w15:val="{48458F37-709B-4E93-B4AD-E862CB6F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2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02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02E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02E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02E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02E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02E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02E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02E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02E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02E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02E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02EC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02EC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02EC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02EC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02EC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02EC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02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02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02E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02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02E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02EC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02EC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02EC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02E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02EC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02E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Cyril LOBJOIS</dc:creator>
  <cp:keywords/>
  <dc:description/>
  <cp:lastModifiedBy>Cyril LOBJOIS</cp:lastModifiedBy>
  <cp:revision>1</cp:revision>
  <dcterms:created xsi:type="dcterms:W3CDTF">2026-09-19T18:42:00Z</dcterms:created>
  <dcterms:modified xsi:type="dcterms:W3CDTF">2026-09-19T18:43:00Z</dcterms:modified>
</cp:coreProperties>
</file>