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F3" w:rsidRPr="0044755D" w:rsidRDefault="006B7148">
      <w:pPr>
        <w:rPr>
          <w:rFonts w:ascii="Tahoma" w:eastAsia="Tahoma" w:hAnsi="Tahoma" w:cs="Tahoma"/>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44755D">
        <w:rPr>
          <w:lang w:val="es-MX"/>
        </w:rPr>
        <w:t xml:space="preserve">            </w:t>
      </w:r>
      <w:r w:rsidRPr="0044755D">
        <w:rPr>
          <w:rFonts w:ascii="Tahoma" w:eastAsia="Tahoma" w:hAnsi="Tahoma" w:cs="Tahoma"/>
          <w:b/>
          <w:lang w:val="es-MX"/>
        </w:rPr>
        <w:t xml:space="preserve">                   </w:t>
      </w:r>
      <w:r w:rsidR="0044755D">
        <w:rPr>
          <w:rFonts w:ascii="Tahoma" w:eastAsia="Tahoma" w:hAnsi="Tahoma" w:cs="Tahoma"/>
          <w:b/>
          <w:lang w:val="es-MX"/>
        </w:rPr>
        <w:t xml:space="preserve">          </w:t>
      </w:r>
      <w:r w:rsidRPr="0044755D">
        <w:rPr>
          <w:rFonts w:ascii="Tahoma" w:eastAsia="Tahoma" w:hAnsi="Tahoma" w:cs="Tahoma"/>
          <w:b/>
          <w:lang w:val="es-MX"/>
        </w:rPr>
        <w:t xml:space="preserve">   </w:t>
      </w:r>
      <w:r w:rsidRPr="0044755D">
        <w:rPr>
          <w:rFonts w:ascii="Tahoma" w:eastAsia="Tahoma" w:hAnsi="Tahoma" w:cs="Tahoma"/>
          <w:lang w:val="es-MX"/>
        </w:rPr>
        <w:t xml:space="preserve"> </w:t>
      </w:r>
      <w:r w:rsidRPr="0044755D">
        <w:rPr>
          <w:rFonts w:ascii="Tahoma" w:eastAsia="Tahoma" w:hAnsi="Tahoma" w:cs="Tahoma"/>
          <w:b/>
          <w:lang w:val="es-MX"/>
        </w:rPr>
        <w:t>Sydney 4 días 3 noches</w:t>
      </w:r>
    </w:p>
    <w:p w:rsidR="009F06F3" w:rsidRPr="0044755D" w:rsidRDefault="009F06F3">
      <w:pPr>
        <w:spacing w:after="0" w:line="240" w:lineRule="auto"/>
        <w:rPr>
          <w:rFonts w:ascii="Tahoma" w:eastAsia="Tahoma" w:hAnsi="Tahoma" w:cs="Tahoma"/>
          <w:lang w:val="es-MX"/>
        </w:rPr>
      </w:pP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b/>
          <w:lang w:val="es-MX"/>
        </w:rPr>
        <w:t xml:space="preserve">Día 1 Llegada a Sydney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Sydney, la ciudad más grande de Australia!  A su llegada, será recibido por su guía chofer de habla hispana, que lo trasladará a su hotel y lo ayudará con el check-in.</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 xml:space="preserve">El resto del día es libre. Puede explorar las calles empedradas del histórico barrio The Rocks, uno de los barrios más antiguos de Sydney, cuya historia se remonta a generaciones anteriores a la llegada de los colonos británicos a fines de 1700. O tome uno de los Sydney Ferries a Manly (costo adicional por su propia cuenta) y pasee por el Manly Corso a la icónica Manly Beach. </w:t>
      </w:r>
    </w:p>
    <w:p w:rsidR="009F06F3" w:rsidRPr="0044755D" w:rsidRDefault="009F06F3">
      <w:pPr>
        <w:spacing w:after="0" w:line="240" w:lineRule="auto"/>
        <w:rPr>
          <w:rFonts w:ascii="Tahoma" w:eastAsia="Tahoma" w:hAnsi="Tahoma" w:cs="Tahoma"/>
          <w:lang w:val="es-MX"/>
        </w:rPr>
      </w:pP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b/>
          <w:lang w:val="es-MX"/>
        </w:rPr>
        <w:t xml:space="preserve">Día 2 Sydney      Visita de la Ciudad de Sydney con crucero y almuerzo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 xml:space="preserve">Después de su desayuno, será recogido por su conductor para su tour compartido Morning Panoramic Sydney Sights. Colóquese sus auriculares y disfrute la información en español mientras viaja por el histórico de Rocks y aprenda sobre la historia de los primeros convictos de Sydney. Verá magníficas vistas del puente de Sydney, así como las velas de la Ópera de Sydney. Viaje a lo largo de las bulliciosas calles de la ciudad y de los suburbios de Sydney, como un local.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Ningún viaje a Sydney se completa sin una visita a la mundialmente famosa playa de Bondi, donde puede caminar por el paseo marítimo, ver a los australianos en la playa dorada y disfrutar de un café o una bebida fría (por su propia cuenta) en uno de los muchos restaurantes y cafeterías o bares. Viaje de regreso a la ciudad a través de Mrs Macquarie Chair para obtener una vista mágica final de la bahía. Tour en Ingles -</w:t>
      </w:r>
      <w:r w:rsidRPr="0044755D">
        <w:rPr>
          <w:rFonts w:ascii="Tahoma" w:eastAsia="Tahoma" w:hAnsi="Tahoma" w:cs="Tahoma"/>
          <w:i/>
          <w:lang w:val="es-MX"/>
        </w:rPr>
        <w:t xml:space="preserve"> </w:t>
      </w:r>
      <w:r w:rsidRPr="0044755D">
        <w:rPr>
          <w:rFonts w:ascii="Tahoma" w:eastAsia="Tahoma" w:hAnsi="Tahoma" w:cs="Tahoma"/>
          <w:lang w:val="es-MX"/>
        </w:rPr>
        <w:t xml:space="preserve">grabación en español (Información en español a través de auriculares).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 xml:space="preserve">Suba a bordo de su catamarán Magistic Cruises en King Street Wharf para experimentar una de las mejores bahías naturales del mundo, ver las atracciones icónicas de la Ópera de Sydney y el Puente de Sydney desde el agua, y disfrutar de un sensacional almuerzo buffet de mariscos a su gusto, mientras disfruta de las vistas. Comentarios abordo en inglés. Sin guía de habla hispana en el crucero.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 xml:space="preserve">A su regreso al muelle de King Street o al muelle Circular Quay, el resto de la tarde es libre para continuar explorando la ciudad o caminar de regreso a su hotel. </w:t>
      </w:r>
    </w:p>
    <w:p w:rsidR="009F06F3" w:rsidRPr="0044755D" w:rsidRDefault="009F06F3">
      <w:pPr>
        <w:spacing w:after="0" w:line="240" w:lineRule="auto"/>
        <w:rPr>
          <w:rFonts w:ascii="Tahoma" w:eastAsia="Tahoma" w:hAnsi="Tahoma" w:cs="Tahoma"/>
          <w:i/>
          <w:lang w:val="es-MX"/>
        </w:rPr>
      </w:pP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b/>
          <w:lang w:val="es-MX"/>
        </w:rPr>
        <w:t xml:space="preserve">Día 3 Sydney          Día libre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Después de su desayuno en el hotel, su día es libre para explorar de forma independiente o realizar una excursión opcional.  Excursión opcional no está incluido en el costo.</w:t>
      </w:r>
    </w:p>
    <w:p w:rsidR="009F06F3" w:rsidRPr="0044755D" w:rsidRDefault="006B7148">
      <w:pPr>
        <w:spacing w:after="0" w:line="240" w:lineRule="auto"/>
        <w:rPr>
          <w:rFonts w:ascii="Tahoma" w:eastAsia="Tahoma" w:hAnsi="Tahoma" w:cs="Tahoma"/>
          <w:b/>
          <w:lang w:val="es-MX"/>
        </w:rPr>
      </w:pPr>
      <w:r w:rsidRPr="0044755D">
        <w:rPr>
          <w:rFonts w:ascii="Tahoma" w:eastAsia="Tahoma" w:hAnsi="Tahoma" w:cs="Tahoma"/>
          <w:b/>
          <w:lang w:val="es-MX"/>
        </w:rPr>
        <w:t>Excursión a las Montañas Azules</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Disfrute del té de la mañana en Calmsley Hill, una granja en funcionamiento, así como el hogar de canguros, emús, wombats y koalas. Viaje a través de pueblos pintorescos y disfrute de paisajes hermosos antes de almorzar con vistas al magnífico valle. Visite el famoso Govett’s Leap para ver la caída de la cascada de 180 metros desde la base del acantilado antes de disfrutar de una copa de vino espumoso o jugo de naranja en los jardines botánicos de Mt Tomah. Tour en Ingles - grabación en español (Información en español a través de auriculares).</w:t>
      </w:r>
    </w:p>
    <w:p w:rsidR="009F06F3" w:rsidRPr="0044755D" w:rsidRDefault="009F06F3">
      <w:pPr>
        <w:spacing w:after="0" w:line="240" w:lineRule="auto"/>
        <w:rPr>
          <w:rFonts w:ascii="Tahoma" w:eastAsia="Tahoma" w:hAnsi="Tahoma" w:cs="Tahoma"/>
          <w:lang w:val="es-MX"/>
        </w:rPr>
      </w:pP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b/>
          <w:lang w:val="es-MX"/>
        </w:rPr>
        <w:t xml:space="preserve">Día 4 Sydney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Después de su desayuno, su guía chofer de habla hispana lo trasladará al aeropuerto para su vuelo y lo ayudará con el check-in.</w:t>
      </w:r>
    </w:p>
    <w:p w:rsidR="009F06F3" w:rsidRPr="0044755D" w:rsidRDefault="009F06F3">
      <w:pPr>
        <w:spacing w:after="0" w:line="240" w:lineRule="auto"/>
        <w:rPr>
          <w:rFonts w:ascii="Tahoma" w:eastAsia="Tahoma" w:hAnsi="Tahoma" w:cs="Tahoma"/>
          <w:lang w:val="es-MX"/>
        </w:rPr>
      </w:pPr>
    </w:p>
    <w:p w:rsidR="009F06F3" w:rsidRPr="0044755D" w:rsidRDefault="009F06F3">
      <w:pPr>
        <w:spacing w:after="0" w:line="240" w:lineRule="auto"/>
        <w:rPr>
          <w:rFonts w:ascii="Tahoma" w:eastAsia="Tahoma" w:hAnsi="Tahoma" w:cs="Tahoma"/>
          <w:lang w:val="es-MX"/>
        </w:rPr>
      </w:pPr>
    </w:p>
    <w:p w:rsidR="009F06F3" w:rsidRPr="0044755D" w:rsidRDefault="009F06F3">
      <w:pPr>
        <w:spacing w:after="0" w:line="240" w:lineRule="auto"/>
        <w:rPr>
          <w:rFonts w:ascii="Tahoma" w:eastAsia="Tahoma" w:hAnsi="Tahoma" w:cs="Tahoma"/>
          <w:lang w:val="es-MX"/>
        </w:rPr>
      </w:pPr>
    </w:p>
    <w:p w:rsidR="009F06F3" w:rsidRPr="0044755D" w:rsidRDefault="009F06F3">
      <w:pPr>
        <w:spacing w:after="0" w:line="240" w:lineRule="auto"/>
        <w:rPr>
          <w:rFonts w:ascii="Tahoma" w:eastAsia="Tahoma" w:hAnsi="Tahoma" w:cs="Tahoma"/>
          <w:lang w:val="es-MX"/>
        </w:rPr>
      </w:pPr>
    </w:p>
    <w:p w:rsidR="009F06F3" w:rsidRPr="0044755D" w:rsidRDefault="009F06F3">
      <w:pPr>
        <w:spacing w:after="0" w:line="240" w:lineRule="auto"/>
        <w:rPr>
          <w:rFonts w:ascii="Tahoma" w:eastAsia="Tahoma" w:hAnsi="Tahoma" w:cs="Tahoma"/>
          <w:lang w:val="es-MX"/>
        </w:rPr>
      </w:pPr>
    </w:p>
    <w:p w:rsidR="009F06F3" w:rsidRDefault="006B7148">
      <w:pPr>
        <w:spacing w:after="0" w:line="240" w:lineRule="auto"/>
        <w:rPr>
          <w:rFonts w:ascii="Tahoma" w:eastAsia="Tahoma" w:hAnsi="Tahoma" w:cs="Tahoma"/>
          <w:b/>
          <w:lang w:val="es-MX"/>
        </w:rPr>
      </w:pPr>
      <w:r w:rsidRPr="0044755D">
        <w:rPr>
          <w:rFonts w:ascii="Tahoma" w:eastAsia="Tahoma" w:hAnsi="Tahoma" w:cs="Tahoma"/>
          <w:b/>
          <w:lang w:val="es-MX"/>
        </w:rPr>
        <w:t xml:space="preserve"> Costo por persona en dólares americanos</w:t>
      </w:r>
    </w:p>
    <w:tbl>
      <w:tblPr>
        <w:tblStyle w:val="Tablaconcuadrcula"/>
        <w:tblW w:w="0" w:type="auto"/>
        <w:tblInd w:w="142" w:type="dxa"/>
        <w:tblLayout w:type="fixed"/>
        <w:tblLook w:val="04A0" w:firstRow="1" w:lastRow="0" w:firstColumn="1" w:lastColumn="0" w:noHBand="0" w:noVBand="1"/>
      </w:tblPr>
      <w:tblGrid>
        <w:gridCol w:w="2405"/>
        <w:gridCol w:w="1417"/>
        <w:gridCol w:w="1134"/>
        <w:gridCol w:w="1134"/>
      </w:tblGrid>
      <w:tr w:rsidR="0044755D" w:rsidTr="001C1B4B">
        <w:tc>
          <w:tcPr>
            <w:tcW w:w="2405" w:type="dxa"/>
          </w:tcPr>
          <w:p w:rsidR="0044755D" w:rsidRDefault="0044755D" w:rsidP="001C1B4B">
            <w:pPr>
              <w:rPr>
                <w:rFonts w:ascii="Tahoma" w:eastAsia="Tahoma" w:hAnsi="Tahoma" w:cs="Tahoma"/>
                <w:b/>
                <w:lang w:val="es-MX"/>
              </w:rPr>
            </w:pPr>
            <w:r>
              <w:rPr>
                <w:rFonts w:ascii="Tahoma" w:eastAsia="Tahoma" w:hAnsi="Tahoma" w:cs="Tahoma"/>
                <w:b/>
                <w:lang w:val="es-MX"/>
              </w:rPr>
              <w:t>Fecha de salida</w:t>
            </w:r>
          </w:p>
          <w:p w:rsidR="0044755D" w:rsidRDefault="0044755D" w:rsidP="001C1B4B">
            <w:pPr>
              <w:rPr>
                <w:rFonts w:ascii="Tahoma" w:eastAsia="Tahoma" w:hAnsi="Tahoma" w:cs="Tahoma"/>
                <w:b/>
                <w:lang w:val="es-MX"/>
              </w:rPr>
            </w:pPr>
            <w:r>
              <w:rPr>
                <w:rFonts w:ascii="Tahoma" w:eastAsia="Tahoma" w:hAnsi="Tahoma" w:cs="Tahoma"/>
                <w:b/>
                <w:lang w:val="es-MX"/>
              </w:rPr>
              <w:t>Categoría Standard</w:t>
            </w:r>
          </w:p>
        </w:tc>
        <w:tc>
          <w:tcPr>
            <w:tcW w:w="1417" w:type="dxa"/>
          </w:tcPr>
          <w:p w:rsidR="0044755D" w:rsidRDefault="0044755D" w:rsidP="001C1B4B">
            <w:pPr>
              <w:rPr>
                <w:rFonts w:ascii="Tahoma" w:eastAsia="Tahoma" w:hAnsi="Tahoma" w:cs="Tahoma"/>
                <w:b/>
                <w:lang w:val="es-MX"/>
              </w:rPr>
            </w:pPr>
            <w:r>
              <w:rPr>
                <w:rFonts w:ascii="Tahoma" w:eastAsia="Tahoma" w:hAnsi="Tahoma" w:cs="Tahoma"/>
                <w:b/>
                <w:lang w:val="es-MX"/>
              </w:rPr>
              <w:t>Individual</w:t>
            </w:r>
          </w:p>
        </w:tc>
        <w:tc>
          <w:tcPr>
            <w:tcW w:w="1134" w:type="dxa"/>
          </w:tcPr>
          <w:p w:rsidR="0044755D" w:rsidRDefault="0044755D" w:rsidP="001C1B4B">
            <w:pPr>
              <w:rPr>
                <w:rFonts w:ascii="Tahoma" w:eastAsia="Tahoma" w:hAnsi="Tahoma" w:cs="Tahoma"/>
                <w:b/>
                <w:lang w:val="es-MX"/>
              </w:rPr>
            </w:pPr>
            <w:r>
              <w:rPr>
                <w:rFonts w:ascii="Tahoma" w:eastAsia="Tahoma" w:hAnsi="Tahoma" w:cs="Tahoma"/>
                <w:b/>
                <w:lang w:val="es-MX"/>
              </w:rPr>
              <w:t>Doble</w:t>
            </w:r>
          </w:p>
        </w:tc>
        <w:tc>
          <w:tcPr>
            <w:tcW w:w="1134" w:type="dxa"/>
          </w:tcPr>
          <w:p w:rsidR="0044755D" w:rsidRDefault="0044755D" w:rsidP="001C1B4B">
            <w:pPr>
              <w:rPr>
                <w:rFonts w:ascii="Tahoma" w:eastAsia="Tahoma" w:hAnsi="Tahoma" w:cs="Tahoma"/>
                <w:b/>
                <w:lang w:val="es-MX"/>
              </w:rPr>
            </w:pPr>
            <w:r>
              <w:rPr>
                <w:rFonts w:ascii="Tahoma" w:eastAsia="Tahoma" w:hAnsi="Tahoma" w:cs="Tahoma"/>
                <w:b/>
                <w:lang w:val="es-MX"/>
              </w:rPr>
              <w:t>Triple</w:t>
            </w:r>
          </w:p>
        </w:tc>
      </w:tr>
      <w:tr w:rsidR="0044755D" w:rsidTr="001C1B4B">
        <w:tc>
          <w:tcPr>
            <w:tcW w:w="2405" w:type="dxa"/>
          </w:tcPr>
          <w:p w:rsidR="0044755D" w:rsidRPr="00A41E18" w:rsidRDefault="0044755D" w:rsidP="001C1B4B">
            <w:pPr>
              <w:rPr>
                <w:rFonts w:ascii="Tahoma" w:eastAsia="Tahoma" w:hAnsi="Tahoma" w:cs="Tahoma"/>
                <w:lang w:val="es-MX"/>
              </w:rPr>
            </w:pPr>
            <w:r>
              <w:rPr>
                <w:rFonts w:ascii="Tahoma" w:eastAsia="Tahoma" w:hAnsi="Tahoma" w:cs="Tahoma"/>
                <w:lang w:val="es-MX"/>
              </w:rPr>
              <w:t>01/08/21 – 30/09/21</w:t>
            </w:r>
          </w:p>
        </w:tc>
        <w:tc>
          <w:tcPr>
            <w:tcW w:w="1417" w:type="dxa"/>
          </w:tcPr>
          <w:p w:rsidR="0044755D" w:rsidRDefault="0044755D" w:rsidP="001C1B4B">
            <w:pPr>
              <w:jc w:val="center"/>
              <w:rPr>
                <w:rFonts w:ascii="Tahoma" w:eastAsia="Tahoma" w:hAnsi="Tahoma" w:cs="Tahoma"/>
                <w:lang w:val="es-MX"/>
              </w:rPr>
            </w:pPr>
            <w:r>
              <w:rPr>
                <w:rFonts w:ascii="Tahoma" w:eastAsia="Tahoma" w:hAnsi="Tahoma" w:cs="Tahoma"/>
                <w:lang w:val="es-MX"/>
              </w:rPr>
              <w:t>1,257.00</w:t>
            </w:r>
          </w:p>
        </w:tc>
        <w:tc>
          <w:tcPr>
            <w:tcW w:w="1134" w:type="dxa"/>
          </w:tcPr>
          <w:p w:rsidR="0044755D" w:rsidRPr="00A41E18" w:rsidRDefault="0044755D" w:rsidP="001C1B4B">
            <w:pPr>
              <w:jc w:val="center"/>
              <w:rPr>
                <w:rFonts w:ascii="Tahoma" w:eastAsia="Tahoma" w:hAnsi="Tahoma" w:cs="Tahoma"/>
                <w:lang w:val="es-MX"/>
              </w:rPr>
            </w:pPr>
            <w:r>
              <w:rPr>
                <w:rFonts w:ascii="Tahoma" w:eastAsia="Tahoma" w:hAnsi="Tahoma" w:cs="Tahoma"/>
                <w:lang w:val="es-MX"/>
              </w:rPr>
              <w:t>753.00</w:t>
            </w:r>
          </w:p>
        </w:tc>
        <w:tc>
          <w:tcPr>
            <w:tcW w:w="1134" w:type="dxa"/>
          </w:tcPr>
          <w:p w:rsidR="0044755D" w:rsidRDefault="0044755D" w:rsidP="001C1B4B">
            <w:pPr>
              <w:jc w:val="center"/>
              <w:rPr>
                <w:rFonts w:ascii="Tahoma" w:eastAsia="Tahoma" w:hAnsi="Tahoma" w:cs="Tahoma"/>
                <w:lang w:val="es-MX"/>
              </w:rPr>
            </w:pPr>
            <w:r>
              <w:rPr>
                <w:rFonts w:ascii="Tahoma" w:eastAsia="Tahoma" w:hAnsi="Tahoma" w:cs="Tahoma"/>
                <w:lang w:val="es-MX"/>
              </w:rPr>
              <w:t>653.00</w:t>
            </w:r>
          </w:p>
        </w:tc>
      </w:tr>
      <w:tr w:rsidR="0044755D" w:rsidTr="001C1B4B">
        <w:tc>
          <w:tcPr>
            <w:tcW w:w="2405" w:type="dxa"/>
          </w:tcPr>
          <w:p w:rsidR="0044755D" w:rsidRPr="00A41E18" w:rsidRDefault="0044755D" w:rsidP="001C1B4B">
            <w:pPr>
              <w:rPr>
                <w:rFonts w:ascii="Tahoma" w:eastAsia="Tahoma" w:hAnsi="Tahoma" w:cs="Tahoma"/>
                <w:lang w:val="es-MX"/>
              </w:rPr>
            </w:pPr>
            <w:r>
              <w:rPr>
                <w:rFonts w:ascii="Tahoma" w:eastAsia="Tahoma" w:hAnsi="Tahoma" w:cs="Tahoma"/>
                <w:lang w:val="es-MX"/>
              </w:rPr>
              <w:t>01/10/21 – 31/03/22</w:t>
            </w:r>
          </w:p>
        </w:tc>
        <w:tc>
          <w:tcPr>
            <w:tcW w:w="1417" w:type="dxa"/>
          </w:tcPr>
          <w:p w:rsidR="0044755D" w:rsidRDefault="0044755D" w:rsidP="001C1B4B">
            <w:pPr>
              <w:jc w:val="center"/>
              <w:rPr>
                <w:rFonts w:ascii="Tahoma" w:eastAsia="Tahoma" w:hAnsi="Tahoma" w:cs="Tahoma"/>
                <w:lang w:val="es-MX"/>
              </w:rPr>
            </w:pPr>
            <w:r>
              <w:rPr>
                <w:rFonts w:ascii="Tahoma" w:eastAsia="Tahoma" w:hAnsi="Tahoma" w:cs="Tahoma"/>
                <w:lang w:val="es-MX"/>
              </w:rPr>
              <w:t>1,430.00</w:t>
            </w:r>
          </w:p>
        </w:tc>
        <w:tc>
          <w:tcPr>
            <w:tcW w:w="1134" w:type="dxa"/>
          </w:tcPr>
          <w:p w:rsidR="0044755D" w:rsidRPr="00A41E18" w:rsidRDefault="0044755D" w:rsidP="001C1B4B">
            <w:pPr>
              <w:jc w:val="center"/>
              <w:rPr>
                <w:rFonts w:ascii="Tahoma" w:eastAsia="Tahoma" w:hAnsi="Tahoma" w:cs="Tahoma"/>
                <w:lang w:val="es-MX"/>
              </w:rPr>
            </w:pPr>
            <w:r>
              <w:rPr>
                <w:rFonts w:ascii="Tahoma" w:eastAsia="Tahoma" w:hAnsi="Tahoma" w:cs="Tahoma"/>
                <w:lang w:val="es-MX"/>
              </w:rPr>
              <w:t>893.00</w:t>
            </w:r>
          </w:p>
        </w:tc>
        <w:tc>
          <w:tcPr>
            <w:tcW w:w="1134" w:type="dxa"/>
          </w:tcPr>
          <w:p w:rsidR="0044755D" w:rsidRDefault="0044755D" w:rsidP="001C1B4B">
            <w:pPr>
              <w:jc w:val="center"/>
              <w:rPr>
                <w:rFonts w:ascii="Tahoma" w:eastAsia="Tahoma" w:hAnsi="Tahoma" w:cs="Tahoma"/>
                <w:lang w:val="es-MX"/>
              </w:rPr>
            </w:pPr>
            <w:r>
              <w:rPr>
                <w:rFonts w:ascii="Tahoma" w:eastAsia="Tahoma" w:hAnsi="Tahoma" w:cs="Tahoma"/>
                <w:lang w:val="es-MX"/>
              </w:rPr>
              <w:t>710.00</w:t>
            </w:r>
          </w:p>
        </w:tc>
      </w:tr>
      <w:tr w:rsidR="0044755D" w:rsidTr="001C1B4B">
        <w:tc>
          <w:tcPr>
            <w:tcW w:w="2405" w:type="dxa"/>
          </w:tcPr>
          <w:p w:rsidR="0044755D" w:rsidRPr="00E56E42" w:rsidRDefault="0044755D" w:rsidP="001C1B4B">
            <w:pPr>
              <w:rPr>
                <w:rFonts w:ascii="Tahoma" w:eastAsia="Tahoma" w:hAnsi="Tahoma" w:cs="Tahoma"/>
                <w:b/>
              </w:rPr>
            </w:pPr>
            <w:r w:rsidRPr="00E56E42">
              <w:rPr>
                <w:rFonts w:ascii="Tahoma" w:eastAsia="Tahoma" w:hAnsi="Tahoma" w:cs="Tahoma"/>
                <w:b/>
              </w:rPr>
              <w:t>Categoría Superior</w:t>
            </w:r>
          </w:p>
        </w:tc>
        <w:tc>
          <w:tcPr>
            <w:tcW w:w="1417" w:type="dxa"/>
          </w:tcPr>
          <w:p w:rsidR="0044755D" w:rsidRPr="00E56E42" w:rsidRDefault="0044755D" w:rsidP="001C1B4B">
            <w:pPr>
              <w:jc w:val="center"/>
              <w:rPr>
                <w:rFonts w:ascii="Tahoma" w:eastAsia="Tahoma" w:hAnsi="Tahoma" w:cs="Tahoma"/>
                <w:b/>
              </w:rPr>
            </w:pPr>
            <w:r w:rsidRPr="00E56E42">
              <w:rPr>
                <w:rFonts w:ascii="Tahoma" w:eastAsia="Tahoma" w:hAnsi="Tahoma" w:cs="Tahoma"/>
                <w:b/>
              </w:rPr>
              <w:t>Individual</w:t>
            </w:r>
          </w:p>
        </w:tc>
        <w:tc>
          <w:tcPr>
            <w:tcW w:w="1134" w:type="dxa"/>
          </w:tcPr>
          <w:p w:rsidR="0044755D" w:rsidRPr="00E56E42" w:rsidRDefault="0044755D" w:rsidP="001C1B4B">
            <w:pPr>
              <w:jc w:val="center"/>
              <w:rPr>
                <w:rFonts w:ascii="Tahoma" w:eastAsia="Tahoma" w:hAnsi="Tahoma" w:cs="Tahoma"/>
                <w:b/>
              </w:rPr>
            </w:pPr>
            <w:r w:rsidRPr="00E56E42">
              <w:rPr>
                <w:rFonts w:ascii="Tahoma" w:eastAsia="Tahoma" w:hAnsi="Tahoma" w:cs="Tahoma"/>
                <w:b/>
              </w:rPr>
              <w:t>Doble</w:t>
            </w:r>
          </w:p>
        </w:tc>
        <w:tc>
          <w:tcPr>
            <w:tcW w:w="1134" w:type="dxa"/>
          </w:tcPr>
          <w:p w:rsidR="0044755D" w:rsidRPr="00E56E42" w:rsidRDefault="0044755D" w:rsidP="001C1B4B">
            <w:pPr>
              <w:jc w:val="center"/>
              <w:rPr>
                <w:rFonts w:ascii="Tahoma" w:eastAsia="Tahoma" w:hAnsi="Tahoma" w:cs="Tahoma"/>
                <w:b/>
              </w:rPr>
            </w:pPr>
            <w:r w:rsidRPr="00E56E42">
              <w:rPr>
                <w:rFonts w:ascii="Tahoma" w:eastAsia="Tahoma" w:hAnsi="Tahoma" w:cs="Tahoma"/>
                <w:b/>
              </w:rPr>
              <w:t>Triple</w:t>
            </w:r>
          </w:p>
        </w:tc>
      </w:tr>
      <w:tr w:rsidR="0044755D" w:rsidTr="001C1B4B">
        <w:tc>
          <w:tcPr>
            <w:tcW w:w="2405" w:type="dxa"/>
          </w:tcPr>
          <w:p w:rsidR="0044755D" w:rsidRPr="00A41E18" w:rsidRDefault="0044755D" w:rsidP="001C1B4B">
            <w:pPr>
              <w:rPr>
                <w:rFonts w:ascii="Tahoma" w:eastAsia="Tahoma" w:hAnsi="Tahoma" w:cs="Tahoma"/>
                <w:lang w:val="es-MX"/>
              </w:rPr>
            </w:pPr>
            <w:r>
              <w:rPr>
                <w:rFonts w:ascii="Tahoma" w:eastAsia="Tahoma" w:hAnsi="Tahoma" w:cs="Tahoma"/>
                <w:lang w:val="es-MX"/>
              </w:rPr>
              <w:t>01/10/21 – 09/12/21</w:t>
            </w:r>
          </w:p>
        </w:tc>
        <w:tc>
          <w:tcPr>
            <w:tcW w:w="1417" w:type="dxa"/>
          </w:tcPr>
          <w:p w:rsidR="0044755D" w:rsidRDefault="0044755D" w:rsidP="001C1B4B">
            <w:pPr>
              <w:jc w:val="center"/>
              <w:rPr>
                <w:rFonts w:ascii="Tahoma" w:eastAsia="Tahoma" w:hAnsi="Tahoma" w:cs="Tahoma"/>
              </w:rPr>
            </w:pPr>
            <w:r>
              <w:rPr>
                <w:rFonts w:ascii="Tahoma" w:eastAsia="Tahoma" w:hAnsi="Tahoma" w:cs="Tahoma"/>
              </w:rPr>
              <w:t>1,549.00</w:t>
            </w:r>
          </w:p>
        </w:tc>
        <w:tc>
          <w:tcPr>
            <w:tcW w:w="1134" w:type="dxa"/>
          </w:tcPr>
          <w:p w:rsidR="0044755D" w:rsidRDefault="0044755D" w:rsidP="001C1B4B">
            <w:pPr>
              <w:jc w:val="center"/>
              <w:rPr>
                <w:rFonts w:ascii="Tahoma" w:eastAsia="Tahoma" w:hAnsi="Tahoma" w:cs="Tahoma"/>
              </w:rPr>
            </w:pPr>
            <w:r>
              <w:rPr>
                <w:rFonts w:ascii="Tahoma" w:eastAsia="Tahoma" w:hAnsi="Tahoma" w:cs="Tahoma"/>
              </w:rPr>
              <w:t>907.00</w:t>
            </w:r>
          </w:p>
        </w:tc>
        <w:tc>
          <w:tcPr>
            <w:tcW w:w="1134" w:type="dxa"/>
          </w:tcPr>
          <w:p w:rsidR="0044755D" w:rsidRDefault="0044755D" w:rsidP="001C1B4B">
            <w:pPr>
              <w:jc w:val="center"/>
              <w:rPr>
                <w:rFonts w:ascii="Tahoma" w:eastAsia="Tahoma" w:hAnsi="Tahoma" w:cs="Tahoma"/>
              </w:rPr>
            </w:pPr>
            <w:r>
              <w:rPr>
                <w:rFonts w:ascii="Tahoma" w:eastAsia="Tahoma" w:hAnsi="Tahoma" w:cs="Tahoma"/>
              </w:rPr>
              <w:t>786.00</w:t>
            </w:r>
          </w:p>
        </w:tc>
      </w:tr>
      <w:tr w:rsidR="0044755D" w:rsidTr="001C1B4B">
        <w:tc>
          <w:tcPr>
            <w:tcW w:w="2405" w:type="dxa"/>
          </w:tcPr>
          <w:p w:rsidR="0044755D" w:rsidRPr="00A41E18" w:rsidRDefault="0044755D" w:rsidP="001C1B4B">
            <w:pPr>
              <w:rPr>
                <w:rFonts w:ascii="Tahoma" w:eastAsia="Tahoma" w:hAnsi="Tahoma" w:cs="Tahoma"/>
                <w:lang w:val="es-MX"/>
              </w:rPr>
            </w:pPr>
            <w:r>
              <w:rPr>
                <w:rFonts w:ascii="Tahoma" w:eastAsia="Tahoma" w:hAnsi="Tahoma" w:cs="Tahoma"/>
                <w:lang w:val="es-MX"/>
              </w:rPr>
              <w:t>10/12/21 – 31/01/22</w:t>
            </w:r>
          </w:p>
        </w:tc>
        <w:tc>
          <w:tcPr>
            <w:tcW w:w="1417" w:type="dxa"/>
          </w:tcPr>
          <w:p w:rsidR="0044755D" w:rsidRDefault="0044755D" w:rsidP="001C1B4B">
            <w:pPr>
              <w:jc w:val="center"/>
              <w:rPr>
                <w:rFonts w:ascii="Tahoma" w:eastAsia="Tahoma" w:hAnsi="Tahoma" w:cs="Tahoma"/>
              </w:rPr>
            </w:pPr>
            <w:r>
              <w:rPr>
                <w:rFonts w:ascii="Tahoma" w:eastAsia="Tahoma" w:hAnsi="Tahoma" w:cs="Tahoma"/>
              </w:rPr>
              <w:t>1,465.00</w:t>
            </w:r>
          </w:p>
        </w:tc>
        <w:tc>
          <w:tcPr>
            <w:tcW w:w="1134" w:type="dxa"/>
          </w:tcPr>
          <w:p w:rsidR="0044755D" w:rsidRDefault="0044755D" w:rsidP="001C1B4B">
            <w:pPr>
              <w:jc w:val="center"/>
              <w:rPr>
                <w:rFonts w:ascii="Tahoma" w:eastAsia="Tahoma" w:hAnsi="Tahoma" w:cs="Tahoma"/>
              </w:rPr>
            </w:pPr>
            <w:r>
              <w:rPr>
                <w:rFonts w:ascii="Tahoma" w:eastAsia="Tahoma" w:hAnsi="Tahoma" w:cs="Tahoma"/>
              </w:rPr>
              <w:t>822.00</w:t>
            </w:r>
          </w:p>
        </w:tc>
        <w:tc>
          <w:tcPr>
            <w:tcW w:w="1134" w:type="dxa"/>
          </w:tcPr>
          <w:p w:rsidR="0044755D" w:rsidRDefault="0044755D" w:rsidP="0044755D">
            <w:pPr>
              <w:jc w:val="center"/>
              <w:rPr>
                <w:rFonts w:ascii="Tahoma" w:eastAsia="Tahoma" w:hAnsi="Tahoma" w:cs="Tahoma"/>
              </w:rPr>
            </w:pPr>
            <w:r>
              <w:rPr>
                <w:rFonts w:ascii="Tahoma" w:eastAsia="Tahoma" w:hAnsi="Tahoma" w:cs="Tahoma"/>
              </w:rPr>
              <w:t>730.00</w:t>
            </w:r>
          </w:p>
        </w:tc>
      </w:tr>
      <w:tr w:rsidR="0044755D" w:rsidTr="001C1B4B">
        <w:tc>
          <w:tcPr>
            <w:tcW w:w="2405" w:type="dxa"/>
          </w:tcPr>
          <w:p w:rsidR="0044755D" w:rsidRDefault="0044755D" w:rsidP="001C1B4B">
            <w:pPr>
              <w:rPr>
                <w:rFonts w:ascii="Tahoma" w:eastAsia="Tahoma" w:hAnsi="Tahoma" w:cs="Tahoma"/>
                <w:lang w:val="es-MX"/>
              </w:rPr>
            </w:pPr>
            <w:r>
              <w:rPr>
                <w:rFonts w:ascii="Tahoma" w:eastAsia="Tahoma" w:hAnsi="Tahoma" w:cs="Tahoma"/>
                <w:lang w:val="es-MX"/>
              </w:rPr>
              <w:t>01/02/22 – 31/03/22</w:t>
            </w:r>
          </w:p>
        </w:tc>
        <w:tc>
          <w:tcPr>
            <w:tcW w:w="1417" w:type="dxa"/>
          </w:tcPr>
          <w:p w:rsidR="0044755D" w:rsidRDefault="0044755D" w:rsidP="001C1B4B">
            <w:pPr>
              <w:jc w:val="center"/>
              <w:rPr>
                <w:rFonts w:ascii="Tahoma" w:eastAsia="Tahoma" w:hAnsi="Tahoma" w:cs="Tahoma"/>
              </w:rPr>
            </w:pPr>
            <w:r>
              <w:rPr>
                <w:rFonts w:ascii="Tahoma" w:eastAsia="Tahoma" w:hAnsi="Tahoma" w:cs="Tahoma"/>
              </w:rPr>
              <w:t>1,549.00</w:t>
            </w:r>
          </w:p>
        </w:tc>
        <w:tc>
          <w:tcPr>
            <w:tcW w:w="1134" w:type="dxa"/>
          </w:tcPr>
          <w:p w:rsidR="0044755D" w:rsidRDefault="0044755D" w:rsidP="001C1B4B">
            <w:pPr>
              <w:jc w:val="center"/>
              <w:rPr>
                <w:rFonts w:ascii="Tahoma" w:eastAsia="Tahoma" w:hAnsi="Tahoma" w:cs="Tahoma"/>
              </w:rPr>
            </w:pPr>
            <w:r>
              <w:rPr>
                <w:rFonts w:ascii="Tahoma" w:eastAsia="Tahoma" w:hAnsi="Tahoma" w:cs="Tahoma"/>
              </w:rPr>
              <w:t>907.00</w:t>
            </w:r>
          </w:p>
        </w:tc>
        <w:tc>
          <w:tcPr>
            <w:tcW w:w="1134" w:type="dxa"/>
          </w:tcPr>
          <w:p w:rsidR="0044755D" w:rsidRDefault="0044755D" w:rsidP="0044755D">
            <w:pPr>
              <w:jc w:val="center"/>
              <w:rPr>
                <w:rFonts w:ascii="Tahoma" w:eastAsia="Tahoma" w:hAnsi="Tahoma" w:cs="Tahoma"/>
              </w:rPr>
            </w:pPr>
            <w:r>
              <w:rPr>
                <w:rFonts w:ascii="Tahoma" w:eastAsia="Tahoma" w:hAnsi="Tahoma" w:cs="Tahoma"/>
              </w:rPr>
              <w:t>786.00</w:t>
            </w:r>
          </w:p>
        </w:tc>
      </w:tr>
      <w:tr w:rsidR="0044755D" w:rsidTr="001C1B4B">
        <w:tc>
          <w:tcPr>
            <w:tcW w:w="2405" w:type="dxa"/>
          </w:tcPr>
          <w:p w:rsidR="0044755D" w:rsidRPr="00E56E42" w:rsidRDefault="0044755D" w:rsidP="0044755D">
            <w:pPr>
              <w:rPr>
                <w:rFonts w:ascii="Tahoma" w:eastAsia="Tahoma" w:hAnsi="Tahoma" w:cs="Tahoma"/>
                <w:b/>
              </w:rPr>
            </w:pPr>
            <w:r>
              <w:rPr>
                <w:rFonts w:ascii="Tahoma" w:eastAsia="Tahoma" w:hAnsi="Tahoma" w:cs="Tahoma"/>
                <w:b/>
              </w:rPr>
              <w:t>Categoría De Luxe</w:t>
            </w:r>
          </w:p>
        </w:tc>
        <w:tc>
          <w:tcPr>
            <w:tcW w:w="1417" w:type="dxa"/>
          </w:tcPr>
          <w:p w:rsidR="0044755D" w:rsidRPr="00E56E42" w:rsidRDefault="0044755D" w:rsidP="0044755D">
            <w:pPr>
              <w:jc w:val="center"/>
              <w:rPr>
                <w:rFonts w:ascii="Tahoma" w:eastAsia="Tahoma" w:hAnsi="Tahoma" w:cs="Tahoma"/>
                <w:b/>
              </w:rPr>
            </w:pPr>
            <w:r w:rsidRPr="00E56E42">
              <w:rPr>
                <w:rFonts w:ascii="Tahoma" w:eastAsia="Tahoma" w:hAnsi="Tahoma" w:cs="Tahoma"/>
                <w:b/>
              </w:rPr>
              <w:t>Individual</w:t>
            </w:r>
          </w:p>
        </w:tc>
        <w:tc>
          <w:tcPr>
            <w:tcW w:w="1134" w:type="dxa"/>
          </w:tcPr>
          <w:p w:rsidR="0044755D" w:rsidRPr="00E56E42" w:rsidRDefault="0044755D" w:rsidP="0044755D">
            <w:pPr>
              <w:jc w:val="center"/>
              <w:rPr>
                <w:rFonts w:ascii="Tahoma" w:eastAsia="Tahoma" w:hAnsi="Tahoma" w:cs="Tahoma"/>
                <w:b/>
              </w:rPr>
            </w:pPr>
            <w:r w:rsidRPr="00E56E42">
              <w:rPr>
                <w:rFonts w:ascii="Tahoma" w:eastAsia="Tahoma" w:hAnsi="Tahoma" w:cs="Tahoma"/>
                <w:b/>
              </w:rPr>
              <w:t>Doble</w:t>
            </w:r>
          </w:p>
        </w:tc>
        <w:tc>
          <w:tcPr>
            <w:tcW w:w="1134" w:type="dxa"/>
          </w:tcPr>
          <w:p w:rsidR="0044755D" w:rsidRPr="00E56E42" w:rsidRDefault="0044755D" w:rsidP="0044755D">
            <w:pPr>
              <w:jc w:val="center"/>
              <w:rPr>
                <w:rFonts w:ascii="Tahoma" w:eastAsia="Tahoma" w:hAnsi="Tahoma" w:cs="Tahoma"/>
                <w:b/>
              </w:rPr>
            </w:pPr>
            <w:r w:rsidRPr="00E56E42">
              <w:rPr>
                <w:rFonts w:ascii="Tahoma" w:eastAsia="Tahoma" w:hAnsi="Tahoma" w:cs="Tahoma"/>
                <w:b/>
              </w:rPr>
              <w:t>Triple</w:t>
            </w:r>
          </w:p>
        </w:tc>
      </w:tr>
      <w:tr w:rsidR="0044755D" w:rsidTr="001C1B4B">
        <w:tc>
          <w:tcPr>
            <w:tcW w:w="2405" w:type="dxa"/>
          </w:tcPr>
          <w:p w:rsidR="0044755D" w:rsidRPr="00A41E18" w:rsidRDefault="0044755D" w:rsidP="0044755D">
            <w:pPr>
              <w:rPr>
                <w:rFonts w:ascii="Tahoma" w:eastAsia="Tahoma" w:hAnsi="Tahoma" w:cs="Tahoma"/>
                <w:lang w:val="es-MX"/>
              </w:rPr>
            </w:pPr>
            <w:r>
              <w:rPr>
                <w:rFonts w:ascii="Tahoma" w:eastAsia="Tahoma" w:hAnsi="Tahoma" w:cs="Tahoma"/>
                <w:lang w:val="es-MX"/>
              </w:rPr>
              <w:t>01/08/21 – 30/09/21</w:t>
            </w:r>
          </w:p>
        </w:tc>
        <w:tc>
          <w:tcPr>
            <w:tcW w:w="1417" w:type="dxa"/>
          </w:tcPr>
          <w:p w:rsidR="0044755D" w:rsidRDefault="0044755D" w:rsidP="0044755D">
            <w:pPr>
              <w:jc w:val="center"/>
              <w:rPr>
                <w:rFonts w:ascii="Tahoma" w:eastAsia="Tahoma" w:hAnsi="Tahoma" w:cs="Tahoma"/>
              </w:rPr>
            </w:pPr>
            <w:r>
              <w:rPr>
                <w:rFonts w:ascii="Tahoma" w:eastAsia="Tahoma" w:hAnsi="Tahoma" w:cs="Tahoma"/>
              </w:rPr>
              <w:t>1,634.00</w:t>
            </w:r>
          </w:p>
        </w:tc>
        <w:tc>
          <w:tcPr>
            <w:tcW w:w="1134" w:type="dxa"/>
          </w:tcPr>
          <w:p w:rsidR="0044755D" w:rsidRDefault="0044755D" w:rsidP="0044755D">
            <w:pPr>
              <w:jc w:val="center"/>
              <w:rPr>
                <w:rFonts w:ascii="Tahoma" w:eastAsia="Tahoma" w:hAnsi="Tahoma" w:cs="Tahoma"/>
              </w:rPr>
            </w:pPr>
            <w:r>
              <w:rPr>
                <w:rFonts w:ascii="Tahoma" w:eastAsia="Tahoma" w:hAnsi="Tahoma" w:cs="Tahoma"/>
              </w:rPr>
              <w:t>907.00</w:t>
            </w:r>
          </w:p>
        </w:tc>
        <w:tc>
          <w:tcPr>
            <w:tcW w:w="1134" w:type="dxa"/>
          </w:tcPr>
          <w:p w:rsidR="0044755D" w:rsidRDefault="0044755D" w:rsidP="0044755D">
            <w:pPr>
              <w:jc w:val="center"/>
              <w:rPr>
                <w:rFonts w:ascii="Tahoma" w:eastAsia="Tahoma" w:hAnsi="Tahoma" w:cs="Tahoma"/>
              </w:rPr>
            </w:pPr>
            <w:r>
              <w:rPr>
                <w:rFonts w:ascii="Tahoma" w:eastAsia="Tahoma" w:hAnsi="Tahoma" w:cs="Tahoma"/>
              </w:rPr>
              <w:t>770.00</w:t>
            </w:r>
          </w:p>
        </w:tc>
      </w:tr>
      <w:tr w:rsidR="0044755D" w:rsidTr="001C1B4B">
        <w:tc>
          <w:tcPr>
            <w:tcW w:w="2405" w:type="dxa"/>
          </w:tcPr>
          <w:p w:rsidR="0044755D" w:rsidRPr="00A41E18" w:rsidRDefault="0044755D" w:rsidP="0044755D">
            <w:pPr>
              <w:rPr>
                <w:rFonts w:ascii="Tahoma" w:eastAsia="Tahoma" w:hAnsi="Tahoma" w:cs="Tahoma"/>
                <w:lang w:val="es-MX"/>
              </w:rPr>
            </w:pPr>
            <w:r>
              <w:rPr>
                <w:rFonts w:ascii="Tahoma" w:eastAsia="Tahoma" w:hAnsi="Tahoma" w:cs="Tahoma"/>
                <w:lang w:val="es-MX"/>
              </w:rPr>
              <w:t>01/10/21 – 31/03/22</w:t>
            </w:r>
          </w:p>
        </w:tc>
        <w:tc>
          <w:tcPr>
            <w:tcW w:w="1417" w:type="dxa"/>
          </w:tcPr>
          <w:p w:rsidR="0044755D" w:rsidRDefault="0044755D" w:rsidP="0044755D">
            <w:pPr>
              <w:jc w:val="center"/>
              <w:rPr>
                <w:rFonts w:ascii="Tahoma" w:eastAsia="Tahoma" w:hAnsi="Tahoma" w:cs="Tahoma"/>
              </w:rPr>
            </w:pPr>
            <w:r>
              <w:rPr>
                <w:rFonts w:ascii="Tahoma" w:eastAsia="Tahoma" w:hAnsi="Tahoma" w:cs="Tahoma"/>
              </w:rPr>
              <w:t>2,202.00</w:t>
            </w:r>
          </w:p>
        </w:tc>
        <w:tc>
          <w:tcPr>
            <w:tcW w:w="1134" w:type="dxa"/>
          </w:tcPr>
          <w:p w:rsidR="0044755D" w:rsidRDefault="0044755D" w:rsidP="0044755D">
            <w:pPr>
              <w:jc w:val="center"/>
              <w:rPr>
                <w:rFonts w:ascii="Tahoma" w:eastAsia="Tahoma" w:hAnsi="Tahoma" w:cs="Tahoma"/>
              </w:rPr>
            </w:pPr>
            <w:r>
              <w:rPr>
                <w:rFonts w:ascii="Tahoma" w:eastAsia="Tahoma" w:hAnsi="Tahoma" w:cs="Tahoma"/>
              </w:rPr>
              <w:t>1,237.00</w:t>
            </w:r>
          </w:p>
        </w:tc>
        <w:tc>
          <w:tcPr>
            <w:tcW w:w="1134" w:type="dxa"/>
          </w:tcPr>
          <w:p w:rsidR="0044755D" w:rsidRDefault="0044755D" w:rsidP="0044755D">
            <w:pPr>
              <w:jc w:val="center"/>
              <w:rPr>
                <w:rFonts w:ascii="Tahoma" w:eastAsia="Tahoma" w:hAnsi="Tahoma" w:cs="Tahoma"/>
              </w:rPr>
            </w:pPr>
            <w:r>
              <w:rPr>
                <w:rFonts w:ascii="Tahoma" w:eastAsia="Tahoma" w:hAnsi="Tahoma" w:cs="Tahoma"/>
              </w:rPr>
              <w:t>1,022.00</w:t>
            </w:r>
          </w:p>
        </w:tc>
      </w:tr>
    </w:tbl>
    <w:p w:rsidR="009F06F3" w:rsidRDefault="009F06F3">
      <w:pPr>
        <w:spacing w:after="0" w:line="240" w:lineRule="auto"/>
        <w:rPr>
          <w:rFonts w:ascii="Tahoma" w:eastAsia="Tahoma" w:hAnsi="Tahoma" w:cs="Tahoma"/>
          <w:b/>
        </w:rPr>
      </w:pPr>
    </w:p>
    <w:p w:rsidR="009F06F3" w:rsidRDefault="006B7148">
      <w:pPr>
        <w:spacing w:after="0" w:line="240" w:lineRule="auto"/>
        <w:rPr>
          <w:rFonts w:ascii="Tahoma" w:eastAsia="Tahoma" w:hAnsi="Tahoma" w:cs="Tahoma"/>
        </w:rPr>
      </w:pPr>
      <w:r>
        <w:rPr>
          <w:rFonts w:ascii="Tahoma" w:eastAsia="Tahoma" w:hAnsi="Tahoma" w:cs="Tahoma"/>
          <w:b/>
        </w:rPr>
        <w:t xml:space="preserve"> Hoteles previstos </w:t>
      </w:r>
    </w:p>
    <w:tbl>
      <w:tblPr>
        <w:tblStyle w:val="a0"/>
        <w:tblW w:w="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124"/>
      </w:tblGrid>
      <w:tr w:rsidR="009F06F3">
        <w:tc>
          <w:tcPr>
            <w:tcW w:w="1271" w:type="dxa"/>
          </w:tcPr>
          <w:p w:rsidR="009F06F3" w:rsidRDefault="006B7148">
            <w:pPr>
              <w:spacing w:after="0" w:line="240" w:lineRule="auto"/>
              <w:rPr>
                <w:rFonts w:ascii="Tahoma" w:eastAsia="Tahoma" w:hAnsi="Tahoma" w:cs="Tahoma"/>
              </w:rPr>
            </w:pPr>
            <w:r>
              <w:rPr>
                <w:rFonts w:ascii="Tahoma" w:eastAsia="Tahoma" w:hAnsi="Tahoma" w:cs="Tahoma"/>
              </w:rPr>
              <w:t>Standard</w:t>
            </w:r>
          </w:p>
        </w:tc>
        <w:tc>
          <w:tcPr>
            <w:tcW w:w="3124" w:type="dxa"/>
          </w:tcPr>
          <w:p w:rsidR="009F06F3" w:rsidRDefault="006B7148">
            <w:pPr>
              <w:spacing w:after="0" w:line="240" w:lineRule="auto"/>
              <w:rPr>
                <w:rFonts w:ascii="Tahoma" w:eastAsia="Tahoma" w:hAnsi="Tahoma" w:cs="Tahoma"/>
              </w:rPr>
            </w:pPr>
            <w:r>
              <w:rPr>
                <w:rFonts w:ascii="Tahoma" w:eastAsia="Tahoma" w:hAnsi="Tahoma" w:cs="Tahoma"/>
              </w:rPr>
              <w:t xml:space="preserve">Travelodge Wynyard Sydney </w:t>
            </w:r>
          </w:p>
        </w:tc>
      </w:tr>
      <w:tr w:rsidR="009F06F3">
        <w:tc>
          <w:tcPr>
            <w:tcW w:w="1271" w:type="dxa"/>
          </w:tcPr>
          <w:p w:rsidR="009F06F3" w:rsidRDefault="006B7148">
            <w:pPr>
              <w:spacing w:after="0" w:line="240" w:lineRule="auto"/>
              <w:rPr>
                <w:rFonts w:ascii="Tahoma" w:eastAsia="Tahoma" w:hAnsi="Tahoma" w:cs="Tahoma"/>
              </w:rPr>
            </w:pPr>
            <w:r>
              <w:rPr>
                <w:rFonts w:ascii="Tahoma" w:eastAsia="Tahoma" w:hAnsi="Tahoma" w:cs="Tahoma"/>
              </w:rPr>
              <w:t>Superior</w:t>
            </w:r>
          </w:p>
        </w:tc>
        <w:tc>
          <w:tcPr>
            <w:tcW w:w="3124" w:type="dxa"/>
          </w:tcPr>
          <w:p w:rsidR="009F06F3" w:rsidRDefault="006B7148">
            <w:pPr>
              <w:spacing w:after="0" w:line="240" w:lineRule="auto"/>
              <w:rPr>
                <w:rFonts w:ascii="Tahoma" w:eastAsia="Tahoma" w:hAnsi="Tahoma" w:cs="Tahoma"/>
              </w:rPr>
            </w:pPr>
            <w:r>
              <w:rPr>
                <w:rFonts w:ascii="Tahoma" w:eastAsia="Tahoma" w:hAnsi="Tahoma" w:cs="Tahoma"/>
              </w:rPr>
              <w:t xml:space="preserve">Parkroyal Darling Harbour </w:t>
            </w:r>
          </w:p>
        </w:tc>
      </w:tr>
      <w:tr w:rsidR="009F06F3">
        <w:tc>
          <w:tcPr>
            <w:tcW w:w="1271" w:type="dxa"/>
          </w:tcPr>
          <w:p w:rsidR="009F06F3" w:rsidRDefault="006B7148">
            <w:pPr>
              <w:spacing w:after="0" w:line="240" w:lineRule="auto"/>
              <w:rPr>
                <w:rFonts w:ascii="Tahoma" w:eastAsia="Tahoma" w:hAnsi="Tahoma" w:cs="Tahoma"/>
              </w:rPr>
            </w:pPr>
            <w:r>
              <w:rPr>
                <w:rFonts w:ascii="Tahoma" w:eastAsia="Tahoma" w:hAnsi="Tahoma" w:cs="Tahoma"/>
              </w:rPr>
              <w:t>Deluxe</w:t>
            </w:r>
          </w:p>
        </w:tc>
        <w:tc>
          <w:tcPr>
            <w:tcW w:w="3124" w:type="dxa"/>
          </w:tcPr>
          <w:p w:rsidR="009F06F3" w:rsidRDefault="006B7148">
            <w:pPr>
              <w:spacing w:after="0" w:line="240" w:lineRule="auto"/>
              <w:rPr>
                <w:rFonts w:ascii="Tahoma" w:eastAsia="Tahoma" w:hAnsi="Tahoma" w:cs="Tahoma"/>
              </w:rPr>
            </w:pPr>
            <w:r>
              <w:rPr>
                <w:rFonts w:ascii="Tahoma" w:eastAsia="Tahoma" w:hAnsi="Tahoma" w:cs="Tahoma"/>
              </w:rPr>
              <w:t xml:space="preserve">Shangrila Hotel Sydney </w:t>
            </w:r>
          </w:p>
        </w:tc>
      </w:tr>
    </w:tbl>
    <w:p w:rsidR="009F06F3" w:rsidRDefault="009F06F3">
      <w:pPr>
        <w:spacing w:after="0" w:line="240" w:lineRule="auto"/>
        <w:rPr>
          <w:rFonts w:ascii="Tahoma" w:eastAsia="Tahoma" w:hAnsi="Tahoma" w:cs="Tahoma"/>
        </w:rPr>
      </w:pPr>
    </w:p>
    <w:p w:rsidR="009F06F3" w:rsidRDefault="006B7148">
      <w:pPr>
        <w:spacing w:after="0" w:line="240" w:lineRule="auto"/>
        <w:rPr>
          <w:rFonts w:ascii="Tahoma" w:eastAsia="Tahoma" w:hAnsi="Tahoma" w:cs="Tahoma"/>
        </w:rPr>
      </w:pPr>
      <w:r>
        <w:rPr>
          <w:rFonts w:ascii="Tahoma" w:eastAsia="Tahoma" w:hAnsi="Tahoma" w:cs="Tahoma"/>
          <w:b/>
        </w:rPr>
        <w:t xml:space="preserve">Incluye: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 xml:space="preserve">3 noches en hotel de selección con desayuno completo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 xml:space="preserve">Traslados en Sydney con su guía chofer de habla hispana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 xml:space="preserve">Tours en Sydney por la mañana: grabación en español (recorrido compartido en grupos pequeños)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 xml:space="preserve">Magistic Cruises - Crucero con almuerzo en la bahía de Sydney (crucero compartido en Ingles) </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 xml:space="preserve">Impuesto sobre bienes y servicios del gobierno del 10% (GST) </w:t>
      </w:r>
    </w:p>
    <w:p w:rsidR="009F06F3" w:rsidRPr="0044755D" w:rsidRDefault="009F06F3">
      <w:pPr>
        <w:spacing w:after="0" w:line="240" w:lineRule="auto"/>
        <w:rPr>
          <w:rFonts w:ascii="Tahoma" w:eastAsia="Tahoma" w:hAnsi="Tahoma" w:cs="Tahoma"/>
          <w:lang w:val="es-MX"/>
        </w:rPr>
      </w:pPr>
    </w:p>
    <w:p w:rsidR="009F06F3" w:rsidRPr="0044755D" w:rsidRDefault="006B7148">
      <w:pPr>
        <w:spacing w:after="0" w:line="240" w:lineRule="auto"/>
        <w:rPr>
          <w:rFonts w:ascii="Tahoma" w:eastAsia="Tahoma" w:hAnsi="Tahoma" w:cs="Tahoma"/>
          <w:b/>
          <w:lang w:val="es-MX"/>
        </w:rPr>
      </w:pPr>
      <w:r w:rsidRPr="0044755D">
        <w:rPr>
          <w:rFonts w:ascii="Tahoma" w:eastAsia="Tahoma" w:hAnsi="Tahoma" w:cs="Tahoma"/>
          <w:b/>
          <w:lang w:val="es-MX"/>
        </w:rPr>
        <w:t>No incluye:</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Vuelos internacionales y domésticos</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Alimentos y bebidas no especificados</w:t>
      </w:r>
    </w:p>
    <w:p w:rsidR="009F06F3" w:rsidRPr="0044755D" w:rsidRDefault="006B7148">
      <w:pPr>
        <w:spacing w:after="0" w:line="240" w:lineRule="auto"/>
        <w:rPr>
          <w:rFonts w:ascii="Tahoma" w:eastAsia="Tahoma" w:hAnsi="Tahoma" w:cs="Tahoma"/>
          <w:lang w:val="es-MX"/>
        </w:rPr>
      </w:pPr>
      <w:r w:rsidRPr="0044755D">
        <w:rPr>
          <w:rFonts w:ascii="Tahoma" w:eastAsia="Tahoma" w:hAnsi="Tahoma" w:cs="Tahoma"/>
          <w:lang w:val="es-MX"/>
        </w:rPr>
        <w:t>Propinas</w:t>
      </w:r>
    </w:p>
    <w:p w:rsidR="009F06F3" w:rsidRDefault="006B7148" w:rsidP="0044755D">
      <w:pPr>
        <w:spacing w:after="0" w:line="240" w:lineRule="auto"/>
        <w:rPr>
          <w:rFonts w:ascii="Tahoma" w:eastAsia="Tahoma" w:hAnsi="Tahoma" w:cs="Tahoma"/>
          <w:lang w:val="es-MX"/>
        </w:rPr>
      </w:pPr>
      <w:r w:rsidRPr="0044755D">
        <w:rPr>
          <w:rFonts w:ascii="Tahoma" w:eastAsia="Tahoma" w:hAnsi="Tahoma" w:cs="Tahoma"/>
          <w:lang w:val="es-MX"/>
        </w:rPr>
        <w:t>Tramite visa</w:t>
      </w:r>
      <w:bookmarkStart w:id="1" w:name="_heading=h.sw238m5ersir" w:colFirst="0" w:colLast="0"/>
      <w:bookmarkEnd w:id="1"/>
    </w:p>
    <w:p w:rsidR="0044755D" w:rsidRPr="0044755D" w:rsidRDefault="0044755D" w:rsidP="0044755D">
      <w:pPr>
        <w:spacing w:after="0" w:line="240" w:lineRule="auto"/>
        <w:rPr>
          <w:rFonts w:ascii="Tahoma" w:eastAsia="Tahoma" w:hAnsi="Tahoma" w:cs="Tahoma"/>
          <w:lang w:val="es-MX"/>
        </w:rPr>
      </w:pPr>
    </w:p>
    <w:p w:rsidR="009F06F3" w:rsidRPr="0044755D" w:rsidRDefault="006B7148">
      <w:pPr>
        <w:spacing w:after="0" w:line="240" w:lineRule="auto"/>
        <w:rPr>
          <w:rFonts w:ascii="Tahoma" w:eastAsia="Tahoma" w:hAnsi="Tahoma" w:cs="Tahoma"/>
          <w:b/>
          <w:lang w:val="es-MX"/>
        </w:rPr>
      </w:pPr>
      <w:r w:rsidRPr="0044755D">
        <w:rPr>
          <w:rFonts w:ascii="Tahoma" w:eastAsia="Tahoma" w:hAnsi="Tahoma" w:cs="Tahoma"/>
          <w:b/>
          <w:lang w:val="es-MX"/>
        </w:rPr>
        <w:t>Notas:</w:t>
      </w:r>
    </w:p>
    <w:p w:rsidR="009F06F3" w:rsidRPr="0044755D" w:rsidRDefault="006B7148">
      <w:pPr>
        <w:shd w:val="clear" w:color="auto" w:fill="FFFFFF"/>
        <w:spacing w:after="0" w:line="240" w:lineRule="auto"/>
        <w:rPr>
          <w:rFonts w:ascii="Tahoma" w:eastAsia="Tahoma" w:hAnsi="Tahoma" w:cs="Tahoma"/>
          <w:lang w:val="es-MX"/>
        </w:rPr>
      </w:pPr>
      <w:r w:rsidRPr="0044755D">
        <w:rPr>
          <w:rFonts w:ascii="Tahoma" w:eastAsia="Tahoma" w:hAnsi="Tahoma" w:cs="Tahoma"/>
          <w:lang w:val="es-MX"/>
        </w:rPr>
        <w:t>Para reservaciones, se requiere copia del pasaporte con vigencia mínima de 6 meses después de su regreso.</w:t>
      </w:r>
    </w:p>
    <w:p w:rsidR="009F06F3" w:rsidRPr="0044755D" w:rsidRDefault="006B7148">
      <w:pPr>
        <w:shd w:val="clear" w:color="auto" w:fill="FFFFFF"/>
        <w:spacing w:after="0" w:line="240" w:lineRule="auto"/>
        <w:rPr>
          <w:rFonts w:ascii="Tahoma" w:eastAsia="Tahoma" w:hAnsi="Tahoma" w:cs="Tahoma"/>
          <w:lang w:val="es-MX"/>
        </w:rPr>
      </w:pPr>
      <w:r w:rsidRPr="0044755D">
        <w:rPr>
          <w:rFonts w:ascii="Tahoma" w:eastAsia="Tahoma" w:hAnsi="Tahoma" w:cs="Tahoma"/>
          <w:lang w:val="es-MX"/>
        </w:rPr>
        <w:t>Los documentos como pasaporte, visas, vacunas, pruebas PCR, antígenos o cualquier otro requisito que solicite el país visitado, son responsabilidad del pasajero.</w:t>
      </w:r>
    </w:p>
    <w:p w:rsidR="009F06F3" w:rsidRPr="0044755D" w:rsidRDefault="006B7148">
      <w:pPr>
        <w:shd w:val="clear" w:color="auto" w:fill="FFFFFF"/>
        <w:spacing w:after="0" w:line="240" w:lineRule="auto"/>
        <w:rPr>
          <w:rFonts w:ascii="Tahoma" w:eastAsia="Tahoma" w:hAnsi="Tahoma" w:cs="Tahoma"/>
          <w:lang w:val="es-MX"/>
        </w:rPr>
      </w:pPr>
      <w:r w:rsidRPr="0044755D">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9F06F3" w:rsidRPr="0044755D" w:rsidRDefault="006B7148">
      <w:pPr>
        <w:shd w:val="clear" w:color="auto" w:fill="FFFFFF"/>
        <w:spacing w:after="0" w:line="240" w:lineRule="auto"/>
        <w:rPr>
          <w:rFonts w:ascii="Tahoma" w:eastAsia="Tahoma" w:hAnsi="Tahoma" w:cs="Tahoma"/>
          <w:lang w:val="es-MX"/>
        </w:rPr>
      </w:pPr>
      <w:r w:rsidRPr="0044755D">
        <w:rPr>
          <w:rFonts w:ascii="Tahoma" w:eastAsia="Tahoma" w:hAnsi="Tahoma" w:cs="Tahoma"/>
          <w:lang w:val="es-MX"/>
        </w:rPr>
        <w:t>Tarifa aplica para pago con transferencia bancaria o cheque</w:t>
      </w:r>
    </w:p>
    <w:p w:rsidR="009F06F3" w:rsidRPr="0044755D" w:rsidRDefault="006B7148">
      <w:pPr>
        <w:shd w:val="clear" w:color="auto" w:fill="FFFFFF"/>
        <w:spacing w:after="0" w:line="240" w:lineRule="auto"/>
        <w:rPr>
          <w:rFonts w:ascii="Tahoma" w:eastAsia="Tahoma" w:hAnsi="Tahoma" w:cs="Tahoma"/>
          <w:lang w:val="es-MX"/>
        </w:rPr>
      </w:pPr>
      <w:r w:rsidRPr="0044755D">
        <w:rPr>
          <w:rFonts w:ascii="Tahoma" w:eastAsia="Tahoma" w:hAnsi="Tahoma" w:cs="Tahoma"/>
          <w:lang w:val="es-MX"/>
        </w:rPr>
        <w:t>Pagos con tarjeta de crédito visa o mc aplica cargo bancario de 3.5%</w:t>
      </w:r>
    </w:p>
    <w:p w:rsidR="009F06F3" w:rsidRPr="0044755D" w:rsidRDefault="006B7148">
      <w:pPr>
        <w:shd w:val="clear" w:color="auto" w:fill="FFFFFF"/>
        <w:spacing w:after="0" w:line="240" w:lineRule="auto"/>
        <w:rPr>
          <w:rFonts w:ascii="Tahoma" w:eastAsia="Tahoma" w:hAnsi="Tahoma" w:cs="Tahoma"/>
          <w:lang w:val="es-MX"/>
        </w:rPr>
      </w:pPr>
      <w:r w:rsidRPr="0044755D">
        <w:rPr>
          <w:rFonts w:ascii="Tahoma" w:eastAsia="Tahoma" w:hAnsi="Tahoma" w:cs="Tahoma"/>
          <w:lang w:val="es-MX"/>
        </w:rPr>
        <w:t>El tipo de cambio se aplica el día que se realiza el pago (consultar)</w:t>
      </w:r>
    </w:p>
    <w:p w:rsidR="009F06F3" w:rsidRPr="0044755D" w:rsidRDefault="006B7148">
      <w:pPr>
        <w:shd w:val="clear" w:color="auto" w:fill="FFFFFF"/>
        <w:spacing w:after="0" w:line="240" w:lineRule="auto"/>
        <w:rPr>
          <w:rFonts w:ascii="Tahoma" w:eastAsia="Tahoma" w:hAnsi="Tahoma" w:cs="Tahoma"/>
          <w:lang w:val="es-MX"/>
        </w:rPr>
      </w:pPr>
      <w:r w:rsidRPr="0044755D">
        <w:rPr>
          <w:rFonts w:ascii="Tahoma" w:eastAsia="Tahoma" w:hAnsi="Tahoma" w:cs="Tahoma"/>
          <w:lang w:val="es-MX"/>
        </w:rPr>
        <w:t>NO aplica reembolso por servicios NO utilizados</w:t>
      </w:r>
    </w:p>
    <w:p w:rsidR="009F06F3" w:rsidRPr="0044755D" w:rsidRDefault="006B7148">
      <w:pPr>
        <w:shd w:val="clear" w:color="auto" w:fill="FFFFFF"/>
        <w:spacing w:after="0" w:line="240" w:lineRule="auto"/>
        <w:rPr>
          <w:rFonts w:ascii="Tahoma" w:eastAsia="Tahoma" w:hAnsi="Tahoma" w:cs="Tahoma"/>
          <w:lang w:val="es-MX"/>
        </w:rPr>
      </w:pPr>
      <w:r w:rsidRPr="0044755D">
        <w:rPr>
          <w:rFonts w:ascii="Tahoma" w:eastAsia="Tahoma" w:hAnsi="Tahoma" w:cs="Tahoma"/>
          <w:lang w:val="es-MX"/>
        </w:rPr>
        <w:t>Las cotizaciones están sujetas a cambio al momento de confirmar los servicios por escrito</w:t>
      </w:r>
      <w:r w:rsidR="00C532D6">
        <w:rPr>
          <w:rFonts w:ascii="Tahoma" w:eastAsia="Tahoma" w:hAnsi="Tahoma" w:cs="Tahoma"/>
          <w:lang w:val="es-MX"/>
        </w:rPr>
        <w:t>.</w:t>
      </w:r>
      <w:bookmarkStart w:id="2" w:name="_GoBack"/>
      <w:bookmarkEnd w:id="2"/>
    </w:p>
    <w:p w:rsidR="009F06F3" w:rsidRPr="0044755D" w:rsidRDefault="009F06F3">
      <w:pPr>
        <w:spacing w:after="0" w:line="240" w:lineRule="auto"/>
        <w:rPr>
          <w:rFonts w:ascii="Tahoma" w:eastAsia="Tahoma" w:hAnsi="Tahoma" w:cs="Tahoma"/>
          <w:highlight w:val="yellow"/>
          <w:lang w:val="es-MX"/>
        </w:rPr>
      </w:pPr>
    </w:p>
    <w:sectPr w:rsidR="009F06F3" w:rsidRPr="0044755D">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32" w:rsidRDefault="00206B32">
      <w:pPr>
        <w:spacing w:after="0" w:line="240" w:lineRule="auto"/>
      </w:pPr>
      <w:r>
        <w:separator/>
      </w:r>
    </w:p>
  </w:endnote>
  <w:endnote w:type="continuationSeparator" w:id="0">
    <w:p w:rsidR="00206B32" w:rsidRDefault="002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F3" w:rsidRPr="0044755D" w:rsidRDefault="006B7148">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44755D">
      <w:rPr>
        <w:rFonts w:ascii="Tahoma" w:eastAsia="Tahoma" w:hAnsi="Tahoma" w:cs="Tahoma"/>
        <w:b/>
        <w:color w:val="767171"/>
        <w:sz w:val="20"/>
        <w:szCs w:val="20"/>
        <w:lang w:val="es-MX"/>
      </w:rPr>
      <w:t>Viaja con estilo, Viaja seguro</w:t>
    </w:r>
  </w:p>
  <w:p w:rsidR="009F06F3" w:rsidRPr="0044755D" w:rsidRDefault="00206B32">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6B7148" w:rsidRPr="0044755D">
        <w:rPr>
          <w:rFonts w:ascii="Tahoma" w:eastAsia="Tahoma" w:hAnsi="Tahoma" w:cs="Tahoma"/>
          <w:color w:val="767171"/>
          <w:sz w:val="20"/>
          <w:szCs w:val="20"/>
          <w:u w:val="single"/>
          <w:lang w:val="es-MX"/>
        </w:rPr>
        <w:t>gloria@karluoperadora.com</w:t>
      </w:r>
    </w:hyperlink>
    <w:r w:rsidR="006B7148" w:rsidRPr="0044755D">
      <w:rPr>
        <w:rFonts w:ascii="Tahoma" w:eastAsia="Tahoma" w:hAnsi="Tahoma" w:cs="Tahoma"/>
        <w:color w:val="767171"/>
        <w:sz w:val="20"/>
        <w:szCs w:val="20"/>
        <w:lang w:val="es-MX"/>
      </w:rPr>
      <w:t xml:space="preserve"> - </w:t>
    </w:r>
    <w:hyperlink r:id="rId2">
      <w:r w:rsidR="006B7148" w:rsidRPr="0044755D">
        <w:rPr>
          <w:rFonts w:ascii="Tahoma" w:eastAsia="Tahoma" w:hAnsi="Tahoma" w:cs="Tahoma"/>
          <w:color w:val="767171"/>
          <w:sz w:val="20"/>
          <w:szCs w:val="20"/>
          <w:u w:val="single"/>
          <w:lang w:val="es-MX"/>
        </w:rPr>
        <w:t>info@karluoperadora.com</w:t>
      </w:r>
    </w:hyperlink>
    <w:r w:rsidR="006B7148" w:rsidRPr="0044755D">
      <w:rPr>
        <w:rFonts w:ascii="Tahoma" w:eastAsia="Tahoma" w:hAnsi="Tahoma" w:cs="Tahoma"/>
        <w:color w:val="767171"/>
        <w:sz w:val="20"/>
        <w:szCs w:val="20"/>
        <w:lang w:val="es-MX"/>
      </w:rPr>
      <w:t xml:space="preserve"> </w:t>
    </w:r>
  </w:p>
  <w:p w:rsidR="009F06F3" w:rsidRDefault="006B7148">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9F06F3" w:rsidRDefault="006B7148">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32" w:rsidRDefault="00206B32">
      <w:pPr>
        <w:spacing w:after="0" w:line="240" w:lineRule="auto"/>
      </w:pPr>
      <w:r>
        <w:separator/>
      </w:r>
    </w:p>
  </w:footnote>
  <w:footnote w:type="continuationSeparator" w:id="0">
    <w:p w:rsidR="00206B32" w:rsidRDefault="00206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F3"/>
    <w:rsid w:val="00206B32"/>
    <w:rsid w:val="0044755D"/>
    <w:rsid w:val="006B7148"/>
    <w:rsid w:val="009F06F3"/>
    <w:rsid w:val="00C53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EC98"/>
  <w15:docId w15:val="{488D882D-B3C6-446D-95DF-F4748DAC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styleId="Tablaconcuadrcula">
    <w:name w:val="Table Grid"/>
    <w:basedOn w:val="Tablanormal"/>
    <w:uiPriority w:val="39"/>
    <w:rsid w:val="004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LrrF25hBD20FqtJc+B4vpXCsw==">AMUW2mUI1DaAapehUuOWMT47mI2sOrbs763Hn8If0U9iLlYaNPoTKsZDRN1PbiZ+YUxUDTZql9DVsjWCFYGkY4rza4K72zJ1BsSi5nppBkV95wWO3lgUoKkCedcuMM18Cg2SlqwewP9Zer1YExJrTJNU7/j2ED+fbQ==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782</Words>
  <Characters>4303</Characters>
  <Application>Microsoft Office Word</Application>
  <DocSecurity>0</DocSecurity>
  <Lines>35</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3</cp:revision>
  <dcterms:created xsi:type="dcterms:W3CDTF">2021-05-04T23:41:00Z</dcterms:created>
  <dcterms:modified xsi:type="dcterms:W3CDTF">2021-11-02T16:56:00Z</dcterms:modified>
</cp:coreProperties>
</file>