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F854" w14:textId="45CBB7D5" w:rsidR="00D76E09" w:rsidRPr="00D76E09" w:rsidRDefault="00BE6397" w:rsidP="00D76E09">
      <w:pPr>
        <w:rPr>
          <w:rFonts w:ascii="Tahoma" w:hAnsi="Tahoma"/>
          <w:bCs/>
          <w:color w:val="auto"/>
          <w:sz w:val="22"/>
          <w:szCs w:val="22"/>
        </w:rPr>
      </w:pPr>
      <w:r>
        <w:rPr>
          <w:lang w:val="es-MX"/>
        </w:rPr>
        <w:t xml:space="preserve"> </w:t>
      </w:r>
      <w:r w:rsidR="00955701">
        <w:rPr>
          <w:rFonts w:ascii="Tahoma" w:hAnsi="Tahoma"/>
          <w:bCs/>
          <w:noProof/>
          <w:color w:val="auto"/>
          <w:sz w:val="22"/>
          <w:szCs w:val="22"/>
        </w:rPr>
        <w:drawing>
          <wp:inline distT="0" distB="0" distL="0" distR="0" wp14:anchorId="40FC9F5F" wp14:editId="45AB5E5A">
            <wp:extent cx="809625" cy="144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509" cy="1469550"/>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A5673">
        <w:rPr>
          <w:rFonts w:ascii="Tahoma" w:hAnsi="Tahoma"/>
          <w:bCs/>
          <w:color w:val="auto"/>
          <w:sz w:val="22"/>
          <w:szCs w:val="22"/>
        </w:rPr>
        <w:tab/>
      </w:r>
      <w:r w:rsidR="00D76E09">
        <w:rPr>
          <w:rFonts w:ascii="Tahoma" w:hAnsi="Tahoma"/>
          <w:bCs/>
          <w:color w:val="auto"/>
          <w:sz w:val="22"/>
          <w:szCs w:val="22"/>
        </w:rPr>
        <w:tab/>
      </w:r>
      <w:r w:rsidR="00D76E09" w:rsidRPr="00D76E09">
        <w:rPr>
          <w:rFonts w:ascii="Tahoma" w:hAnsi="Tahoma"/>
          <w:b/>
          <w:bCs/>
          <w:color w:val="auto"/>
          <w:sz w:val="22"/>
          <w:szCs w:val="22"/>
          <w:lang w:val="es-MX"/>
        </w:rPr>
        <w:t>Buenos Aires y Santiago 7 días</w:t>
      </w:r>
      <w:r w:rsidR="00FD05F3">
        <w:rPr>
          <w:rFonts w:ascii="Tahoma" w:hAnsi="Tahoma"/>
          <w:b/>
          <w:bCs/>
          <w:color w:val="auto"/>
          <w:sz w:val="22"/>
          <w:szCs w:val="22"/>
          <w:lang w:val="es-MX"/>
        </w:rPr>
        <w:t xml:space="preserve"> </w:t>
      </w:r>
      <w:r w:rsidR="00D76E09" w:rsidRPr="00D76E09">
        <w:rPr>
          <w:rFonts w:ascii="Tahoma" w:hAnsi="Tahoma"/>
          <w:b/>
          <w:bCs/>
          <w:color w:val="auto"/>
          <w:sz w:val="22"/>
          <w:szCs w:val="22"/>
          <w:lang w:val="es-MX"/>
        </w:rPr>
        <w:t>6 noches</w:t>
      </w:r>
    </w:p>
    <w:p w14:paraId="4D71A147" w14:textId="77777777" w:rsidR="00D76E09" w:rsidRDefault="00D76E09" w:rsidP="00D76E09">
      <w:pPr>
        <w:rPr>
          <w:rFonts w:ascii="Tahoma" w:hAnsi="Tahoma"/>
          <w:b/>
          <w:bCs/>
          <w:color w:val="auto"/>
          <w:sz w:val="22"/>
          <w:szCs w:val="22"/>
          <w:lang w:val="es-MX"/>
        </w:rPr>
      </w:pPr>
    </w:p>
    <w:p w14:paraId="4374C650" w14:textId="77777777" w:rsidR="00D76E09" w:rsidRDefault="00D76E09" w:rsidP="00D76E09">
      <w:pPr>
        <w:rPr>
          <w:rFonts w:ascii="Tahoma" w:hAnsi="Tahoma"/>
          <w:b/>
          <w:bCs/>
          <w:color w:val="auto"/>
          <w:sz w:val="22"/>
          <w:szCs w:val="22"/>
          <w:lang w:val="es-MX"/>
        </w:rPr>
      </w:pPr>
    </w:p>
    <w:p w14:paraId="626465D0" w14:textId="39A7AA46"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w:t>
      </w:r>
      <w:r>
        <w:rPr>
          <w:rFonts w:ascii="Tahoma" w:hAnsi="Tahoma"/>
          <w:b/>
          <w:bCs/>
          <w:color w:val="auto"/>
          <w:sz w:val="22"/>
          <w:szCs w:val="22"/>
          <w:lang w:val="es-MX"/>
        </w:rPr>
        <w:t>í</w:t>
      </w:r>
      <w:r w:rsidRPr="00D76E09">
        <w:rPr>
          <w:rFonts w:ascii="Tahoma" w:hAnsi="Tahoma"/>
          <w:b/>
          <w:bCs/>
          <w:color w:val="auto"/>
          <w:sz w:val="22"/>
          <w:szCs w:val="22"/>
          <w:lang w:val="es-MX"/>
        </w:rPr>
        <w:t>a 1 Buenos Aires</w:t>
      </w:r>
    </w:p>
    <w:p w14:paraId="40A2B85A"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Llegada y recepción en el Aeropuerto Internacional de Ezeiza, luego traslado en servicio privado al hotel seleccionado.</w:t>
      </w:r>
    </w:p>
    <w:p w14:paraId="3D871BBA" w14:textId="703C22C8"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Por la tarde realizaremos la visita de la ciudad: Recorriendo la 9 de Julio, exterior del Teatro Colon, Avda. Diagonal Norte, Obelisco y Plaza de la República, con dirección a Plaza de Mayo (1era. parada de Aprox. 15 minutos): Casa Rosada, Catedral y Banco Nación. Continuación por Balcarce o Paseo Colon, para ingresar en el Barrio de San Telmo, Parque Lezama, exterior del Estadio del Boca Júnior y el Barrio de la Boca (2da. Parada permaneciendo 30 minutos) cerca de la Calle Caminito. Saliendo luego para Puerto Madero (sin paradas), Avda. Córdoba hacia Leandro N. Alemán, luego, Avda. Libertador, observando la Plaza San Martín, Torre Monumental (ex Torre de los Ingleses), llegando al Barrio de la Recoleta, mostrando los diferentes puntos de interés turístico, prosecución a Palermo con sus parques y monumentos. Regreso al hotel. Alojamiento</w:t>
      </w:r>
    </w:p>
    <w:p w14:paraId="033F8FE8" w14:textId="77777777" w:rsidR="00D76E09" w:rsidRPr="00D76E09" w:rsidRDefault="00D76E09" w:rsidP="00D76E09">
      <w:pPr>
        <w:rPr>
          <w:rFonts w:ascii="Tahoma" w:hAnsi="Tahoma"/>
          <w:bCs/>
          <w:color w:val="auto"/>
          <w:sz w:val="22"/>
          <w:szCs w:val="22"/>
          <w:lang w:val="es-MX"/>
        </w:rPr>
      </w:pPr>
    </w:p>
    <w:p w14:paraId="388068E2" w14:textId="4E0F4D50"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Dia 2 Buenos Aires</w:t>
      </w:r>
    </w:p>
    <w:p w14:paraId="31448963"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w:t>
      </w:r>
    </w:p>
    <w:p w14:paraId="2D5758EF" w14:textId="5E0E7A36"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 xml:space="preserve">Mañana libre para actividades personales o sugerimos tomar excursión opcional a Tigre y Delta del Rio </w:t>
      </w:r>
      <w:proofErr w:type="spellStart"/>
      <w:r w:rsidRPr="00D76E09">
        <w:rPr>
          <w:rFonts w:ascii="Tahoma" w:hAnsi="Tahoma"/>
          <w:bCs/>
          <w:color w:val="auto"/>
          <w:sz w:val="22"/>
          <w:szCs w:val="22"/>
          <w:lang w:val="es-MX"/>
        </w:rPr>
        <w:t>Parana</w:t>
      </w:r>
      <w:proofErr w:type="spellEnd"/>
      <w:r w:rsidR="00FD05F3">
        <w:rPr>
          <w:rFonts w:ascii="Tahoma" w:hAnsi="Tahoma"/>
          <w:bCs/>
          <w:color w:val="auto"/>
          <w:sz w:val="22"/>
          <w:szCs w:val="22"/>
          <w:lang w:val="es-MX"/>
        </w:rPr>
        <w:t>.</w:t>
      </w:r>
      <w:r w:rsidRPr="00D76E09">
        <w:rPr>
          <w:rFonts w:ascii="Tahoma" w:hAnsi="Tahoma"/>
          <w:bCs/>
          <w:color w:val="auto"/>
          <w:sz w:val="22"/>
          <w:szCs w:val="22"/>
          <w:lang w:val="es-MX"/>
        </w:rPr>
        <w:t xml:space="preserve"> Partiremos de Buenos Aires rumbo a este escenario natural, para tomar contacto con el Delta, navegaremos entre sus islas. La vida del isleño es muy especial, conoceremos sus costumbres, cultura y formas de vida. Luego la visita cambia de naturaleza a majestuosas mansiones de la zona norte de nuestra provincia como el barrio San Isidro, el m</w:t>
      </w:r>
      <w:r>
        <w:rPr>
          <w:rFonts w:ascii="Tahoma" w:hAnsi="Tahoma"/>
          <w:bCs/>
          <w:color w:val="auto"/>
          <w:sz w:val="22"/>
          <w:szCs w:val="22"/>
          <w:lang w:val="es-MX"/>
        </w:rPr>
        <w:t>á</w:t>
      </w:r>
      <w:r w:rsidRPr="00D76E09">
        <w:rPr>
          <w:rFonts w:ascii="Tahoma" w:hAnsi="Tahoma"/>
          <w:bCs/>
          <w:color w:val="auto"/>
          <w:sz w:val="22"/>
          <w:szCs w:val="22"/>
          <w:lang w:val="es-MX"/>
        </w:rPr>
        <w:t xml:space="preserve">s importante del área. Y ya de regreso a nuestro hotel pasaremos por la Quinta Residencial del </w:t>
      </w:r>
      <w:proofErr w:type="gramStart"/>
      <w:r w:rsidRPr="00D76E09">
        <w:rPr>
          <w:rFonts w:ascii="Tahoma" w:hAnsi="Tahoma"/>
          <w:bCs/>
          <w:color w:val="auto"/>
          <w:sz w:val="22"/>
          <w:szCs w:val="22"/>
          <w:lang w:val="es-MX"/>
        </w:rPr>
        <w:t>Presidente</w:t>
      </w:r>
      <w:proofErr w:type="gramEnd"/>
      <w:r w:rsidRPr="00D76E09">
        <w:rPr>
          <w:rFonts w:ascii="Tahoma" w:hAnsi="Tahoma"/>
          <w:bCs/>
          <w:color w:val="auto"/>
          <w:sz w:val="22"/>
          <w:szCs w:val="22"/>
          <w:lang w:val="es-MX"/>
        </w:rPr>
        <w:t xml:space="preserve"> de la Nación (quinta de Olivos).</w:t>
      </w:r>
    </w:p>
    <w:p w14:paraId="0AFB849F"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En la noche tendremos la espectacular cena con show de tango en La Ventana.</w:t>
      </w:r>
    </w:p>
    <w:p w14:paraId="252396E8" w14:textId="1E77719D"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Incluye: Clase de tango o Degustaci</w:t>
      </w:r>
      <w:r>
        <w:rPr>
          <w:rFonts w:ascii="Tahoma" w:hAnsi="Tahoma"/>
          <w:bCs/>
          <w:color w:val="auto"/>
          <w:sz w:val="22"/>
          <w:szCs w:val="22"/>
          <w:lang w:val="es-MX"/>
        </w:rPr>
        <w:t>ó</w:t>
      </w:r>
      <w:r w:rsidRPr="00D76E09">
        <w:rPr>
          <w:rFonts w:ascii="Tahoma" w:hAnsi="Tahoma"/>
          <w:bCs/>
          <w:color w:val="auto"/>
          <w:sz w:val="22"/>
          <w:szCs w:val="22"/>
          <w:lang w:val="es-MX"/>
        </w:rPr>
        <w:t>n de Vinos de cortesía (Se deberá reconfirmar con el gu</w:t>
      </w:r>
      <w:r w:rsidR="00B73836">
        <w:rPr>
          <w:rFonts w:ascii="Tahoma" w:hAnsi="Tahoma"/>
          <w:bCs/>
          <w:color w:val="auto"/>
          <w:sz w:val="22"/>
          <w:szCs w:val="22"/>
          <w:lang w:val="es-MX"/>
        </w:rPr>
        <w:t>í</w:t>
      </w:r>
      <w:r w:rsidRPr="00D76E09">
        <w:rPr>
          <w:rFonts w:ascii="Tahoma" w:hAnsi="Tahoma"/>
          <w:bCs/>
          <w:color w:val="auto"/>
          <w:sz w:val="22"/>
          <w:szCs w:val="22"/>
          <w:lang w:val="es-MX"/>
        </w:rPr>
        <w:t>a de Buenos Aires)</w:t>
      </w:r>
      <w:r w:rsidR="00B73836">
        <w:rPr>
          <w:rFonts w:ascii="Tahoma" w:hAnsi="Tahoma"/>
          <w:bCs/>
          <w:color w:val="auto"/>
          <w:sz w:val="22"/>
          <w:szCs w:val="22"/>
          <w:lang w:val="es-MX"/>
        </w:rPr>
        <w:t xml:space="preserve"> </w:t>
      </w:r>
      <w:r w:rsidRPr="00D76E09">
        <w:rPr>
          <w:rFonts w:ascii="Tahoma" w:hAnsi="Tahoma"/>
          <w:bCs/>
          <w:color w:val="auto"/>
          <w:sz w:val="22"/>
          <w:szCs w:val="22"/>
          <w:lang w:val="es-MX"/>
        </w:rPr>
        <w:t>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w:t>
      </w:r>
      <w:r w:rsidR="00B73836">
        <w:rPr>
          <w:rFonts w:ascii="Tahoma" w:hAnsi="Tahoma"/>
          <w:bCs/>
          <w:color w:val="auto"/>
          <w:sz w:val="22"/>
          <w:szCs w:val="22"/>
          <w:lang w:val="es-MX"/>
        </w:rPr>
        <w:t xml:space="preserve"> </w:t>
      </w:r>
      <w:r w:rsidRPr="00D76E09">
        <w:rPr>
          <w:rFonts w:ascii="Tahoma" w:hAnsi="Tahoma"/>
          <w:bCs/>
          <w:color w:val="auto"/>
          <w:sz w:val="22"/>
          <w:szCs w:val="22"/>
          <w:lang w:val="es-MX"/>
        </w:rPr>
        <w:t>Nuestro menú incluye platos internacionales y típicos de nuestro país, con la tradicional parrilla al carbón y una amplia bodega de vinos argentinos.</w:t>
      </w:r>
      <w:r>
        <w:rPr>
          <w:rFonts w:ascii="Tahoma" w:hAnsi="Tahoma"/>
          <w:bCs/>
          <w:color w:val="auto"/>
          <w:sz w:val="22"/>
          <w:szCs w:val="22"/>
          <w:lang w:val="es-MX"/>
        </w:rPr>
        <w:t xml:space="preserve"> </w:t>
      </w:r>
      <w:r w:rsidRPr="00D76E09">
        <w:rPr>
          <w:rFonts w:ascii="Tahoma" w:hAnsi="Tahoma"/>
          <w:bCs/>
          <w:color w:val="auto"/>
          <w:sz w:val="22"/>
          <w:szCs w:val="22"/>
          <w:lang w:val="es-MX"/>
        </w:rPr>
        <w:t>Al finalizar regreso al hotel.</w:t>
      </w:r>
      <w:r>
        <w:rPr>
          <w:rFonts w:ascii="Tahoma" w:hAnsi="Tahoma"/>
          <w:bCs/>
          <w:color w:val="auto"/>
          <w:sz w:val="22"/>
          <w:szCs w:val="22"/>
          <w:lang w:val="es-MX"/>
        </w:rPr>
        <w:t xml:space="preserve"> </w:t>
      </w:r>
      <w:r w:rsidRPr="00D76E09">
        <w:rPr>
          <w:rFonts w:ascii="Tahoma" w:hAnsi="Tahoma"/>
          <w:bCs/>
          <w:color w:val="auto"/>
          <w:sz w:val="22"/>
          <w:szCs w:val="22"/>
          <w:lang w:val="es-MX"/>
        </w:rPr>
        <w:t>Alojamiento.</w:t>
      </w:r>
    </w:p>
    <w:p w14:paraId="61610CE8" w14:textId="77777777" w:rsidR="00D76E09" w:rsidRPr="00D76E09" w:rsidRDefault="00D76E09" w:rsidP="00D76E09">
      <w:pPr>
        <w:rPr>
          <w:rFonts w:ascii="Tahoma" w:hAnsi="Tahoma"/>
          <w:bCs/>
          <w:color w:val="auto"/>
          <w:sz w:val="22"/>
          <w:szCs w:val="22"/>
          <w:lang w:val="es-MX"/>
        </w:rPr>
      </w:pPr>
    </w:p>
    <w:p w14:paraId="63391D2F" w14:textId="1A51E9E4"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3 Buenos Aires</w:t>
      </w:r>
    </w:p>
    <w:p w14:paraId="6CC1F519" w14:textId="7AB0801B"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Dia libre para actividades personales.</w:t>
      </w:r>
      <w:r>
        <w:rPr>
          <w:rFonts w:ascii="Tahoma" w:hAnsi="Tahoma"/>
          <w:bCs/>
          <w:color w:val="auto"/>
          <w:sz w:val="22"/>
          <w:szCs w:val="22"/>
          <w:lang w:val="es-MX"/>
        </w:rPr>
        <w:t xml:space="preserve"> </w:t>
      </w:r>
      <w:r w:rsidRPr="00D76E09">
        <w:rPr>
          <w:rFonts w:ascii="Tahoma" w:hAnsi="Tahoma"/>
          <w:bCs/>
          <w:color w:val="auto"/>
          <w:sz w:val="22"/>
          <w:szCs w:val="22"/>
          <w:lang w:val="es-MX"/>
        </w:rPr>
        <w:t>Sugerimos tomar paseo a la Estancia Santa Susana.</w:t>
      </w:r>
      <w:r>
        <w:rPr>
          <w:rFonts w:ascii="Tahoma" w:hAnsi="Tahoma"/>
          <w:bCs/>
          <w:color w:val="auto"/>
          <w:sz w:val="22"/>
          <w:szCs w:val="22"/>
          <w:lang w:val="es-MX"/>
        </w:rPr>
        <w:t xml:space="preserve"> </w:t>
      </w:r>
      <w:r w:rsidRPr="00D76E09">
        <w:rPr>
          <w:rFonts w:ascii="Tahoma" w:hAnsi="Tahoma"/>
          <w:bCs/>
          <w:color w:val="auto"/>
          <w:sz w:val="22"/>
          <w:szCs w:val="22"/>
          <w:lang w:val="es-MX"/>
        </w:rPr>
        <w:t>Alojamiento.</w:t>
      </w:r>
    </w:p>
    <w:p w14:paraId="67E4B3B2" w14:textId="77777777" w:rsidR="00D76E09" w:rsidRPr="00D76E09" w:rsidRDefault="00D76E09" w:rsidP="00D76E09">
      <w:pPr>
        <w:rPr>
          <w:rFonts w:ascii="Tahoma" w:hAnsi="Tahoma"/>
          <w:bCs/>
          <w:color w:val="auto"/>
          <w:sz w:val="22"/>
          <w:szCs w:val="22"/>
          <w:lang w:val="es-MX"/>
        </w:rPr>
      </w:pPr>
    </w:p>
    <w:p w14:paraId="4BCE97FE" w14:textId="53869DC1"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4 Buenos Aires - Santiago</w:t>
      </w:r>
    </w:p>
    <w:p w14:paraId="403ACCDA" w14:textId="7BE753D9"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A la hora oportuna traslado</w:t>
      </w:r>
      <w:r>
        <w:rPr>
          <w:rFonts w:ascii="Tahoma" w:hAnsi="Tahoma"/>
          <w:bCs/>
          <w:color w:val="auto"/>
          <w:sz w:val="22"/>
          <w:szCs w:val="22"/>
          <w:lang w:val="es-MX"/>
        </w:rPr>
        <w:t xml:space="preserve"> </w:t>
      </w:r>
      <w:r w:rsidRPr="00D76E09">
        <w:rPr>
          <w:rFonts w:ascii="Tahoma" w:hAnsi="Tahoma"/>
          <w:bCs/>
          <w:color w:val="auto"/>
          <w:sz w:val="22"/>
          <w:szCs w:val="22"/>
          <w:lang w:val="es-MX"/>
        </w:rPr>
        <w:t>al aeropuerto para tomar vuelo con destino Santiago de Chile.</w:t>
      </w:r>
      <w:r>
        <w:rPr>
          <w:rFonts w:ascii="Tahoma" w:hAnsi="Tahoma"/>
          <w:bCs/>
          <w:color w:val="auto"/>
          <w:sz w:val="22"/>
          <w:szCs w:val="22"/>
          <w:lang w:val="es-MX"/>
        </w:rPr>
        <w:t xml:space="preserve"> </w:t>
      </w:r>
      <w:r w:rsidRPr="00D76E09">
        <w:rPr>
          <w:rFonts w:ascii="Tahoma" w:hAnsi="Tahoma"/>
          <w:bCs/>
          <w:color w:val="auto"/>
          <w:sz w:val="22"/>
          <w:szCs w:val="22"/>
          <w:lang w:val="es-MX"/>
        </w:rPr>
        <w:t>Llegada, recibimiento y traslado en servicio privado al hotel. Alojamiento.</w:t>
      </w:r>
    </w:p>
    <w:p w14:paraId="2AD1A382" w14:textId="74889C5F" w:rsidR="00D76E09" w:rsidRDefault="00D76E09" w:rsidP="00D76E09">
      <w:pPr>
        <w:rPr>
          <w:rFonts w:ascii="Tahoma" w:hAnsi="Tahoma"/>
          <w:bCs/>
          <w:color w:val="auto"/>
          <w:sz w:val="22"/>
          <w:szCs w:val="22"/>
          <w:lang w:val="es-MX"/>
        </w:rPr>
      </w:pPr>
    </w:p>
    <w:p w14:paraId="477A83AC" w14:textId="6E5ECB5A"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5 Santiago de Chile</w:t>
      </w:r>
    </w:p>
    <w:p w14:paraId="0555BF79" w14:textId="1C51984B"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En la mañana visita de la ciudad en tour regular:  Se verá el sector colonial de la ciudad, Avda. Ej</w:t>
      </w:r>
      <w:r>
        <w:rPr>
          <w:rFonts w:ascii="Tahoma" w:hAnsi="Tahoma"/>
          <w:bCs/>
          <w:color w:val="auto"/>
          <w:sz w:val="22"/>
          <w:szCs w:val="22"/>
          <w:lang w:val="es-MX"/>
        </w:rPr>
        <w:t>é</w:t>
      </w:r>
      <w:r w:rsidRPr="00D76E09">
        <w:rPr>
          <w:rFonts w:ascii="Tahoma" w:hAnsi="Tahoma"/>
          <w:bCs/>
          <w:color w:val="auto"/>
          <w:sz w:val="22"/>
          <w:szCs w:val="22"/>
          <w:lang w:val="es-MX"/>
        </w:rPr>
        <w:t xml:space="preserve">rcito, Blanco, Parque O'Higgins, Hipódromo de Santiago, calle República, Avda. Bernardo O'Higgins, Palacio Presidencial de La Moneda (1786), Municipalidad de Santiago, antiguo Palacio de los </w:t>
      </w:r>
      <w:r w:rsidRPr="00D76E09">
        <w:rPr>
          <w:rFonts w:ascii="Tahoma" w:hAnsi="Tahoma"/>
          <w:bCs/>
          <w:color w:val="auto"/>
          <w:sz w:val="22"/>
          <w:szCs w:val="22"/>
          <w:lang w:val="es-MX"/>
        </w:rPr>
        <w:lastRenderedPageBreak/>
        <w:t xml:space="preserve">Tribunales de Justicia (1907), ex Congreso Nacional (1858), Plaza de Armas (1870), Catedral (1748), Correo Central (1882), Centro Cultural Estación Mapocho (1905), Mercado Central (1868), Río Mapocho, Parque Forestal, Palacio Museo de Bellas Artes, Cerro Santa Lucia, lugar de la fundación de Santiago el 12 de Febrero de 1541, Biblioteca Nacional, Universidad de Chile (1863), Iglesia Convento de San Francisco (1572), barrios París y Londres, Club de la Unión (1917), exclusivo club social, Bolsa de Comercio (1917), Teatro Municipal (1853), Plaza Baquedano con la Tumba al Soldado Desconocido, barrio bohemio de Bellavista, famoso por sus restaurantes, cerro San Cristóbal (880 </w:t>
      </w:r>
      <w:proofErr w:type="spellStart"/>
      <w:r w:rsidRPr="00D76E09">
        <w:rPr>
          <w:rFonts w:ascii="Tahoma" w:hAnsi="Tahoma"/>
          <w:bCs/>
          <w:color w:val="auto"/>
          <w:sz w:val="22"/>
          <w:szCs w:val="22"/>
          <w:lang w:val="es-MX"/>
        </w:rPr>
        <w:t>m.s.n.m</w:t>
      </w:r>
      <w:proofErr w:type="spellEnd"/>
      <w:r w:rsidRPr="00D76E09">
        <w:rPr>
          <w:rFonts w:ascii="Tahoma" w:hAnsi="Tahoma"/>
          <w:bCs/>
          <w:color w:val="auto"/>
          <w:sz w:val="22"/>
          <w:szCs w:val="22"/>
          <w:lang w:val="es-MX"/>
        </w:rPr>
        <w:t xml:space="preserve">), Avda. Costanera, Providencia, Avda. Suecia, Avda. El Bosque, Avda. Isidora Goyenechea y </w:t>
      </w:r>
      <w:proofErr w:type="spellStart"/>
      <w:r w:rsidRPr="00D76E09">
        <w:rPr>
          <w:rFonts w:ascii="Tahoma" w:hAnsi="Tahoma"/>
          <w:bCs/>
          <w:color w:val="auto"/>
          <w:sz w:val="22"/>
          <w:szCs w:val="22"/>
          <w:lang w:val="es-MX"/>
        </w:rPr>
        <w:t>Border</w:t>
      </w:r>
      <w:r w:rsidR="00FD05F3">
        <w:rPr>
          <w:rFonts w:ascii="Tahoma" w:hAnsi="Tahoma"/>
          <w:bCs/>
          <w:color w:val="auto"/>
          <w:sz w:val="22"/>
          <w:szCs w:val="22"/>
          <w:lang w:val="es-MX"/>
        </w:rPr>
        <w:t>í</w:t>
      </w:r>
      <w:r w:rsidRPr="00D76E09">
        <w:rPr>
          <w:rFonts w:ascii="Tahoma" w:hAnsi="Tahoma"/>
          <w:bCs/>
          <w:color w:val="auto"/>
          <w:sz w:val="22"/>
          <w:szCs w:val="22"/>
          <w:lang w:val="es-MX"/>
        </w:rPr>
        <w:t>o</w:t>
      </w:r>
      <w:proofErr w:type="spellEnd"/>
      <w:r w:rsidRPr="00D76E09">
        <w:rPr>
          <w:rFonts w:ascii="Tahoma" w:hAnsi="Tahoma"/>
          <w:bCs/>
          <w:color w:val="auto"/>
          <w:sz w:val="22"/>
          <w:szCs w:val="22"/>
          <w:lang w:val="es-MX"/>
        </w:rPr>
        <w:t>, centros gastronómicos de excelencia, Vitacura, Avda. Apoquindo y Escuela Militar.</w:t>
      </w:r>
      <w:r>
        <w:rPr>
          <w:rFonts w:ascii="Tahoma" w:hAnsi="Tahoma"/>
          <w:bCs/>
          <w:color w:val="auto"/>
          <w:sz w:val="22"/>
          <w:szCs w:val="22"/>
          <w:lang w:val="es-MX"/>
        </w:rPr>
        <w:t xml:space="preserve"> </w:t>
      </w:r>
      <w:r w:rsidRPr="00D76E09">
        <w:rPr>
          <w:rFonts w:ascii="Tahoma" w:hAnsi="Tahoma"/>
          <w:bCs/>
          <w:color w:val="auto"/>
          <w:sz w:val="22"/>
          <w:szCs w:val="22"/>
          <w:lang w:val="es-MX"/>
        </w:rPr>
        <w:t>Tarde libre.  Alojamiento.</w:t>
      </w:r>
    </w:p>
    <w:p w14:paraId="459F2939" w14:textId="77777777" w:rsidR="00D76E09" w:rsidRPr="00D76E09" w:rsidRDefault="00D76E09" w:rsidP="00D76E09">
      <w:pPr>
        <w:rPr>
          <w:rFonts w:ascii="Tahoma" w:hAnsi="Tahoma"/>
          <w:bCs/>
          <w:color w:val="auto"/>
          <w:sz w:val="22"/>
          <w:szCs w:val="22"/>
          <w:lang w:val="es-MX"/>
        </w:rPr>
      </w:pPr>
    </w:p>
    <w:p w14:paraId="05FD4641" w14:textId="59D66B58"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6 Santiago de Chile</w:t>
      </w:r>
    </w:p>
    <w:p w14:paraId="607CD738" w14:textId="1C2F3379"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Salida por la mañana desde su hotel a través de la pintoresca campiña chilena para realizar una excursión de día completo a Viña del Mar y Valparaíso, recorrido por este tradicional puerto chileno que se caracteriza por sus construcciones adheridas a los cerros, se visitará el Puerto, la Academia Naval, para luego pasar por la Plaza Victoria, teniendo la oportunidad de apreciar el nuevo Congreso Nacional. Continuación a Viña del Mar bordeando el Pacífico y pasando por el famoso Reloj de Flores, el Castillo Wulff, Casino Municipal, Quinta Vergara, conocida Internacionalmente por el Festival de la Canción que se realiza en este lugar. En horas de la tarde, regreso a Santiago por la costa que nos ofrece una hermosa vista panorámica de Valparaíso y Viña del Mar. (Almuerzo incluido).  Regreso al hotel. </w:t>
      </w:r>
    </w:p>
    <w:p w14:paraId="3059749C"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Alojamiento.</w:t>
      </w:r>
    </w:p>
    <w:p w14:paraId="72DB4269" w14:textId="77777777" w:rsidR="00D76E09" w:rsidRPr="00D76E09" w:rsidRDefault="00D76E09" w:rsidP="00D76E09">
      <w:pPr>
        <w:rPr>
          <w:rFonts w:ascii="Tahoma" w:hAnsi="Tahoma"/>
          <w:bCs/>
          <w:color w:val="auto"/>
          <w:sz w:val="22"/>
          <w:szCs w:val="22"/>
          <w:lang w:val="es-MX"/>
        </w:rPr>
      </w:pPr>
    </w:p>
    <w:p w14:paraId="608FA9C2" w14:textId="11E0E643"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7 Santiago de Chile</w:t>
      </w:r>
    </w:p>
    <w:p w14:paraId="02705BCF"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A la hora oportuna traslado en servicio privado al aeropuerto para abordar el vuelo con destino a su ciudad de origen.</w:t>
      </w:r>
    </w:p>
    <w:p w14:paraId="3329F6A6" w14:textId="77777777" w:rsidR="00D76E09" w:rsidRDefault="00D76E09" w:rsidP="004F616A">
      <w:pPr>
        <w:rPr>
          <w:rFonts w:ascii="Tahoma" w:hAnsi="Tahoma"/>
          <w:bCs/>
          <w:color w:val="auto"/>
          <w:sz w:val="22"/>
          <w:szCs w:val="22"/>
        </w:rPr>
      </w:pPr>
    </w:p>
    <w:p w14:paraId="78A40E38" w14:textId="08DA5AC5" w:rsidR="006A5673" w:rsidRPr="00E4035D"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52BC8CF3" w14:textId="26782DE8" w:rsidR="00955701" w:rsidRPr="00F84432" w:rsidRDefault="00955701" w:rsidP="006F08D0">
      <w:pPr>
        <w:rPr>
          <w:rFonts w:ascii="Tahoma" w:hAnsi="Tahoma"/>
          <w:bCs/>
          <w:color w:val="auto"/>
          <w:sz w:val="22"/>
          <w:szCs w:val="22"/>
        </w:rPr>
      </w:pPr>
    </w:p>
    <w:p w14:paraId="1F2426DA" w14:textId="784C1BEA" w:rsidR="00356F35" w:rsidRDefault="00356F35" w:rsidP="00356F35">
      <w:pPr>
        <w:rPr>
          <w:rFonts w:ascii="Tahoma" w:hAnsi="Tahoma"/>
          <w:b/>
          <w:color w:val="auto"/>
          <w:sz w:val="22"/>
          <w:szCs w:val="22"/>
        </w:rPr>
      </w:pPr>
      <w:r w:rsidRPr="009D627F">
        <w:rPr>
          <w:rFonts w:ascii="Tahoma" w:hAnsi="Tahoma"/>
          <w:b/>
          <w:color w:val="auto"/>
          <w:sz w:val="22"/>
          <w:szCs w:val="22"/>
        </w:rPr>
        <w:t xml:space="preserve">Hotel </w:t>
      </w:r>
      <w:r w:rsidR="004F616A">
        <w:rPr>
          <w:rFonts w:ascii="Tahoma" w:hAnsi="Tahoma"/>
          <w:b/>
          <w:color w:val="auto"/>
          <w:sz w:val="22"/>
          <w:szCs w:val="22"/>
        </w:rPr>
        <w:t>Waldorf/</w:t>
      </w:r>
      <w:r w:rsidR="00AF00C4">
        <w:rPr>
          <w:rFonts w:ascii="Tahoma" w:hAnsi="Tahoma"/>
          <w:b/>
          <w:color w:val="auto"/>
          <w:sz w:val="22"/>
          <w:szCs w:val="22"/>
        </w:rPr>
        <w:t>Diego de V.</w:t>
      </w:r>
      <w:r w:rsidR="004F616A">
        <w:rPr>
          <w:rFonts w:ascii="Tahoma" w:hAnsi="Tahoma"/>
          <w:b/>
          <w:color w:val="auto"/>
          <w:sz w:val="22"/>
          <w:szCs w:val="22"/>
        </w:rPr>
        <w:t xml:space="preserve">   </w:t>
      </w:r>
      <w:r w:rsidR="00C05AD7">
        <w:rPr>
          <w:rFonts w:ascii="Tahoma" w:hAnsi="Tahoma"/>
          <w:b/>
          <w:color w:val="auto"/>
          <w:sz w:val="22"/>
          <w:szCs w:val="22"/>
        </w:rPr>
        <w:t xml:space="preserve">   </w:t>
      </w:r>
      <w:r w:rsidRPr="009D627F">
        <w:rPr>
          <w:rFonts w:ascii="Tahoma" w:hAnsi="Tahoma"/>
          <w:b/>
          <w:color w:val="auto"/>
          <w:sz w:val="22"/>
          <w:szCs w:val="22"/>
        </w:rPr>
        <w:t>S</w:t>
      </w:r>
      <w:r w:rsidR="00C05AD7">
        <w:rPr>
          <w:rFonts w:ascii="Tahoma" w:hAnsi="Tahoma"/>
          <w:b/>
          <w:color w:val="auto"/>
          <w:sz w:val="22"/>
          <w:szCs w:val="22"/>
        </w:rPr>
        <w:t>gl</w:t>
      </w:r>
      <w:r w:rsidRPr="009D627F">
        <w:rPr>
          <w:rFonts w:ascii="Tahoma" w:hAnsi="Tahoma"/>
          <w:b/>
          <w:color w:val="auto"/>
          <w:sz w:val="22"/>
          <w:szCs w:val="22"/>
        </w:rPr>
        <w:tab/>
        <w:t xml:space="preserve"> </w:t>
      </w:r>
      <w:r w:rsidR="00C05AD7">
        <w:rPr>
          <w:rFonts w:ascii="Tahoma" w:hAnsi="Tahoma"/>
          <w:b/>
          <w:color w:val="auto"/>
          <w:sz w:val="22"/>
          <w:szCs w:val="22"/>
        </w:rPr>
        <w:t xml:space="preserve">   </w:t>
      </w:r>
      <w:r w:rsidRPr="009D627F">
        <w:rPr>
          <w:rFonts w:ascii="Tahoma" w:hAnsi="Tahoma"/>
          <w:b/>
          <w:color w:val="auto"/>
          <w:sz w:val="22"/>
          <w:szCs w:val="22"/>
        </w:rPr>
        <w:t>D</w:t>
      </w:r>
      <w:r w:rsidR="00C05AD7">
        <w:rPr>
          <w:rFonts w:ascii="Tahoma" w:hAnsi="Tahoma"/>
          <w:b/>
          <w:color w:val="auto"/>
          <w:sz w:val="22"/>
          <w:szCs w:val="22"/>
        </w:rPr>
        <w:t>bl</w:t>
      </w:r>
      <w:r w:rsidRPr="009D627F">
        <w:rPr>
          <w:rFonts w:ascii="Tahoma" w:hAnsi="Tahoma"/>
          <w:b/>
          <w:color w:val="auto"/>
          <w:sz w:val="22"/>
          <w:szCs w:val="22"/>
        </w:rPr>
        <w:tab/>
        <w:t xml:space="preserve">     </w:t>
      </w:r>
      <w:r>
        <w:rPr>
          <w:rFonts w:ascii="Tahoma" w:hAnsi="Tahoma"/>
          <w:b/>
          <w:color w:val="auto"/>
          <w:sz w:val="22"/>
          <w:szCs w:val="22"/>
        </w:rPr>
        <w:t xml:space="preserve">   </w:t>
      </w:r>
      <w:r w:rsidR="00C05AD7">
        <w:rPr>
          <w:rFonts w:ascii="Tahoma" w:hAnsi="Tahoma"/>
          <w:b/>
          <w:color w:val="auto"/>
          <w:sz w:val="22"/>
          <w:szCs w:val="22"/>
        </w:rPr>
        <w:t xml:space="preserve">     </w:t>
      </w:r>
      <w:r w:rsidRPr="009D627F">
        <w:rPr>
          <w:rFonts w:ascii="Tahoma" w:hAnsi="Tahoma"/>
          <w:b/>
          <w:color w:val="auto"/>
          <w:sz w:val="22"/>
          <w:szCs w:val="22"/>
        </w:rPr>
        <w:t>T</w:t>
      </w:r>
      <w:r w:rsidR="00C05AD7">
        <w:rPr>
          <w:rFonts w:ascii="Tahoma" w:hAnsi="Tahoma"/>
          <w:b/>
          <w:color w:val="auto"/>
          <w:sz w:val="22"/>
          <w:szCs w:val="22"/>
        </w:rPr>
        <w:t>pl</w:t>
      </w:r>
    </w:p>
    <w:tbl>
      <w:tblPr>
        <w:tblStyle w:val="Tablaconcuadrcula"/>
        <w:tblW w:w="0" w:type="auto"/>
        <w:tblLook w:val="04A0" w:firstRow="1" w:lastRow="0" w:firstColumn="1" w:lastColumn="0" w:noHBand="0" w:noVBand="1"/>
      </w:tblPr>
      <w:tblGrid>
        <w:gridCol w:w="1356"/>
        <w:gridCol w:w="1616"/>
        <w:gridCol w:w="1276"/>
        <w:gridCol w:w="1276"/>
        <w:gridCol w:w="1275"/>
      </w:tblGrid>
      <w:tr w:rsidR="00844629" w:rsidRPr="00C05AD7" w14:paraId="25FAA19C" w14:textId="6814DD78" w:rsidTr="00C05AD7">
        <w:trPr>
          <w:trHeight w:val="257"/>
        </w:trPr>
        <w:tc>
          <w:tcPr>
            <w:tcW w:w="1356" w:type="dxa"/>
            <w:tcBorders>
              <w:bottom w:val="nil"/>
            </w:tcBorders>
          </w:tcPr>
          <w:p w14:paraId="3C8A5242" w14:textId="77777777"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30/07/2020 </w:t>
            </w:r>
          </w:p>
        </w:tc>
        <w:tc>
          <w:tcPr>
            <w:tcW w:w="1616" w:type="dxa"/>
            <w:tcBorders>
              <w:bottom w:val="nil"/>
            </w:tcBorders>
          </w:tcPr>
          <w:p w14:paraId="21827CCE" w14:textId="2204D71C"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 30/09/202</w:t>
            </w:r>
            <w:r w:rsidR="005D6DBC" w:rsidRPr="00C05AD7">
              <w:rPr>
                <w:rFonts w:ascii="Tahoma" w:hAnsi="Tahoma"/>
                <w:bCs/>
                <w:color w:val="auto"/>
                <w:sz w:val="20"/>
                <w:szCs w:val="20"/>
              </w:rPr>
              <w:t>0</w:t>
            </w:r>
          </w:p>
        </w:tc>
        <w:tc>
          <w:tcPr>
            <w:tcW w:w="1276" w:type="dxa"/>
            <w:tcBorders>
              <w:bottom w:val="nil"/>
            </w:tcBorders>
          </w:tcPr>
          <w:p w14:paraId="5BE63B54" w14:textId="5BB6A9FD" w:rsidR="00844629" w:rsidRPr="00C05AD7" w:rsidRDefault="00844629" w:rsidP="00844629">
            <w:pPr>
              <w:rPr>
                <w:rFonts w:ascii="Tahoma" w:hAnsi="Tahoma"/>
                <w:bCs/>
                <w:color w:val="auto"/>
                <w:sz w:val="20"/>
                <w:szCs w:val="20"/>
              </w:rPr>
            </w:pPr>
            <w:r w:rsidRPr="00C05AD7">
              <w:rPr>
                <w:rFonts w:ascii="Tahoma" w:hAnsi="Tahoma"/>
                <w:bCs/>
                <w:color w:val="auto"/>
                <w:sz w:val="20"/>
                <w:szCs w:val="20"/>
              </w:rPr>
              <w:t>USD 1,147</w:t>
            </w:r>
          </w:p>
        </w:tc>
        <w:tc>
          <w:tcPr>
            <w:tcW w:w="1276" w:type="dxa"/>
            <w:tcBorders>
              <w:bottom w:val="nil"/>
            </w:tcBorders>
          </w:tcPr>
          <w:p w14:paraId="40555CBD" w14:textId="07C6A0F2" w:rsidR="00844629" w:rsidRPr="00C05AD7" w:rsidRDefault="00844629" w:rsidP="00844629">
            <w:pPr>
              <w:rPr>
                <w:rFonts w:ascii="Tahoma" w:hAnsi="Tahoma"/>
                <w:bCs/>
                <w:color w:val="auto"/>
                <w:sz w:val="20"/>
                <w:szCs w:val="20"/>
              </w:rPr>
            </w:pPr>
            <w:r w:rsidRPr="00C05AD7">
              <w:rPr>
                <w:rFonts w:ascii="Tahoma" w:hAnsi="Tahoma"/>
                <w:bCs/>
                <w:color w:val="auto"/>
                <w:sz w:val="20"/>
                <w:szCs w:val="20"/>
              </w:rPr>
              <w:t>USD 731</w:t>
            </w:r>
          </w:p>
        </w:tc>
        <w:tc>
          <w:tcPr>
            <w:tcW w:w="1275" w:type="dxa"/>
            <w:tcBorders>
              <w:bottom w:val="nil"/>
            </w:tcBorders>
          </w:tcPr>
          <w:p w14:paraId="038138F6" w14:textId="207D738D" w:rsidR="00844629" w:rsidRPr="00C05AD7" w:rsidRDefault="00844629" w:rsidP="00844629">
            <w:pPr>
              <w:rPr>
                <w:rFonts w:ascii="Tahoma" w:hAnsi="Tahoma"/>
                <w:bCs/>
                <w:color w:val="auto"/>
                <w:sz w:val="20"/>
                <w:szCs w:val="20"/>
              </w:rPr>
            </w:pPr>
            <w:r w:rsidRPr="00C05AD7">
              <w:rPr>
                <w:rFonts w:ascii="Tahoma" w:hAnsi="Tahoma"/>
                <w:bCs/>
                <w:color w:val="auto"/>
                <w:sz w:val="20"/>
                <w:szCs w:val="20"/>
              </w:rPr>
              <w:t>USD 654</w:t>
            </w:r>
          </w:p>
        </w:tc>
      </w:tr>
      <w:tr w:rsidR="00844629" w:rsidRPr="00C05AD7" w14:paraId="2CCE9C16" w14:textId="7C653789" w:rsidTr="00C05AD7">
        <w:trPr>
          <w:trHeight w:val="272"/>
        </w:trPr>
        <w:tc>
          <w:tcPr>
            <w:tcW w:w="1356" w:type="dxa"/>
            <w:tcBorders>
              <w:top w:val="nil"/>
              <w:bottom w:val="nil"/>
            </w:tcBorders>
          </w:tcPr>
          <w:p w14:paraId="1B16AF0C" w14:textId="77777777"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01/12/2020 </w:t>
            </w:r>
          </w:p>
        </w:tc>
        <w:tc>
          <w:tcPr>
            <w:tcW w:w="1616" w:type="dxa"/>
            <w:tcBorders>
              <w:top w:val="nil"/>
              <w:bottom w:val="nil"/>
            </w:tcBorders>
          </w:tcPr>
          <w:p w14:paraId="50461CE0" w14:textId="2EBD13AE"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 24/12/202</w:t>
            </w:r>
            <w:r w:rsidR="005D6DBC" w:rsidRPr="00C05AD7">
              <w:rPr>
                <w:rFonts w:ascii="Tahoma" w:hAnsi="Tahoma"/>
                <w:bCs/>
                <w:color w:val="auto"/>
                <w:sz w:val="20"/>
                <w:szCs w:val="20"/>
              </w:rPr>
              <w:t>0</w:t>
            </w:r>
          </w:p>
        </w:tc>
        <w:tc>
          <w:tcPr>
            <w:tcW w:w="1276" w:type="dxa"/>
            <w:tcBorders>
              <w:top w:val="nil"/>
              <w:bottom w:val="nil"/>
            </w:tcBorders>
          </w:tcPr>
          <w:p w14:paraId="397BACE6" w14:textId="77777777" w:rsidR="00844629" w:rsidRPr="00C05AD7" w:rsidRDefault="00844629" w:rsidP="00844629">
            <w:pPr>
              <w:rPr>
                <w:rFonts w:ascii="Tahoma" w:hAnsi="Tahoma"/>
                <w:bCs/>
                <w:color w:val="auto"/>
                <w:sz w:val="20"/>
                <w:szCs w:val="20"/>
              </w:rPr>
            </w:pPr>
          </w:p>
        </w:tc>
        <w:tc>
          <w:tcPr>
            <w:tcW w:w="1276" w:type="dxa"/>
            <w:tcBorders>
              <w:top w:val="nil"/>
              <w:bottom w:val="nil"/>
            </w:tcBorders>
          </w:tcPr>
          <w:p w14:paraId="674781D4" w14:textId="77777777" w:rsidR="00844629" w:rsidRPr="00C05AD7" w:rsidRDefault="00844629" w:rsidP="00844629">
            <w:pPr>
              <w:rPr>
                <w:rFonts w:ascii="Tahoma" w:hAnsi="Tahoma"/>
                <w:bCs/>
                <w:color w:val="auto"/>
                <w:sz w:val="20"/>
                <w:szCs w:val="20"/>
              </w:rPr>
            </w:pPr>
          </w:p>
        </w:tc>
        <w:tc>
          <w:tcPr>
            <w:tcW w:w="1275" w:type="dxa"/>
            <w:tcBorders>
              <w:top w:val="nil"/>
              <w:bottom w:val="nil"/>
            </w:tcBorders>
          </w:tcPr>
          <w:p w14:paraId="521078C8" w14:textId="77777777" w:rsidR="00844629" w:rsidRPr="00C05AD7" w:rsidRDefault="00844629" w:rsidP="00844629">
            <w:pPr>
              <w:rPr>
                <w:rFonts w:ascii="Tahoma" w:hAnsi="Tahoma"/>
                <w:bCs/>
                <w:color w:val="auto"/>
                <w:sz w:val="20"/>
                <w:szCs w:val="20"/>
              </w:rPr>
            </w:pPr>
          </w:p>
        </w:tc>
      </w:tr>
      <w:tr w:rsidR="00844629" w:rsidRPr="00C05AD7" w14:paraId="290E84DB" w14:textId="45623D7D" w:rsidTr="00C05AD7">
        <w:trPr>
          <w:trHeight w:val="246"/>
        </w:trPr>
        <w:tc>
          <w:tcPr>
            <w:tcW w:w="1356" w:type="dxa"/>
            <w:tcBorders>
              <w:top w:val="nil"/>
              <w:bottom w:val="single" w:sz="4" w:space="0" w:color="auto"/>
            </w:tcBorders>
          </w:tcPr>
          <w:p w14:paraId="0D46C240" w14:textId="0C16DA19"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04/01/2021</w:t>
            </w:r>
          </w:p>
        </w:tc>
        <w:tc>
          <w:tcPr>
            <w:tcW w:w="1616" w:type="dxa"/>
            <w:tcBorders>
              <w:top w:val="nil"/>
              <w:bottom w:val="single" w:sz="4" w:space="0" w:color="auto"/>
            </w:tcBorders>
          </w:tcPr>
          <w:p w14:paraId="6E96C4F3" w14:textId="6CBA024F" w:rsidR="005D6DBC"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 28/02/202</w:t>
            </w:r>
            <w:r w:rsidR="005D6DBC" w:rsidRPr="00C05AD7">
              <w:rPr>
                <w:rFonts w:ascii="Tahoma" w:hAnsi="Tahoma"/>
                <w:bCs/>
                <w:color w:val="auto"/>
                <w:sz w:val="20"/>
                <w:szCs w:val="20"/>
              </w:rPr>
              <w:t>0</w:t>
            </w:r>
          </w:p>
        </w:tc>
        <w:tc>
          <w:tcPr>
            <w:tcW w:w="1276" w:type="dxa"/>
            <w:tcBorders>
              <w:top w:val="nil"/>
              <w:bottom w:val="single" w:sz="4" w:space="0" w:color="auto"/>
            </w:tcBorders>
          </w:tcPr>
          <w:p w14:paraId="692FDEA4" w14:textId="73435D1B" w:rsidR="00C6509B" w:rsidRPr="00C05AD7" w:rsidRDefault="00C6509B" w:rsidP="00844629">
            <w:pPr>
              <w:rPr>
                <w:rFonts w:ascii="Tahoma" w:hAnsi="Tahoma"/>
                <w:bCs/>
                <w:color w:val="auto"/>
                <w:sz w:val="20"/>
                <w:szCs w:val="20"/>
              </w:rPr>
            </w:pPr>
          </w:p>
        </w:tc>
        <w:tc>
          <w:tcPr>
            <w:tcW w:w="1276" w:type="dxa"/>
            <w:tcBorders>
              <w:top w:val="nil"/>
              <w:bottom w:val="single" w:sz="4" w:space="0" w:color="auto"/>
            </w:tcBorders>
          </w:tcPr>
          <w:p w14:paraId="66B3F266" w14:textId="74839036" w:rsidR="00C6509B" w:rsidRPr="00C05AD7" w:rsidRDefault="00C6509B" w:rsidP="00844629">
            <w:pPr>
              <w:rPr>
                <w:rFonts w:ascii="Tahoma" w:hAnsi="Tahoma"/>
                <w:bCs/>
                <w:color w:val="auto"/>
                <w:sz w:val="20"/>
                <w:szCs w:val="20"/>
              </w:rPr>
            </w:pPr>
          </w:p>
        </w:tc>
        <w:tc>
          <w:tcPr>
            <w:tcW w:w="1275" w:type="dxa"/>
            <w:tcBorders>
              <w:top w:val="nil"/>
              <w:bottom w:val="single" w:sz="4" w:space="0" w:color="auto"/>
            </w:tcBorders>
          </w:tcPr>
          <w:p w14:paraId="64DDBA5A" w14:textId="600A442F" w:rsidR="005D6DBC" w:rsidRPr="00C05AD7" w:rsidRDefault="005D6DBC" w:rsidP="00844629">
            <w:pPr>
              <w:rPr>
                <w:rFonts w:ascii="Tahoma" w:hAnsi="Tahoma"/>
                <w:bCs/>
                <w:color w:val="auto"/>
                <w:sz w:val="20"/>
                <w:szCs w:val="20"/>
              </w:rPr>
            </w:pPr>
          </w:p>
        </w:tc>
      </w:tr>
      <w:tr w:rsidR="00C6509B" w:rsidRPr="00C05AD7" w14:paraId="0E5ED0B5" w14:textId="77777777" w:rsidTr="00C05AD7">
        <w:trPr>
          <w:trHeight w:val="270"/>
        </w:trPr>
        <w:tc>
          <w:tcPr>
            <w:tcW w:w="1356" w:type="dxa"/>
            <w:tcBorders>
              <w:top w:val="single" w:sz="4" w:space="0" w:color="auto"/>
            </w:tcBorders>
          </w:tcPr>
          <w:p w14:paraId="488F1772" w14:textId="2935B2BE"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01/10/2020</w:t>
            </w:r>
          </w:p>
        </w:tc>
        <w:tc>
          <w:tcPr>
            <w:tcW w:w="1616" w:type="dxa"/>
            <w:tcBorders>
              <w:top w:val="single" w:sz="4" w:space="0" w:color="auto"/>
            </w:tcBorders>
          </w:tcPr>
          <w:p w14:paraId="34835DBC" w14:textId="32331504"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 xml:space="preserve"> 30/11/2020</w:t>
            </w:r>
          </w:p>
        </w:tc>
        <w:tc>
          <w:tcPr>
            <w:tcW w:w="1276" w:type="dxa"/>
            <w:tcBorders>
              <w:top w:val="single" w:sz="4" w:space="0" w:color="auto"/>
            </w:tcBorders>
          </w:tcPr>
          <w:p w14:paraId="2EAFCFA9" w14:textId="293BB960"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USD 1,574</w:t>
            </w:r>
          </w:p>
        </w:tc>
        <w:tc>
          <w:tcPr>
            <w:tcW w:w="1276" w:type="dxa"/>
            <w:tcBorders>
              <w:top w:val="single" w:sz="4" w:space="0" w:color="auto"/>
            </w:tcBorders>
          </w:tcPr>
          <w:p w14:paraId="29BE627C" w14:textId="07697A40"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USD 1009</w:t>
            </w:r>
          </w:p>
        </w:tc>
        <w:tc>
          <w:tcPr>
            <w:tcW w:w="1275" w:type="dxa"/>
            <w:tcBorders>
              <w:top w:val="single" w:sz="4" w:space="0" w:color="auto"/>
            </w:tcBorders>
          </w:tcPr>
          <w:p w14:paraId="07D4EB98" w14:textId="5995B9EB"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USD 921</w:t>
            </w:r>
          </w:p>
        </w:tc>
      </w:tr>
    </w:tbl>
    <w:p w14:paraId="0140E2D2" w14:textId="77777777" w:rsidR="00435AB1" w:rsidRDefault="00435AB1" w:rsidP="00356F35">
      <w:pPr>
        <w:rPr>
          <w:rFonts w:ascii="Tahoma" w:hAnsi="Tahoma"/>
          <w:b/>
          <w:color w:val="auto"/>
          <w:sz w:val="22"/>
          <w:szCs w:val="22"/>
        </w:rPr>
      </w:pPr>
    </w:p>
    <w:p w14:paraId="22E81C5A" w14:textId="560D651B" w:rsidR="00356F35" w:rsidRDefault="0092675E" w:rsidP="00356F35">
      <w:pPr>
        <w:rPr>
          <w:rFonts w:ascii="Tahoma" w:hAnsi="Tahoma"/>
          <w:b/>
          <w:color w:val="auto"/>
          <w:sz w:val="22"/>
          <w:szCs w:val="22"/>
        </w:rPr>
      </w:pPr>
      <w:r>
        <w:rPr>
          <w:rFonts w:ascii="Tahoma" w:hAnsi="Tahoma"/>
          <w:b/>
          <w:color w:val="auto"/>
          <w:sz w:val="22"/>
          <w:szCs w:val="22"/>
        </w:rPr>
        <w:t xml:space="preserve">Hotel </w:t>
      </w:r>
      <w:r w:rsidR="004F616A">
        <w:rPr>
          <w:rFonts w:ascii="Tahoma" w:hAnsi="Tahoma"/>
          <w:b/>
          <w:color w:val="auto"/>
          <w:sz w:val="22"/>
          <w:szCs w:val="22"/>
        </w:rPr>
        <w:t>Dazzler Maip</w:t>
      </w:r>
      <w:r w:rsidR="00B73836">
        <w:rPr>
          <w:rFonts w:ascii="Tahoma" w:hAnsi="Tahoma"/>
          <w:b/>
          <w:color w:val="auto"/>
          <w:sz w:val="22"/>
          <w:szCs w:val="22"/>
        </w:rPr>
        <w:t>ú/MR Hotel</w:t>
      </w:r>
    </w:p>
    <w:tbl>
      <w:tblPr>
        <w:tblStyle w:val="Tablaconcuadrcula"/>
        <w:tblW w:w="0" w:type="auto"/>
        <w:tblLook w:val="04A0" w:firstRow="1" w:lastRow="0" w:firstColumn="1" w:lastColumn="0" w:noHBand="0" w:noVBand="1"/>
      </w:tblPr>
      <w:tblGrid>
        <w:gridCol w:w="6900"/>
      </w:tblGrid>
      <w:tr w:rsidR="00C6509B" w:rsidRPr="00C05AD7" w14:paraId="7418FC7F" w14:textId="77777777" w:rsidTr="00C05AD7">
        <w:tc>
          <w:tcPr>
            <w:tcW w:w="6799" w:type="dxa"/>
          </w:tcPr>
          <w:tbl>
            <w:tblPr>
              <w:tblW w:w="6684" w:type="dxa"/>
              <w:tblCellSpacing w:w="15" w:type="dxa"/>
              <w:shd w:val="clear" w:color="auto" w:fill="FFFFFF"/>
              <w:tblCellMar>
                <w:left w:w="0" w:type="dxa"/>
                <w:right w:w="0" w:type="dxa"/>
              </w:tblCellMar>
              <w:tblLook w:val="04A0" w:firstRow="1" w:lastRow="0" w:firstColumn="1" w:lastColumn="0" w:noHBand="0" w:noVBand="1"/>
            </w:tblPr>
            <w:tblGrid>
              <w:gridCol w:w="2850"/>
              <w:gridCol w:w="1285"/>
              <w:gridCol w:w="1275"/>
              <w:gridCol w:w="1274"/>
            </w:tblGrid>
            <w:tr w:rsidR="00C6509B" w:rsidRPr="00C05AD7" w14:paraId="0AAA6226" w14:textId="77777777" w:rsidTr="00C05AD7">
              <w:trPr>
                <w:trHeight w:val="151"/>
                <w:tblCellSpacing w:w="15" w:type="dxa"/>
              </w:trPr>
              <w:tc>
                <w:tcPr>
                  <w:tcW w:w="2805" w:type="dxa"/>
                  <w:shd w:val="clear" w:color="auto" w:fill="auto"/>
                  <w:tcMar>
                    <w:top w:w="120" w:type="dxa"/>
                    <w:left w:w="120" w:type="dxa"/>
                    <w:bottom w:w="120" w:type="dxa"/>
                    <w:right w:w="120" w:type="dxa"/>
                  </w:tcMar>
                  <w:vAlign w:val="center"/>
                  <w:hideMark/>
                </w:tcPr>
                <w:p w14:paraId="4CDD9B83" w14:textId="77777777"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01/10/2020 - 28/02/2021</w:t>
                  </w:r>
                </w:p>
              </w:tc>
              <w:tc>
                <w:tcPr>
                  <w:tcW w:w="1255"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6CA3BF7D" w14:textId="743F0212"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USD1,574</w:t>
                  </w:r>
                </w:p>
              </w:tc>
              <w:tc>
                <w:tcPr>
                  <w:tcW w:w="1245" w:type="dxa"/>
                  <w:tcBorders>
                    <w:right w:val="single" w:sz="4" w:space="0" w:color="auto"/>
                  </w:tcBorders>
                  <w:shd w:val="clear" w:color="auto" w:fill="auto"/>
                  <w:tcMar>
                    <w:top w:w="120" w:type="dxa"/>
                    <w:left w:w="120" w:type="dxa"/>
                    <w:bottom w:w="120" w:type="dxa"/>
                    <w:right w:w="120" w:type="dxa"/>
                  </w:tcMar>
                  <w:vAlign w:val="center"/>
                  <w:hideMark/>
                </w:tcPr>
                <w:p w14:paraId="60F60283" w14:textId="5540B107"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USD1,099</w:t>
                  </w:r>
                </w:p>
              </w:tc>
              <w:tc>
                <w:tcPr>
                  <w:tcW w:w="1229" w:type="dxa"/>
                  <w:shd w:val="clear" w:color="auto" w:fill="auto"/>
                  <w:tcMar>
                    <w:top w:w="120" w:type="dxa"/>
                    <w:left w:w="120" w:type="dxa"/>
                    <w:bottom w:w="120" w:type="dxa"/>
                    <w:right w:w="120" w:type="dxa"/>
                  </w:tcMar>
                  <w:vAlign w:val="center"/>
                  <w:hideMark/>
                </w:tcPr>
                <w:p w14:paraId="58CB4F34" w14:textId="77777777"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USD 921</w:t>
                  </w:r>
                </w:p>
              </w:tc>
            </w:tr>
          </w:tbl>
          <w:p w14:paraId="458400A1" w14:textId="77777777" w:rsidR="00C6509B" w:rsidRPr="00C05AD7" w:rsidRDefault="00C6509B" w:rsidP="00C05AD7">
            <w:pPr>
              <w:ind w:right="31"/>
              <w:rPr>
                <w:sz w:val="20"/>
                <w:szCs w:val="20"/>
              </w:rPr>
            </w:pPr>
          </w:p>
        </w:tc>
      </w:tr>
    </w:tbl>
    <w:p w14:paraId="2E9C19DF" w14:textId="77777777" w:rsidR="00C6509B" w:rsidRDefault="00C6509B" w:rsidP="00356F35">
      <w:pPr>
        <w:rPr>
          <w:rFonts w:ascii="Tahoma" w:hAnsi="Tahoma"/>
          <w:b/>
          <w:color w:val="auto"/>
          <w:sz w:val="22"/>
          <w:szCs w:val="22"/>
        </w:rPr>
      </w:pPr>
    </w:p>
    <w:p w14:paraId="668F8751" w14:textId="14918B5D" w:rsidR="00356F35" w:rsidRDefault="0092675E" w:rsidP="00356F35">
      <w:pPr>
        <w:rPr>
          <w:rFonts w:ascii="Tahoma" w:hAnsi="Tahoma"/>
          <w:b/>
          <w:color w:val="auto"/>
          <w:sz w:val="22"/>
          <w:szCs w:val="22"/>
        </w:rPr>
      </w:pPr>
      <w:r>
        <w:rPr>
          <w:rFonts w:ascii="Tahoma" w:hAnsi="Tahoma"/>
          <w:b/>
          <w:color w:val="auto"/>
          <w:sz w:val="22"/>
          <w:szCs w:val="22"/>
        </w:rPr>
        <w:t xml:space="preserve">Hotel </w:t>
      </w:r>
      <w:r w:rsidR="001E2984">
        <w:rPr>
          <w:rFonts w:ascii="Tahoma" w:hAnsi="Tahoma"/>
          <w:b/>
          <w:color w:val="auto"/>
          <w:sz w:val="22"/>
          <w:szCs w:val="22"/>
        </w:rPr>
        <w:t>Gran Brizo</w:t>
      </w:r>
      <w:r w:rsidR="00B73836">
        <w:rPr>
          <w:rFonts w:ascii="Tahoma" w:hAnsi="Tahoma"/>
          <w:b/>
          <w:color w:val="auto"/>
          <w:sz w:val="22"/>
          <w:szCs w:val="22"/>
        </w:rPr>
        <w:t>/Pullman</w:t>
      </w:r>
    </w:p>
    <w:tbl>
      <w:tblPr>
        <w:tblW w:w="6941" w:type="dxa"/>
        <w:tblCellSpacing w:w="15"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972"/>
        <w:gridCol w:w="1276"/>
        <w:gridCol w:w="1276"/>
        <w:gridCol w:w="1417"/>
      </w:tblGrid>
      <w:tr w:rsidR="00B73836" w:rsidRPr="00C05AD7" w14:paraId="396347D3" w14:textId="77777777" w:rsidTr="00C05AD7">
        <w:trPr>
          <w:trHeight w:val="112"/>
          <w:tblCellSpacing w:w="15" w:type="dxa"/>
        </w:trPr>
        <w:tc>
          <w:tcPr>
            <w:tcW w:w="2927" w:type="dxa"/>
            <w:tcBorders>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7D121C3" w14:textId="7467ACA2"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01/</w:t>
            </w:r>
            <w:r w:rsidR="00C6509B" w:rsidRPr="00C05AD7">
              <w:rPr>
                <w:rFonts w:ascii="Tahoma" w:hAnsi="Tahoma"/>
                <w:bCs/>
                <w:color w:val="auto"/>
                <w:sz w:val="20"/>
                <w:szCs w:val="20"/>
                <w:lang w:val="es-MX"/>
              </w:rPr>
              <w:t>10</w:t>
            </w:r>
            <w:r w:rsidRPr="00C05AD7">
              <w:rPr>
                <w:rFonts w:ascii="Tahoma" w:hAnsi="Tahoma"/>
                <w:bCs/>
                <w:color w:val="auto"/>
                <w:sz w:val="20"/>
                <w:szCs w:val="20"/>
                <w:lang w:val="es-MX"/>
              </w:rPr>
              <w:t>/2020 - 30/</w:t>
            </w:r>
            <w:r w:rsidR="00C6509B" w:rsidRPr="00C05AD7">
              <w:rPr>
                <w:rFonts w:ascii="Tahoma" w:hAnsi="Tahoma"/>
                <w:bCs/>
                <w:color w:val="auto"/>
                <w:sz w:val="20"/>
                <w:szCs w:val="20"/>
                <w:lang w:val="es-MX"/>
              </w:rPr>
              <w:t>11</w:t>
            </w:r>
            <w:r w:rsidRPr="00C05AD7">
              <w:rPr>
                <w:rFonts w:ascii="Tahoma" w:hAnsi="Tahoma"/>
                <w:bCs/>
                <w:color w:val="auto"/>
                <w:sz w:val="20"/>
                <w:szCs w:val="20"/>
                <w:lang w:val="es-MX"/>
              </w:rPr>
              <w:t>/2020</w:t>
            </w:r>
          </w:p>
        </w:tc>
        <w:tc>
          <w:tcPr>
            <w:tcW w:w="1246" w:type="dxa"/>
            <w:tcBorders>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09209C" w14:textId="303F6C4B"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USD1,</w:t>
            </w:r>
            <w:r w:rsidR="00C6509B" w:rsidRPr="00C05AD7">
              <w:rPr>
                <w:rFonts w:ascii="Tahoma" w:hAnsi="Tahoma"/>
                <w:bCs/>
                <w:color w:val="auto"/>
                <w:sz w:val="20"/>
                <w:szCs w:val="20"/>
                <w:lang w:val="es-MX"/>
              </w:rPr>
              <w:t>920</w:t>
            </w:r>
          </w:p>
        </w:tc>
        <w:tc>
          <w:tcPr>
            <w:tcW w:w="1246" w:type="dxa"/>
            <w:tcBorders>
              <w:bottom w:val="single" w:sz="4" w:space="0" w:color="auto"/>
            </w:tcBorders>
            <w:shd w:val="clear" w:color="auto" w:fill="FFFFFF"/>
            <w:tcMar>
              <w:top w:w="120" w:type="dxa"/>
              <w:left w:w="120" w:type="dxa"/>
              <w:bottom w:w="120" w:type="dxa"/>
              <w:right w:w="120" w:type="dxa"/>
            </w:tcMar>
            <w:vAlign w:val="center"/>
            <w:hideMark/>
          </w:tcPr>
          <w:p w14:paraId="4234FAA8" w14:textId="30AF9C83"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w:t>
            </w:r>
            <w:r w:rsidR="00C6509B" w:rsidRPr="00C05AD7">
              <w:rPr>
                <w:rFonts w:ascii="Tahoma" w:hAnsi="Tahoma"/>
                <w:bCs/>
                <w:color w:val="auto"/>
                <w:sz w:val="20"/>
                <w:szCs w:val="20"/>
                <w:lang w:val="es-MX"/>
              </w:rPr>
              <w:t>1,160</w:t>
            </w:r>
          </w:p>
        </w:tc>
        <w:tc>
          <w:tcPr>
            <w:tcW w:w="1372" w:type="dxa"/>
            <w:tcBorders>
              <w:left w:val="single" w:sz="4" w:space="0" w:color="auto"/>
              <w:bottom w:val="single" w:sz="4" w:space="0" w:color="auto"/>
            </w:tcBorders>
            <w:shd w:val="clear" w:color="auto" w:fill="FFFFFF"/>
            <w:tcMar>
              <w:top w:w="120" w:type="dxa"/>
              <w:left w:w="120" w:type="dxa"/>
              <w:bottom w:w="120" w:type="dxa"/>
              <w:right w:w="120" w:type="dxa"/>
            </w:tcMar>
            <w:vAlign w:val="center"/>
            <w:hideMark/>
          </w:tcPr>
          <w:p w14:paraId="0580CDC9" w14:textId="0B917720" w:rsidR="00625C1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 xml:space="preserve">USD </w:t>
            </w:r>
            <w:r w:rsidR="00C6509B" w:rsidRPr="00C05AD7">
              <w:rPr>
                <w:rFonts w:ascii="Tahoma" w:hAnsi="Tahoma"/>
                <w:bCs/>
                <w:color w:val="auto"/>
                <w:sz w:val="20"/>
                <w:szCs w:val="20"/>
                <w:lang w:val="es-MX"/>
              </w:rPr>
              <w:t>1,099</w:t>
            </w:r>
          </w:p>
        </w:tc>
      </w:tr>
      <w:tr w:rsidR="00B73836" w:rsidRPr="00C05AD7" w14:paraId="210EB230" w14:textId="77777777" w:rsidTr="00C05AD7">
        <w:trPr>
          <w:trHeight w:val="112"/>
          <w:tblCellSpacing w:w="15" w:type="dxa"/>
        </w:trPr>
        <w:tc>
          <w:tcPr>
            <w:tcW w:w="2927" w:type="dxa"/>
            <w:tcBorders>
              <w:top w:val="single" w:sz="4" w:space="0" w:color="auto"/>
              <w:right w:val="single" w:sz="4" w:space="0" w:color="auto"/>
            </w:tcBorders>
            <w:shd w:val="clear" w:color="auto" w:fill="FFFFFF"/>
            <w:tcMar>
              <w:top w:w="120" w:type="dxa"/>
              <w:left w:w="120" w:type="dxa"/>
              <w:bottom w:w="120" w:type="dxa"/>
              <w:right w:w="120" w:type="dxa"/>
            </w:tcMar>
            <w:vAlign w:val="center"/>
          </w:tcPr>
          <w:p w14:paraId="2EFF8F22" w14:textId="06BDF0FC"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01/</w:t>
            </w:r>
            <w:r w:rsidR="00625C16" w:rsidRPr="00C05AD7">
              <w:rPr>
                <w:rFonts w:ascii="Tahoma" w:hAnsi="Tahoma"/>
                <w:bCs/>
                <w:color w:val="auto"/>
                <w:sz w:val="20"/>
                <w:szCs w:val="20"/>
                <w:lang w:val="es-MX"/>
              </w:rPr>
              <w:t>12</w:t>
            </w:r>
            <w:r w:rsidRPr="00C05AD7">
              <w:rPr>
                <w:rFonts w:ascii="Tahoma" w:hAnsi="Tahoma"/>
                <w:bCs/>
                <w:color w:val="auto"/>
                <w:sz w:val="20"/>
                <w:szCs w:val="20"/>
                <w:lang w:val="es-MX"/>
              </w:rPr>
              <w:t xml:space="preserve">/2020 - </w:t>
            </w:r>
            <w:r w:rsidR="00625C16" w:rsidRPr="00C05AD7">
              <w:rPr>
                <w:rFonts w:ascii="Tahoma" w:hAnsi="Tahoma"/>
                <w:bCs/>
                <w:color w:val="auto"/>
                <w:sz w:val="20"/>
                <w:szCs w:val="20"/>
                <w:lang w:val="es-MX"/>
              </w:rPr>
              <w:t>28</w:t>
            </w:r>
            <w:r w:rsidRPr="00C05AD7">
              <w:rPr>
                <w:rFonts w:ascii="Tahoma" w:hAnsi="Tahoma"/>
                <w:bCs/>
                <w:color w:val="auto"/>
                <w:sz w:val="20"/>
                <w:szCs w:val="20"/>
                <w:lang w:val="es-MX"/>
              </w:rPr>
              <w:t>/</w:t>
            </w:r>
            <w:r w:rsidR="00625C16" w:rsidRPr="00C05AD7">
              <w:rPr>
                <w:rFonts w:ascii="Tahoma" w:hAnsi="Tahoma"/>
                <w:bCs/>
                <w:color w:val="auto"/>
                <w:sz w:val="20"/>
                <w:szCs w:val="20"/>
                <w:lang w:val="es-MX"/>
              </w:rPr>
              <w:t>02</w:t>
            </w:r>
            <w:r w:rsidRPr="00C05AD7">
              <w:rPr>
                <w:rFonts w:ascii="Tahoma" w:hAnsi="Tahoma"/>
                <w:bCs/>
                <w:color w:val="auto"/>
                <w:sz w:val="20"/>
                <w:szCs w:val="20"/>
                <w:lang w:val="es-MX"/>
              </w:rPr>
              <w:t>/202</w:t>
            </w:r>
            <w:r w:rsidR="00625C16" w:rsidRPr="00C05AD7">
              <w:rPr>
                <w:rFonts w:ascii="Tahoma" w:hAnsi="Tahoma"/>
                <w:bCs/>
                <w:color w:val="auto"/>
                <w:sz w:val="20"/>
                <w:szCs w:val="20"/>
                <w:lang w:val="es-MX"/>
              </w:rPr>
              <w:t>1</w:t>
            </w:r>
          </w:p>
        </w:tc>
        <w:tc>
          <w:tcPr>
            <w:tcW w:w="1246" w:type="dxa"/>
            <w:tcBorders>
              <w:top w:val="single" w:sz="4" w:space="0" w:color="auto"/>
              <w:right w:val="single" w:sz="4" w:space="0" w:color="auto"/>
            </w:tcBorders>
            <w:shd w:val="clear" w:color="auto" w:fill="FFFFFF"/>
            <w:tcMar>
              <w:top w:w="120" w:type="dxa"/>
              <w:left w:w="120" w:type="dxa"/>
              <w:bottom w:w="120" w:type="dxa"/>
              <w:right w:w="120" w:type="dxa"/>
            </w:tcMar>
            <w:vAlign w:val="center"/>
          </w:tcPr>
          <w:p w14:paraId="1D22DB14" w14:textId="0C2A478D"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USD1,</w:t>
            </w:r>
            <w:r w:rsidR="00625C16" w:rsidRPr="00C05AD7">
              <w:rPr>
                <w:rFonts w:ascii="Tahoma" w:hAnsi="Tahoma"/>
                <w:bCs/>
                <w:color w:val="auto"/>
                <w:sz w:val="20"/>
                <w:szCs w:val="20"/>
                <w:lang w:val="es-MX"/>
              </w:rPr>
              <w:t>7</w:t>
            </w:r>
            <w:r w:rsidRPr="00C05AD7">
              <w:rPr>
                <w:rFonts w:ascii="Tahoma" w:hAnsi="Tahoma"/>
                <w:bCs/>
                <w:color w:val="auto"/>
                <w:sz w:val="20"/>
                <w:szCs w:val="20"/>
                <w:lang w:val="es-MX"/>
              </w:rPr>
              <w:t>0</w:t>
            </w:r>
            <w:r w:rsidR="00625C16" w:rsidRPr="00C05AD7">
              <w:rPr>
                <w:rFonts w:ascii="Tahoma" w:hAnsi="Tahoma"/>
                <w:bCs/>
                <w:color w:val="auto"/>
                <w:sz w:val="20"/>
                <w:szCs w:val="20"/>
                <w:lang w:val="es-MX"/>
              </w:rPr>
              <w:t>4</w:t>
            </w:r>
          </w:p>
        </w:tc>
        <w:tc>
          <w:tcPr>
            <w:tcW w:w="1246" w:type="dxa"/>
            <w:tcBorders>
              <w:top w:val="single" w:sz="4" w:space="0" w:color="auto"/>
            </w:tcBorders>
            <w:shd w:val="clear" w:color="auto" w:fill="FFFFFF"/>
            <w:tcMar>
              <w:top w:w="120" w:type="dxa"/>
              <w:left w:w="120" w:type="dxa"/>
              <w:bottom w:w="120" w:type="dxa"/>
              <w:right w:w="120" w:type="dxa"/>
            </w:tcMar>
            <w:vAlign w:val="center"/>
          </w:tcPr>
          <w:p w14:paraId="5D3B4BEE" w14:textId="5C1413DF"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w:t>
            </w:r>
            <w:r w:rsidR="00625C16" w:rsidRPr="00C05AD7">
              <w:rPr>
                <w:rFonts w:ascii="Tahoma" w:hAnsi="Tahoma"/>
                <w:bCs/>
                <w:color w:val="auto"/>
                <w:sz w:val="20"/>
                <w:szCs w:val="20"/>
                <w:lang w:val="es-MX"/>
              </w:rPr>
              <w:t>1,054</w:t>
            </w:r>
          </w:p>
        </w:tc>
        <w:tc>
          <w:tcPr>
            <w:tcW w:w="1372" w:type="dxa"/>
            <w:tcBorders>
              <w:top w:val="single" w:sz="4" w:space="0" w:color="auto"/>
              <w:left w:val="single" w:sz="4" w:space="0" w:color="auto"/>
            </w:tcBorders>
            <w:shd w:val="clear" w:color="auto" w:fill="FFFFFF"/>
            <w:tcMar>
              <w:top w:w="120" w:type="dxa"/>
              <w:left w:w="120" w:type="dxa"/>
              <w:bottom w:w="120" w:type="dxa"/>
              <w:right w:w="120" w:type="dxa"/>
            </w:tcMar>
            <w:vAlign w:val="center"/>
          </w:tcPr>
          <w:p w14:paraId="46DCD61B" w14:textId="63FE5BC7"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 xml:space="preserve">USD </w:t>
            </w:r>
            <w:r w:rsidR="00625C16" w:rsidRPr="00C05AD7">
              <w:rPr>
                <w:rFonts w:ascii="Tahoma" w:hAnsi="Tahoma"/>
                <w:bCs/>
                <w:color w:val="auto"/>
                <w:sz w:val="20"/>
                <w:szCs w:val="20"/>
                <w:lang w:val="es-MX"/>
              </w:rPr>
              <w:t>1,028</w:t>
            </w:r>
          </w:p>
        </w:tc>
      </w:tr>
    </w:tbl>
    <w:p w14:paraId="05401C81" w14:textId="77777777" w:rsidR="00625C16" w:rsidRDefault="00625C16" w:rsidP="00356F35">
      <w:pPr>
        <w:rPr>
          <w:rFonts w:ascii="Tahoma" w:hAnsi="Tahoma"/>
          <w:b/>
          <w:color w:val="auto"/>
          <w:sz w:val="22"/>
          <w:szCs w:val="22"/>
        </w:rPr>
      </w:pPr>
    </w:p>
    <w:p w14:paraId="3AB6D065" w14:textId="3013DE33" w:rsidR="00B73836" w:rsidRDefault="00B73836" w:rsidP="00356F35">
      <w:pPr>
        <w:rPr>
          <w:rFonts w:ascii="Tahoma" w:hAnsi="Tahoma"/>
          <w:b/>
          <w:color w:val="auto"/>
          <w:sz w:val="22"/>
          <w:szCs w:val="22"/>
        </w:rPr>
      </w:pPr>
      <w:r>
        <w:rPr>
          <w:rFonts w:ascii="Tahoma" w:hAnsi="Tahoma"/>
          <w:b/>
          <w:color w:val="auto"/>
          <w:sz w:val="22"/>
          <w:szCs w:val="22"/>
        </w:rPr>
        <w:t>Hotel Sofitel/Cumbres</w:t>
      </w:r>
    </w:p>
    <w:tbl>
      <w:tblPr>
        <w:tblpPr w:leftFromText="141" w:rightFromText="141" w:vertAnchor="text" w:tblpY="1"/>
        <w:tblOverlap w:val="never"/>
        <w:tblW w:w="6941"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972"/>
        <w:gridCol w:w="1276"/>
        <w:gridCol w:w="1276"/>
        <w:gridCol w:w="1417"/>
      </w:tblGrid>
      <w:tr w:rsidR="00B73836" w:rsidRPr="00C05AD7" w14:paraId="1F188FBB" w14:textId="77777777" w:rsidTr="00C05AD7">
        <w:trPr>
          <w:trHeight w:val="254"/>
          <w:tblCellSpacing w:w="15" w:type="dxa"/>
        </w:trPr>
        <w:tc>
          <w:tcPr>
            <w:tcW w:w="2927"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FB99D8D" w14:textId="08F96C46"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rPr>
              <w:t>01/1</w:t>
            </w:r>
            <w:r w:rsidR="00625C16" w:rsidRPr="00C05AD7">
              <w:rPr>
                <w:rFonts w:ascii="Tahoma" w:hAnsi="Tahoma"/>
                <w:bCs/>
                <w:color w:val="auto"/>
                <w:sz w:val="20"/>
                <w:szCs w:val="20"/>
              </w:rPr>
              <w:t>0</w:t>
            </w:r>
            <w:r w:rsidRPr="00C05AD7">
              <w:rPr>
                <w:rFonts w:ascii="Tahoma" w:hAnsi="Tahoma"/>
                <w:bCs/>
                <w:color w:val="auto"/>
                <w:sz w:val="20"/>
                <w:szCs w:val="20"/>
              </w:rPr>
              <w:t xml:space="preserve">/2020 – </w:t>
            </w:r>
            <w:r w:rsidR="00625C16" w:rsidRPr="00C05AD7">
              <w:rPr>
                <w:rFonts w:ascii="Tahoma" w:hAnsi="Tahoma"/>
                <w:bCs/>
                <w:color w:val="auto"/>
                <w:sz w:val="20"/>
                <w:szCs w:val="20"/>
              </w:rPr>
              <w:t>30/11</w:t>
            </w:r>
            <w:r w:rsidRPr="00C05AD7">
              <w:rPr>
                <w:rFonts w:ascii="Tahoma" w:hAnsi="Tahoma"/>
                <w:bCs/>
                <w:color w:val="auto"/>
                <w:sz w:val="20"/>
                <w:szCs w:val="20"/>
              </w:rPr>
              <w:t>/202</w:t>
            </w:r>
            <w:r w:rsidR="00625C16" w:rsidRPr="00C05AD7">
              <w:rPr>
                <w:rFonts w:ascii="Tahoma" w:hAnsi="Tahoma"/>
                <w:bCs/>
                <w:color w:val="auto"/>
                <w:sz w:val="20"/>
                <w:szCs w:val="20"/>
              </w:rPr>
              <w:t>0</w:t>
            </w:r>
          </w:p>
        </w:tc>
        <w:tc>
          <w:tcPr>
            <w:tcW w:w="1246"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EDE1BBD" w14:textId="4D079894"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w:t>
            </w:r>
            <w:r w:rsidR="00625C16" w:rsidRPr="00C05AD7">
              <w:rPr>
                <w:rFonts w:ascii="Tahoma" w:hAnsi="Tahoma"/>
                <w:bCs/>
                <w:color w:val="auto"/>
                <w:sz w:val="20"/>
                <w:szCs w:val="20"/>
                <w:lang w:val="es-MX"/>
              </w:rPr>
              <w:t>2</w:t>
            </w:r>
            <w:r w:rsidRPr="00C05AD7">
              <w:rPr>
                <w:rFonts w:ascii="Tahoma" w:hAnsi="Tahoma"/>
                <w:bCs/>
                <w:color w:val="auto"/>
                <w:sz w:val="20"/>
                <w:szCs w:val="20"/>
                <w:lang w:val="es-MX"/>
              </w:rPr>
              <w:t>,</w:t>
            </w:r>
            <w:r w:rsidR="00625C16" w:rsidRPr="00C05AD7">
              <w:rPr>
                <w:rFonts w:ascii="Tahoma" w:hAnsi="Tahoma"/>
                <w:bCs/>
                <w:color w:val="auto"/>
                <w:sz w:val="20"/>
                <w:szCs w:val="20"/>
                <w:lang w:val="es-MX"/>
              </w:rPr>
              <w:t>435</w:t>
            </w:r>
          </w:p>
        </w:tc>
        <w:tc>
          <w:tcPr>
            <w:tcW w:w="1246"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9DB029E" w14:textId="3D65C895"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USD1,</w:t>
            </w:r>
            <w:r w:rsidR="00625C16" w:rsidRPr="00C05AD7">
              <w:rPr>
                <w:rFonts w:ascii="Tahoma" w:hAnsi="Tahoma"/>
                <w:bCs/>
                <w:color w:val="auto"/>
                <w:sz w:val="20"/>
                <w:szCs w:val="20"/>
                <w:lang w:val="es-MX"/>
              </w:rPr>
              <w:t>454</w:t>
            </w:r>
          </w:p>
        </w:tc>
        <w:tc>
          <w:tcPr>
            <w:tcW w:w="1372" w:type="dxa"/>
            <w:tcBorders>
              <w:bottom w:val="single" w:sz="4" w:space="0" w:color="auto"/>
            </w:tcBorders>
            <w:shd w:val="clear" w:color="auto" w:fill="auto"/>
            <w:tcMar>
              <w:top w:w="120" w:type="dxa"/>
              <w:left w:w="120" w:type="dxa"/>
              <w:bottom w:w="120" w:type="dxa"/>
              <w:right w:w="120" w:type="dxa"/>
            </w:tcMar>
            <w:vAlign w:val="center"/>
            <w:hideMark/>
          </w:tcPr>
          <w:p w14:paraId="42004309" w14:textId="048A888D"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 1,</w:t>
            </w:r>
            <w:r w:rsidR="00625C16" w:rsidRPr="00C05AD7">
              <w:rPr>
                <w:rFonts w:ascii="Tahoma" w:hAnsi="Tahoma"/>
                <w:bCs/>
                <w:color w:val="auto"/>
                <w:sz w:val="20"/>
                <w:szCs w:val="20"/>
                <w:lang w:val="es-MX"/>
              </w:rPr>
              <w:t>416</w:t>
            </w:r>
          </w:p>
        </w:tc>
      </w:tr>
      <w:tr w:rsidR="00D70E6A" w:rsidRPr="00C05AD7" w14:paraId="63F46F20" w14:textId="77777777" w:rsidTr="00C05AD7">
        <w:trPr>
          <w:trHeight w:val="130"/>
          <w:tblCellSpacing w:w="15" w:type="dxa"/>
        </w:trPr>
        <w:tc>
          <w:tcPr>
            <w:tcW w:w="2927" w:type="dxa"/>
            <w:tcBorders>
              <w:right w:val="single" w:sz="4" w:space="0" w:color="auto"/>
            </w:tcBorders>
            <w:shd w:val="clear" w:color="auto" w:fill="auto"/>
            <w:tcMar>
              <w:top w:w="120" w:type="dxa"/>
              <w:left w:w="120" w:type="dxa"/>
              <w:bottom w:w="120" w:type="dxa"/>
              <w:right w:w="120" w:type="dxa"/>
            </w:tcMar>
            <w:vAlign w:val="center"/>
            <w:hideMark/>
          </w:tcPr>
          <w:p w14:paraId="4B1298E8" w14:textId="239A8618"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01/1</w:t>
            </w:r>
            <w:r w:rsidR="00625C16" w:rsidRPr="00C05AD7">
              <w:rPr>
                <w:rFonts w:ascii="Tahoma" w:hAnsi="Tahoma"/>
                <w:bCs/>
                <w:color w:val="auto"/>
                <w:sz w:val="20"/>
                <w:szCs w:val="20"/>
                <w:lang w:val="es-MX"/>
              </w:rPr>
              <w:t>2</w:t>
            </w:r>
            <w:r w:rsidRPr="00C05AD7">
              <w:rPr>
                <w:rFonts w:ascii="Tahoma" w:hAnsi="Tahoma"/>
                <w:bCs/>
                <w:color w:val="auto"/>
                <w:sz w:val="20"/>
                <w:szCs w:val="20"/>
                <w:lang w:val="es-MX"/>
              </w:rPr>
              <w:t xml:space="preserve">/2020 - </w:t>
            </w:r>
            <w:r w:rsidR="00625C16" w:rsidRPr="00C05AD7">
              <w:rPr>
                <w:rFonts w:ascii="Tahoma" w:hAnsi="Tahoma"/>
                <w:bCs/>
                <w:color w:val="auto"/>
                <w:sz w:val="20"/>
                <w:szCs w:val="20"/>
                <w:lang w:val="es-MX"/>
              </w:rPr>
              <w:t>28</w:t>
            </w:r>
            <w:r w:rsidRPr="00C05AD7">
              <w:rPr>
                <w:rFonts w:ascii="Tahoma" w:hAnsi="Tahoma"/>
                <w:bCs/>
                <w:color w:val="auto"/>
                <w:sz w:val="20"/>
                <w:szCs w:val="20"/>
                <w:lang w:val="es-MX"/>
              </w:rPr>
              <w:t>/</w:t>
            </w:r>
            <w:r w:rsidR="00625C16" w:rsidRPr="00C05AD7">
              <w:rPr>
                <w:rFonts w:ascii="Tahoma" w:hAnsi="Tahoma"/>
                <w:bCs/>
                <w:color w:val="auto"/>
                <w:sz w:val="20"/>
                <w:szCs w:val="20"/>
                <w:lang w:val="es-MX"/>
              </w:rPr>
              <w:t>02</w:t>
            </w:r>
            <w:r w:rsidRPr="00C05AD7">
              <w:rPr>
                <w:rFonts w:ascii="Tahoma" w:hAnsi="Tahoma"/>
                <w:bCs/>
                <w:color w:val="auto"/>
                <w:sz w:val="20"/>
                <w:szCs w:val="20"/>
                <w:lang w:val="es-MX"/>
              </w:rPr>
              <w:t>/202</w:t>
            </w:r>
            <w:r w:rsidR="00625C16" w:rsidRPr="00C05AD7">
              <w:rPr>
                <w:rFonts w:ascii="Tahoma" w:hAnsi="Tahoma"/>
                <w:bCs/>
                <w:color w:val="auto"/>
                <w:sz w:val="20"/>
                <w:szCs w:val="20"/>
                <w:lang w:val="es-MX"/>
              </w:rPr>
              <w:t>1</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2380C929" w14:textId="377553FC"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w:t>
            </w:r>
            <w:r w:rsidR="00625C16" w:rsidRPr="00C05AD7">
              <w:rPr>
                <w:rFonts w:ascii="Tahoma" w:hAnsi="Tahoma"/>
                <w:bCs/>
                <w:color w:val="auto"/>
                <w:sz w:val="20"/>
                <w:szCs w:val="20"/>
                <w:lang w:val="es-MX"/>
              </w:rPr>
              <w:t>2</w:t>
            </w:r>
            <w:r w:rsidRPr="00C05AD7">
              <w:rPr>
                <w:rFonts w:ascii="Tahoma" w:hAnsi="Tahoma"/>
                <w:bCs/>
                <w:color w:val="auto"/>
                <w:sz w:val="20"/>
                <w:szCs w:val="20"/>
                <w:lang w:val="es-MX"/>
              </w:rPr>
              <w:t>,</w:t>
            </w:r>
            <w:r w:rsidR="00625C16" w:rsidRPr="00C05AD7">
              <w:rPr>
                <w:rFonts w:ascii="Tahoma" w:hAnsi="Tahoma"/>
                <w:bCs/>
                <w:color w:val="auto"/>
                <w:sz w:val="20"/>
                <w:szCs w:val="20"/>
                <w:lang w:val="es-MX"/>
              </w:rPr>
              <w:t>336</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1EB1EB4F" w14:textId="04CCD047"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USD1,</w:t>
            </w:r>
            <w:r w:rsidR="00625C16" w:rsidRPr="00C05AD7">
              <w:rPr>
                <w:rFonts w:ascii="Tahoma" w:hAnsi="Tahoma"/>
                <w:bCs/>
                <w:color w:val="auto"/>
                <w:sz w:val="20"/>
                <w:szCs w:val="20"/>
                <w:lang w:val="es-MX"/>
              </w:rPr>
              <w:t>402</w:t>
            </w:r>
          </w:p>
        </w:tc>
        <w:tc>
          <w:tcPr>
            <w:tcW w:w="1372" w:type="dxa"/>
            <w:shd w:val="clear" w:color="auto" w:fill="auto"/>
            <w:tcMar>
              <w:top w:w="120" w:type="dxa"/>
              <w:left w:w="120" w:type="dxa"/>
              <w:bottom w:w="120" w:type="dxa"/>
              <w:right w:w="120" w:type="dxa"/>
            </w:tcMar>
            <w:vAlign w:val="center"/>
            <w:hideMark/>
          </w:tcPr>
          <w:p w14:paraId="2A9CFF21" w14:textId="35336760"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 1,</w:t>
            </w:r>
            <w:r w:rsidR="00625C16" w:rsidRPr="00C05AD7">
              <w:rPr>
                <w:rFonts w:ascii="Tahoma" w:hAnsi="Tahoma"/>
                <w:bCs/>
                <w:color w:val="auto"/>
                <w:sz w:val="20"/>
                <w:szCs w:val="20"/>
                <w:lang w:val="es-MX"/>
              </w:rPr>
              <w:t>382</w:t>
            </w:r>
          </w:p>
        </w:tc>
      </w:tr>
    </w:tbl>
    <w:p w14:paraId="244E392C" w14:textId="2C20A658" w:rsidR="00B73836" w:rsidRDefault="00625C16" w:rsidP="00356F35">
      <w:pPr>
        <w:rPr>
          <w:rFonts w:ascii="Tahoma" w:hAnsi="Tahoma"/>
          <w:b/>
          <w:color w:val="auto"/>
          <w:sz w:val="22"/>
          <w:szCs w:val="22"/>
        </w:rPr>
      </w:pPr>
      <w:r>
        <w:rPr>
          <w:rFonts w:ascii="Tahoma" w:hAnsi="Tahoma"/>
          <w:b/>
          <w:color w:val="auto"/>
          <w:sz w:val="22"/>
          <w:szCs w:val="22"/>
        </w:rPr>
        <w:br w:type="textWrapping" w:clear="all"/>
      </w:r>
    </w:p>
    <w:p w14:paraId="759C46ED" w14:textId="1D8437D6" w:rsidR="00F3732C" w:rsidRDefault="00F3732C" w:rsidP="00356F35">
      <w:pPr>
        <w:rPr>
          <w:rFonts w:ascii="Tahoma" w:hAnsi="Tahoma"/>
          <w:bCs/>
          <w:color w:val="auto"/>
          <w:sz w:val="22"/>
          <w:szCs w:val="22"/>
        </w:rPr>
      </w:pPr>
    </w:p>
    <w:p w14:paraId="745EC6E2" w14:textId="77777777" w:rsidR="00C05AD7" w:rsidRDefault="00C05AD7" w:rsidP="00356F35">
      <w:pPr>
        <w:rPr>
          <w:rFonts w:ascii="Tahoma" w:hAnsi="Tahoma"/>
          <w:bCs/>
          <w:color w:val="auto"/>
          <w:sz w:val="22"/>
          <w:szCs w:val="22"/>
        </w:rPr>
      </w:pPr>
    </w:p>
    <w:p w14:paraId="77B6758E" w14:textId="2DC8AF3D" w:rsidR="009D627F" w:rsidRDefault="009D627F" w:rsidP="006F08D0">
      <w:pPr>
        <w:rPr>
          <w:rFonts w:ascii="Tahoma" w:hAnsi="Tahoma"/>
          <w:bCs/>
          <w:color w:val="auto"/>
          <w:sz w:val="22"/>
          <w:szCs w:val="22"/>
        </w:rPr>
      </w:pPr>
    </w:p>
    <w:p w14:paraId="375B40D3" w14:textId="443826EE" w:rsidR="009D627F" w:rsidRPr="009D627F" w:rsidRDefault="009D627F" w:rsidP="006F08D0">
      <w:pPr>
        <w:rPr>
          <w:rFonts w:ascii="Tahoma" w:hAnsi="Tahoma"/>
          <w:b/>
          <w:color w:val="auto"/>
          <w:sz w:val="22"/>
          <w:szCs w:val="22"/>
        </w:rPr>
      </w:pPr>
      <w:r w:rsidRPr="009D627F">
        <w:rPr>
          <w:rFonts w:ascii="Tahoma" w:hAnsi="Tahoma"/>
          <w:b/>
          <w:color w:val="auto"/>
          <w:sz w:val="22"/>
          <w:szCs w:val="22"/>
        </w:rPr>
        <w:lastRenderedPageBreak/>
        <w:t>Incluye:</w:t>
      </w:r>
    </w:p>
    <w:p w14:paraId="7249689F"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3 noches en Buenos Aires</w:t>
      </w:r>
    </w:p>
    <w:p w14:paraId="053F9EE4"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Visita de la ciudad</w:t>
      </w:r>
    </w:p>
    <w:p w14:paraId="74BF3F81"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Cena show de tango en La Ventana</w:t>
      </w:r>
    </w:p>
    <w:p w14:paraId="67F43E48"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3 noches en Santiago de Chile</w:t>
      </w:r>
    </w:p>
    <w:p w14:paraId="20064B44"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Visita de la ciudad</w:t>
      </w:r>
    </w:p>
    <w:p w14:paraId="2C8233E4" w14:textId="51AF3C66"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Viña del Mar y Valpara</w:t>
      </w:r>
      <w:r w:rsidR="00FB4824">
        <w:rPr>
          <w:rFonts w:ascii="Tahoma" w:hAnsi="Tahoma"/>
          <w:color w:val="auto"/>
          <w:sz w:val="22"/>
          <w:szCs w:val="22"/>
          <w:lang w:val="es-MX"/>
        </w:rPr>
        <w:t>í</w:t>
      </w:r>
      <w:r w:rsidRPr="00AF00C4">
        <w:rPr>
          <w:rFonts w:ascii="Tahoma" w:hAnsi="Tahoma"/>
          <w:color w:val="auto"/>
          <w:sz w:val="22"/>
          <w:szCs w:val="22"/>
          <w:lang w:val="es-MX"/>
        </w:rPr>
        <w:t>so FD con almuerzo incluido</w:t>
      </w:r>
    </w:p>
    <w:p w14:paraId="1A0D708C"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Desayunos incluidos</w:t>
      </w:r>
    </w:p>
    <w:p w14:paraId="10A35F9D"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Traslados en servicio privado</w:t>
      </w:r>
    </w:p>
    <w:p w14:paraId="3C6F2757" w14:textId="67030030" w:rsidR="00AF00C4" w:rsidRDefault="00AF00C4" w:rsidP="000A0142">
      <w:pPr>
        <w:rPr>
          <w:rFonts w:ascii="Tahoma" w:hAnsi="Tahoma"/>
          <w:color w:val="auto"/>
          <w:sz w:val="22"/>
          <w:szCs w:val="22"/>
          <w:lang w:val="es-MX"/>
        </w:rPr>
      </w:pPr>
      <w:r w:rsidRPr="00AF00C4">
        <w:rPr>
          <w:rFonts w:ascii="Tahoma" w:hAnsi="Tahoma"/>
          <w:color w:val="auto"/>
          <w:sz w:val="22"/>
          <w:szCs w:val="22"/>
          <w:lang w:val="es-MX"/>
        </w:rPr>
        <w:t>Excursiones en servicio regular</w:t>
      </w:r>
    </w:p>
    <w:p w14:paraId="792B2101" w14:textId="069E0EF7" w:rsidR="00AF00C4" w:rsidRDefault="00AF00C4" w:rsidP="000A0142">
      <w:pPr>
        <w:rPr>
          <w:rFonts w:ascii="Tahoma" w:hAnsi="Tahoma"/>
          <w:color w:val="auto"/>
          <w:sz w:val="22"/>
          <w:szCs w:val="22"/>
          <w:lang w:val="es-MX"/>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77777777"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proofErr w:type="gramStart"/>
      <w:r w:rsidR="00E4035D">
        <w:rPr>
          <w:rFonts w:ascii="Tahoma" w:hAnsi="Tahoma"/>
          <w:color w:val="auto"/>
          <w:sz w:val="22"/>
          <w:szCs w:val="22"/>
        </w:rPr>
        <w:t>Junio</w:t>
      </w:r>
      <w:proofErr w:type="gramEnd"/>
      <w:r w:rsidR="00E4035D">
        <w:rPr>
          <w:rFonts w:ascii="Tahoma" w:hAnsi="Tahoma"/>
          <w:color w:val="auto"/>
          <w:sz w:val="22"/>
          <w:szCs w:val="22"/>
        </w:rPr>
        <w:t xml:space="preserve"> de 2020 – Febrero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D989C" w14:textId="77777777" w:rsidR="006C58A4" w:rsidRDefault="006C58A4" w:rsidP="00473664">
      <w:r>
        <w:separator/>
      </w:r>
    </w:p>
  </w:endnote>
  <w:endnote w:type="continuationSeparator" w:id="0">
    <w:p w14:paraId="4F4B845B" w14:textId="77777777" w:rsidR="006C58A4" w:rsidRDefault="006C58A4"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54515E"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Default="009B6E63" w:rsidP="009B6E63">
    <w:pPr>
      <w:pStyle w:val="Piedepgina"/>
      <w:jc w:val="center"/>
      <w:rPr>
        <w:rFonts w:ascii="Tahoma" w:hAnsi="Tahoma"/>
        <w:color w:val="auto"/>
        <w:sz w:val="22"/>
        <w:szCs w:val="22"/>
      </w:rPr>
    </w:pPr>
    <w:r w:rsidRPr="00955701">
      <w:rPr>
        <w:rFonts w:ascii="Tahoma" w:hAnsi="Tahoma"/>
        <w:color w:val="auto"/>
        <w:sz w:val="22"/>
        <w:szCs w:val="22"/>
      </w:rPr>
      <w:t>Tels: (33-9627 1146 / 47</w:t>
    </w:r>
    <w:r w:rsidR="009505EB">
      <w:rPr>
        <w:rFonts w:ascii="Tahoma" w:hAnsi="Tahoma"/>
        <w:color w:val="auto"/>
        <w:sz w:val="22"/>
        <w:szCs w:val="22"/>
      </w:rPr>
      <w:t xml:space="preserve"> Skype: glori_nup</w:t>
    </w:r>
  </w:p>
  <w:p w14:paraId="6C9D6B7C" w14:textId="52553917" w:rsidR="009505EB" w:rsidRPr="009505EB" w:rsidRDefault="006C58A4" w:rsidP="009B6E63">
    <w:pPr>
      <w:pStyle w:val="Piedepgina"/>
      <w:jc w:val="center"/>
      <w:rPr>
        <w:rFonts w:ascii="Tahoma" w:hAnsi="Tahoma"/>
        <w:color w:val="auto"/>
        <w:sz w:val="22"/>
        <w:szCs w:val="22"/>
      </w:rPr>
    </w:pPr>
    <w:hyperlink r:id="rId3" w:history="1">
      <w:r w:rsidR="009505EB" w:rsidRPr="009505EB">
        <w:rPr>
          <w:rStyle w:val="Hipervnculo"/>
          <w:rFonts w:ascii="Tahoma" w:hAnsi="Tahoma"/>
          <w:color w:val="auto"/>
          <w:sz w:val="22"/>
          <w:szCs w:val="22"/>
        </w:rPr>
        <w:t>www.karluoperadora.com</w:t>
      </w:r>
    </w:hyperlink>
  </w:p>
  <w:p w14:paraId="68886B8E" w14:textId="77777777" w:rsidR="009505EB" w:rsidRPr="00955701" w:rsidRDefault="009505EB" w:rsidP="009B6E63">
    <w:pPr>
      <w:pStyle w:val="Piedepgina"/>
      <w:jc w:val="center"/>
      <w:rPr>
        <w:rFonts w:ascii="Tahoma" w:hAnsi="Tahoma"/>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DD70" w14:textId="77777777" w:rsidR="006C58A4" w:rsidRDefault="006C58A4" w:rsidP="00473664">
      <w:r>
        <w:separator/>
      </w:r>
    </w:p>
  </w:footnote>
  <w:footnote w:type="continuationSeparator" w:id="0">
    <w:p w14:paraId="5D1B7A41" w14:textId="77777777" w:rsidR="006C58A4" w:rsidRDefault="006C58A4"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14DF"/>
    <w:rsid w:val="00047E2D"/>
    <w:rsid w:val="00055B23"/>
    <w:rsid w:val="000847C0"/>
    <w:rsid w:val="00086263"/>
    <w:rsid w:val="000937D7"/>
    <w:rsid w:val="000945DE"/>
    <w:rsid w:val="00095FC9"/>
    <w:rsid w:val="000A0142"/>
    <w:rsid w:val="000A3404"/>
    <w:rsid w:val="000B6FBF"/>
    <w:rsid w:val="000C19EE"/>
    <w:rsid w:val="000C38A8"/>
    <w:rsid w:val="000C409A"/>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1E2984"/>
    <w:rsid w:val="00203A3C"/>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6F35"/>
    <w:rsid w:val="00357753"/>
    <w:rsid w:val="00381F8F"/>
    <w:rsid w:val="00384FDB"/>
    <w:rsid w:val="003A163A"/>
    <w:rsid w:val="003B23A6"/>
    <w:rsid w:val="003B5415"/>
    <w:rsid w:val="003E18E6"/>
    <w:rsid w:val="003E19C0"/>
    <w:rsid w:val="003E1B7D"/>
    <w:rsid w:val="003E4F1C"/>
    <w:rsid w:val="003F2EAC"/>
    <w:rsid w:val="003F5AE4"/>
    <w:rsid w:val="00410024"/>
    <w:rsid w:val="00435AB1"/>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4F616A"/>
    <w:rsid w:val="0050404C"/>
    <w:rsid w:val="00511A97"/>
    <w:rsid w:val="00512B0A"/>
    <w:rsid w:val="00521606"/>
    <w:rsid w:val="00534FB0"/>
    <w:rsid w:val="0054515E"/>
    <w:rsid w:val="005508A6"/>
    <w:rsid w:val="00560C0A"/>
    <w:rsid w:val="00580A0C"/>
    <w:rsid w:val="00585944"/>
    <w:rsid w:val="005B7904"/>
    <w:rsid w:val="005B7B2E"/>
    <w:rsid w:val="005C6CE2"/>
    <w:rsid w:val="005D047D"/>
    <w:rsid w:val="005D302C"/>
    <w:rsid w:val="005D6DBC"/>
    <w:rsid w:val="005E7E19"/>
    <w:rsid w:val="00601DC5"/>
    <w:rsid w:val="00625C16"/>
    <w:rsid w:val="00630E00"/>
    <w:rsid w:val="00666D73"/>
    <w:rsid w:val="00690258"/>
    <w:rsid w:val="00695286"/>
    <w:rsid w:val="00695B09"/>
    <w:rsid w:val="006A25D2"/>
    <w:rsid w:val="006A5673"/>
    <w:rsid w:val="006A634B"/>
    <w:rsid w:val="006B46E0"/>
    <w:rsid w:val="006B6D4E"/>
    <w:rsid w:val="006C0F16"/>
    <w:rsid w:val="006C58A4"/>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44629"/>
    <w:rsid w:val="00850AFF"/>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00C4"/>
    <w:rsid w:val="00AF3902"/>
    <w:rsid w:val="00B024F4"/>
    <w:rsid w:val="00B07971"/>
    <w:rsid w:val="00B3042E"/>
    <w:rsid w:val="00B30F7A"/>
    <w:rsid w:val="00B544B9"/>
    <w:rsid w:val="00B54DD0"/>
    <w:rsid w:val="00B73836"/>
    <w:rsid w:val="00B74027"/>
    <w:rsid w:val="00B7797F"/>
    <w:rsid w:val="00B80ECF"/>
    <w:rsid w:val="00B82DB9"/>
    <w:rsid w:val="00BD2F1A"/>
    <w:rsid w:val="00BE0DC7"/>
    <w:rsid w:val="00BE6397"/>
    <w:rsid w:val="00BF4FF5"/>
    <w:rsid w:val="00C05AD7"/>
    <w:rsid w:val="00C36333"/>
    <w:rsid w:val="00C547E5"/>
    <w:rsid w:val="00C57077"/>
    <w:rsid w:val="00C6509B"/>
    <w:rsid w:val="00C65374"/>
    <w:rsid w:val="00C81CC6"/>
    <w:rsid w:val="00CB09F0"/>
    <w:rsid w:val="00CE1167"/>
    <w:rsid w:val="00CE70DB"/>
    <w:rsid w:val="00CF4BD6"/>
    <w:rsid w:val="00CF7C8F"/>
    <w:rsid w:val="00D048C7"/>
    <w:rsid w:val="00D13128"/>
    <w:rsid w:val="00D249F6"/>
    <w:rsid w:val="00D570AA"/>
    <w:rsid w:val="00D62AEF"/>
    <w:rsid w:val="00D70E6A"/>
    <w:rsid w:val="00D74DE0"/>
    <w:rsid w:val="00D76326"/>
    <w:rsid w:val="00D76E09"/>
    <w:rsid w:val="00D77375"/>
    <w:rsid w:val="00D870A1"/>
    <w:rsid w:val="00DB7E4B"/>
    <w:rsid w:val="00DE3309"/>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B3198"/>
    <w:rsid w:val="00EC3508"/>
    <w:rsid w:val="00EC6B28"/>
    <w:rsid w:val="00EC7D9C"/>
    <w:rsid w:val="00ED5401"/>
    <w:rsid w:val="00ED55BF"/>
    <w:rsid w:val="00EE32D6"/>
    <w:rsid w:val="00EE35C6"/>
    <w:rsid w:val="00F0677B"/>
    <w:rsid w:val="00F210BF"/>
    <w:rsid w:val="00F32995"/>
    <w:rsid w:val="00F3732C"/>
    <w:rsid w:val="00F6154B"/>
    <w:rsid w:val="00F61AE6"/>
    <w:rsid w:val="00F84432"/>
    <w:rsid w:val="00FB4824"/>
    <w:rsid w:val="00FB6995"/>
    <w:rsid w:val="00FD05F3"/>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styleId="Mencinsinresolver">
    <w:name w:val="Unresolved Mention"/>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8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158429280">
      <w:bodyDiv w:val="1"/>
      <w:marLeft w:val="0"/>
      <w:marRight w:val="0"/>
      <w:marTop w:val="0"/>
      <w:marBottom w:val="0"/>
      <w:divBdr>
        <w:top w:val="none" w:sz="0" w:space="0" w:color="auto"/>
        <w:left w:val="none" w:sz="0" w:space="0" w:color="auto"/>
        <w:bottom w:val="none" w:sz="0" w:space="0" w:color="auto"/>
        <w:right w:val="none" w:sz="0" w:space="0" w:color="auto"/>
      </w:divBdr>
    </w:div>
    <w:div w:id="188568681">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3552659">
      <w:bodyDiv w:val="1"/>
      <w:marLeft w:val="0"/>
      <w:marRight w:val="0"/>
      <w:marTop w:val="0"/>
      <w:marBottom w:val="0"/>
      <w:divBdr>
        <w:top w:val="none" w:sz="0" w:space="0" w:color="auto"/>
        <w:left w:val="none" w:sz="0" w:space="0" w:color="auto"/>
        <w:bottom w:val="none" w:sz="0" w:space="0" w:color="auto"/>
        <w:right w:val="none" w:sz="0" w:space="0" w:color="auto"/>
      </w:divBdr>
      <w:divsChild>
        <w:div w:id="71780261">
          <w:marLeft w:val="0"/>
          <w:marRight w:val="0"/>
          <w:marTop w:val="0"/>
          <w:marBottom w:val="0"/>
          <w:divBdr>
            <w:top w:val="none" w:sz="0" w:space="0" w:color="auto"/>
            <w:left w:val="none" w:sz="0" w:space="0" w:color="auto"/>
            <w:bottom w:val="none" w:sz="0" w:space="0" w:color="auto"/>
            <w:right w:val="none" w:sz="0" w:space="0" w:color="auto"/>
          </w:divBdr>
        </w:div>
        <w:div w:id="354888022">
          <w:marLeft w:val="0"/>
          <w:marRight w:val="0"/>
          <w:marTop w:val="0"/>
          <w:marBottom w:val="0"/>
          <w:divBdr>
            <w:top w:val="none" w:sz="0" w:space="0" w:color="auto"/>
            <w:left w:val="none" w:sz="0" w:space="0" w:color="auto"/>
            <w:bottom w:val="none" w:sz="0" w:space="0" w:color="auto"/>
            <w:right w:val="none" w:sz="0" w:space="0" w:color="auto"/>
          </w:divBdr>
        </w:div>
        <w:div w:id="1536966302">
          <w:marLeft w:val="0"/>
          <w:marRight w:val="0"/>
          <w:marTop w:val="0"/>
          <w:marBottom w:val="0"/>
          <w:divBdr>
            <w:top w:val="none" w:sz="0" w:space="0" w:color="auto"/>
            <w:left w:val="none" w:sz="0" w:space="0" w:color="auto"/>
            <w:bottom w:val="none" w:sz="0" w:space="0" w:color="auto"/>
            <w:right w:val="none" w:sz="0" w:space="0" w:color="auto"/>
          </w:divBdr>
        </w:div>
        <w:div w:id="1033506208">
          <w:marLeft w:val="0"/>
          <w:marRight w:val="0"/>
          <w:marTop w:val="0"/>
          <w:marBottom w:val="0"/>
          <w:divBdr>
            <w:top w:val="none" w:sz="0" w:space="0" w:color="auto"/>
            <w:left w:val="none" w:sz="0" w:space="0" w:color="auto"/>
            <w:bottom w:val="none" w:sz="0" w:space="0" w:color="auto"/>
            <w:right w:val="none" w:sz="0" w:space="0" w:color="auto"/>
          </w:divBdr>
        </w:div>
        <w:div w:id="936910056">
          <w:marLeft w:val="0"/>
          <w:marRight w:val="0"/>
          <w:marTop w:val="0"/>
          <w:marBottom w:val="0"/>
          <w:divBdr>
            <w:top w:val="none" w:sz="0" w:space="0" w:color="auto"/>
            <w:left w:val="none" w:sz="0" w:space="0" w:color="auto"/>
            <w:bottom w:val="none" w:sz="0" w:space="0" w:color="auto"/>
            <w:right w:val="none" w:sz="0" w:space="0" w:color="auto"/>
          </w:divBdr>
        </w:div>
        <w:div w:id="1534492019">
          <w:marLeft w:val="0"/>
          <w:marRight w:val="0"/>
          <w:marTop w:val="0"/>
          <w:marBottom w:val="0"/>
          <w:divBdr>
            <w:top w:val="none" w:sz="0" w:space="0" w:color="auto"/>
            <w:left w:val="none" w:sz="0" w:space="0" w:color="auto"/>
            <w:bottom w:val="none" w:sz="0" w:space="0" w:color="auto"/>
            <w:right w:val="none" w:sz="0" w:space="0" w:color="auto"/>
          </w:divBdr>
          <w:divsChild>
            <w:div w:id="229390816">
              <w:marLeft w:val="0"/>
              <w:marRight w:val="0"/>
              <w:marTop w:val="0"/>
              <w:marBottom w:val="0"/>
              <w:divBdr>
                <w:top w:val="none" w:sz="0" w:space="0" w:color="auto"/>
                <w:left w:val="none" w:sz="0" w:space="0" w:color="auto"/>
                <w:bottom w:val="none" w:sz="0" w:space="0" w:color="auto"/>
                <w:right w:val="none" w:sz="0" w:space="0" w:color="auto"/>
              </w:divBdr>
            </w:div>
            <w:div w:id="1526138179">
              <w:marLeft w:val="0"/>
              <w:marRight w:val="0"/>
              <w:marTop w:val="0"/>
              <w:marBottom w:val="0"/>
              <w:divBdr>
                <w:top w:val="none" w:sz="0" w:space="0" w:color="auto"/>
                <w:left w:val="none" w:sz="0" w:space="0" w:color="auto"/>
                <w:bottom w:val="none" w:sz="0" w:space="0" w:color="auto"/>
                <w:right w:val="none" w:sz="0" w:space="0" w:color="auto"/>
              </w:divBdr>
            </w:div>
          </w:divsChild>
        </w:div>
        <w:div w:id="1058626146">
          <w:marLeft w:val="0"/>
          <w:marRight w:val="0"/>
          <w:marTop w:val="0"/>
          <w:marBottom w:val="0"/>
          <w:divBdr>
            <w:top w:val="none" w:sz="0" w:space="0" w:color="auto"/>
            <w:left w:val="none" w:sz="0" w:space="0" w:color="auto"/>
            <w:bottom w:val="none" w:sz="0" w:space="0" w:color="auto"/>
            <w:right w:val="none" w:sz="0" w:space="0" w:color="auto"/>
          </w:divBdr>
        </w:div>
        <w:div w:id="1967924160">
          <w:marLeft w:val="0"/>
          <w:marRight w:val="0"/>
          <w:marTop w:val="0"/>
          <w:marBottom w:val="0"/>
          <w:divBdr>
            <w:top w:val="none" w:sz="0" w:space="0" w:color="auto"/>
            <w:left w:val="none" w:sz="0" w:space="0" w:color="auto"/>
            <w:bottom w:val="none" w:sz="0" w:space="0" w:color="auto"/>
            <w:right w:val="none" w:sz="0" w:space="0" w:color="auto"/>
          </w:divBdr>
        </w:div>
      </w:divsChild>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76322663">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596645203">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81405390">
      <w:bodyDiv w:val="1"/>
      <w:marLeft w:val="0"/>
      <w:marRight w:val="0"/>
      <w:marTop w:val="0"/>
      <w:marBottom w:val="0"/>
      <w:divBdr>
        <w:top w:val="none" w:sz="0" w:space="0" w:color="auto"/>
        <w:left w:val="none" w:sz="0" w:space="0" w:color="auto"/>
        <w:bottom w:val="none" w:sz="0" w:space="0" w:color="auto"/>
        <w:right w:val="none" w:sz="0" w:space="0" w:color="auto"/>
      </w:divBdr>
    </w:div>
    <w:div w:id="954943840">
      <w:bodyDiv w:val="1"/>
      <w:marLeft w:val="0"/>
      <w:marRight w:val="0"/>
      <w:marTop w:val="0"/>
      <w:marBottom w:val="0"/>
      <w:divBdr>
        <w:top w:val="none" w:sz="0" w:space="0" w:color="auto"/>
        <w:left w:val="none" w:sz="0" w:space="0" w:color="auto"/>
        <w:bottom w:val="none" w:sz="0" w:space="0" w:color="auto"/>
        <w:right w:val="none" w:sz="0" w:space="0" w:color="auto"/>
      </w:divBdr>
    </w:div>
    <w:div w:id="956642851">
      <w:bodyDiv w:val="1"/>
      <w:marLeft w:val="0"/>
      <w:marRight w:val="0"/>
      <w:marTop w:val="0"/>
      <w:marBottom w:val="0"/>
      <w:divBdr>
        <w:top w:val="none" w:sz="0" w:space="0" w:color="auto"/>
        <w:left w:val="none" w:sz="0" w:space="0" w:color="auto"/>
        <w:bottom w:val="none" w:sz="0" w:space="0" w:color="auto"/>
        <w:right w:val="none" w:sz="0" w:space="0" w:color="auto"/>
      </w:divBdr>
    </w:div>
    <w:div w:id="1074744741">
      <w:bodyDiv w:val="1"/>
      <w:marLeft w:val="0"/>
      <w:marRight w:val="0"/>
      <w:marTop w:val="0"/>
      <w:marBottom w:val="0"/>
      <w:divBdr>
        <w:top w:val="none" w:sz="0" w:space="0" w:color="auto"/>
        <w:left w:val="none" w:sz="0" w:space="0" w:color="auto"/>
        <w:bottom w:val="none" w:sz="0" w:space="0" w:color="auto"/>
        <w:right w:val="none" w:sz="0" w:space="0" w:color="auto"/>
      </w:divBdr>
    </w:div>
    <w:div w:id="1118067540">
      <w:bodyDiv w:val="1"/>
      <w:marLeft w:val="0"/>
      <w:marRight w:val="0"/>
      <w:marTop w:val="0"/>
      <w:marBottom w:val="0"/>
      <w:divBdr>
        <w:top w:val="none" w:sz="0" w:space="0" w:color="auto"/>
        <w:left w:val="none" w:sz="0" w:space="0" w:color="auto"/>
        <w:bottom w:val="none" w:sz="0" w:space="0" w:color="auto"/>
        <w:right w:val="none" w:sz="0" w:space="0" w:color="auto"/>
      </w:divBdr>
    </w:div>
    <w:div w:id="1283150924">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1035302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30182105">
      <w:bodyDiv w:val="1"/>
      <w:marLeft w:val="0"/>
      <w:marRight w:val="0"/>
      <w:marTop w:val="0"/>
      <w:marBottom w:val="0"/>
      <w:divBdr>
        <w:top w:val="none" w:sz="0" w:space="0" w:color="auto"/>
        <w:left w:val="none" w:sz="0" w:space="0" w:color="auto"/>
        <w:bottom w:val="none" w:sz="0" w:space="0" w:color="auto"/>
        <w:right w:val="none" w:sz="0" w:space="0" w:color="auto"/>
      </w:divBdr>
      <w:divsChild>
        <w:div w:id="691954301">
          <w:marLeft w:val="0"/>
          <w:marRight w:val="0"/>
          <w:marTop w:val="0"/>
          <w:marBottom w:val="0"/>
          <w:divBdr>
            <w:top w:val="none" w:sz="0" w:space="0" w:color="auto"/>
            <w:left w:val="none" w:sz="0" w:space="0" w:color="auto"/>
            <w:bottom w:val="none" w:sz="0" w:space="0" w:color="auto"/>
            <w:right w:val="none" w:sz="0" w:space="0" w:color="auto"/>
          </w:divBdr>
        </w:div>
        <w:div w:id="1368606204">
          <w:marLeft w:val="75"/>
          <w:marRight w:val="75"/>
          <w:marTop w:val="0"/>
          <w:marBottom w:val="75"/>
          <w:divBdr>
            <w:top w:val="none" w:sz="0" w:space="0" w:color="auto"/>
            <w:left w:val="none" w:sz="0" w:space="0" w:color="auto"/>
            <w:bottom w:val="none" w:sz="0" w:space="0" w:color="auto"/>
            <w:right w:val="none" w:sz="0" w:space="0" w:color="auto"/>
          </w:divBdr>
          <w:divsChild>
            <w:div w:id="331227267">
              <w:marLeft w:val="0"/>
              <w:marRight w:val="0"/>
              <w:marTop w:val="0"/>
              <w:marBottom w:val="0"/>
              <w:divBdr>
                <w:top w:val="none" w:sz="0" w:space="0" w:color="auto"/>
                <w:left w:val="none" w:sz="0" w:space="0" w:color="auto"/>
                <w:bottom w:val="none" w:sz="0" w:space="0" w:color="auto"/>
                <w:right w:val="none" w:sz="0" w:space="0" w:color="auto"/>
              </w:divBdr>
              <w:divsChild>
                <w:div w:id="1261646468">
                  <w:marLeft w:val="0"/>
                  <w:marRight w:val="0"/>
                  <w:marTop w:val="0"/>
                  <w:marBottom w:val="0"/>
                  <w:divBdr>
                    <w:top w:val="none" w:sz="0" w:space="0" w:color="auto"/>
                    <w:left w:val="none" w:sz="0" w:space="0" w:color="auto"/>
                    <w:bottom w:val="none" w:sz="0" w:space="0" w:color="auto"/>
                    <w:right w:val="none" w:sz="0" w:space="0" w:color="auto"/>
                  </w:divBdr>
                  <w:divsChild>
                    <w:div w:id="1789548600">
                      <w:marLeft w:val="0"/>
                      <w:marRight w:val="0"/>
                      <w:marTop w:val="0"/>
                      <w:marBottom w:val="0"/>
                      <w:divBdr>
                        <w:top w:val="none" w:sz="0" w:space="0" w:color="auto"/>
                        <w:left w:val="none" w:sz="0" w:space="0" w:color="auto"/>
                        <w:bottom w:val="none" w:sz="0" w:space="0" w:color="auto"/>
                        <w:right w:val="none" w:sz="0" w:space="0" w:color="auto"/>
                      </w:divBdr>
                    </w:div>
                    <w:div w:id="207618144">
                      <w:marLeft w:val="0"/>
                      <w:marRight w:val="0"/>
                      <w:marTop w:val="0"/>
                      <w:marBottom w:val="0"/>
                      <w:divBdr>
                        <w:top w:val="none" w:sz="0" w:space="0" w:color="auto"/>
                        <w:left w:val="none" w:sz="0" w:space="0" w:color="auto"/>
                        <w:bottom w:val="none" w:sz="0" w:space="0" w:color="auto"/>
                        <w:right w:val="none" w:sz="0" w:space="0" w:color="auto"/>
                      </w:divBdr>
                    </w:div>
                    <w:div w:id="1991715872">
                      <w:marLeft w:val="0"/>
                      <w:marRight w:val="0"/>
                      <w:marTop w:val="0"/>
                      <w:marBottom w:val="0"/>
                      <w:divBdr>
                        <w:top w:val="none" w:sz="0" w:space="0" w:color="auto"/>
                        <w:left w:val="none" w:sz="0" w:space="0" w:color="auto"/>
                        <w:bottom w:val="none" w:sz="0" w:space="0" w:color="auto"/>
                        <w:right w:val="none" w:sz="0" w:space="0" w:color="auto"/>
                      </w:divBdr>
                    </w:div>
                    <w:div w:id="1413619713">
                      <w:marLeft w:val="0"/>
                      <w:marRight w:val="0"/>
                      <w:marTop w:val="0"/>
                      <w:marBottom w:val="0"/>
                      <w:divBdr>
                        <w:top w:val="none" w:sz="0" w:space="0" w:color="auto"/>
                        <w:left w:val="none" w:sz="0" w:space="0" w:color="auto"/>
                        <w:bottom w:val="none" w:sz="0" w:space="0" w:color="auto"/>
                        <w:right w:val="none" w:sz="0" w:space="0" w:color="auto"/>
                      </w:divBdr>
                    </w:div>
                    <w:div w:id="1446343403">
                      <w:marLeft w:val="0"/>
                      <w:marRight w:val="0"/>
                      <w:marTop w:val="0"/>
                      <w:marBottom w:val="0"/>
                      <w:divBdr>
                        <w:top w:val="none" w:sz="0" w:space="0" w:color="auto"/>
                        <w:left w:val="none" w:sz="0" w:space="0" w:color="auto"/>
                        <w:bottom w:val="none" w:sz="0" w:space="0" w:color="auto"/>
                        <w:right w:val="none" w:sz="0" w:space="0" w:color="auto"/>
                      </w:divBdr>
                    </w:div>
                    <w:div w:id="1120612817">
                      <w:marLeft w:val="0"/>
                      <w:marRight w:val="0"/>
                      <w:marTop w:val="0"/>
                      <w:marBottom w:val="0"/>
                      <w:divBdr>
                        <w:top w:val="none" w:sz="0" w:space="0" w:color="auto"/>
                        <w:left w:val="none" w:sz="0" w:space="0" w:color="auto"/>
                        <w:bottom w:val="none" w:sz="0" w:space="0" w:color="auto"/>
                        <w:right w:val="none" w:sz="0" w:space="0" w:color="auto"/>
                      </w:divBdr>
                    </w:div>
                    <w:div w:id="689139783">
                      <w:marLeft w:val="0"/>
                      <w:marRight w:val="0"/>
                      <w:marTop w:val="0"/>
                      <w:marBottom w:val="0"/>
                      <w:divBdr>
                        <w:top w:val="none" w:sz="0" w:space="0" w:color="auto"/>
                        <w:left w:val="none" w:sz="0" w:space="0" w:color="auto"/>
                        <w:bottom w:val="none" w:sz="0" w:space="0" w:color="auto"/>
                        <w:right w:val="none" w:sz="0" w:space="0" w:color="auto"/>
                      </w:divBdr>
                    </w:div>
                    <w:div w:id="2065641040">
                      <w:marLeft w:val="0"/>
                      <w:marRight w:val="0"/>
                      <w:marTop w:val="0"/>
                      <w:marBottom w:val="0"/>
                      <w:divBdr>
                        <w:top w:val="none" w:sz="0" w:space="0" w:color="auto"/>
                        <w:left w:val="none" w:sz="0" w:space="0" w:color="auto"/>
                        <w:bottom w:val="none" w:sz="0" w:space="0" w:color="auto"/>
                        <w:right w:val="none" w:sz="0" w:space="0" w:color="auto"/>
                      </w:divBdr>
                    </w:div>
                    <w:div w:id="1375278434">
                      <w:marLeft w:val="0"/>
                      <w:marRight w:val="0"/>
                      <w:marTop w:val="0"/>
                      <w:marBottom w:val="0"/>
                      <w:divBdr>
                        <w:top w:val="none" w:sz="0" w:space="0" w:color="auto"/>
                        <w:left w:val="none" w:sz="0" w:space="0" w:color="auto"/>
                        <w:bottom w:val="none" w:sz="0" w:space="0" w:color="auto"/>
                        <w:right w:val="none" w:sz="0" w:space="0" w:color="auto"/>
                      </w:divBdr>
                    </w:div>
                    <w:div w:id="1864399297">
                      <w:marLeft w:val="0"/>
                      <w:marRight w:val="0"/>
                      <w:marTop w:val="0"/>
                      <w:marBottom w:val="0"/>
                      <w:divBdr>
                        <w:top w:val="none" w:sz="0" w:space="0" w:color="auto"/>
                        <w:left w:val="none" w:sz="0" w:space="0" w:color="auto"/>
                        <w:bottom w:val="none" w:sz="0" w:space="0" w:color="auto"/>
                        <w:right w:val="none" w:sz="0" w:space="0" w:color="auto"/>
                      </w:divBdr>
                    </w:div>
                    <w:div w:id="302539412">
                      <w:marLeft w:val="0"/>
                      <w:marRight w:val="0"/>
                      <w:marTop w:val="0"/>
                      <w:marBottom w:val="0"/>
                      <w:divBdr>
                        <w:top w:val="none" w:sz="0" w:space="0" w:color="auto"/>
                        <w:left w:val="none" w:sz="0" w:space="0" w:color="auto"/>
                        <w:bottom w:val="none" w:sz="0" w:space="0" w:color="auto"/>
                        <w:right w:val="none" w:sz="0" w:space="0" w:color="auto"/>
                      </w:divBdr>
                    </w:div>
                    <w:div w:id="1666546034">
                      <w:marLeft w:val="0"/>
                      <w:marRight w:val="0"/>
                      <w:marTop w:val="0"/>
                      <w:marBottom w:val="0"/>
                      <w:divBdr>
                        <w:top w:val="none" w:sz="0" w:space="0" w:color="auto"/>
                        <w:left w:val="none" w:sz="0" w:space="0" w:color="auto"/>
                        <w:bottom w:val="none" w:sz="0" w:space="0" w:color="auto"/>
                        <w:right w:val="none" w:sz="0" w:space="0" w:color="auto"/>
                      </w:divBdr>
                    </w:div>
                    <w:div w:id="624434217">
                      <w:marLeft w:val="0"/>
                      <w:marRight w:val="0"/>
                      <w:marTop w:val="0"/>
                      <w:marBottom w:val="0"/>
                      <w:divBdr>
                        <w:top w:val="none" w:sz="0" w:space="0" w:color="auto"/>
                        <w:left w:val="none" w:sz="0" w:space="0" w:color="auto"/>
                        <w:bottom w:val="none" w:sz="0" w:space="0" w:color="auto"/>
                        <w:right w:val="none" w:sz="0" w:space="0" w:color="auto"/>
                      </w:divBdr>
                    </w:div>
                    <w:div w:id="1332560906">
                      <w:marLeft w:val="0"/>
                      <w:marRight w:val="0"/>
                      <w:marTop w:val="0"/>
                      <w:marBottom w:val="0"/>
                      <w:divBdr>
                        <w:top w:val="none" w:sz="0" w:space="0" w:color="auto"/>
                        <w:left w:val="none" w:sz="0" w:space="0" w:color="auto"/>
                        <w:bottom w:val="none" w:sz="0" w:space="0" w:color="auto"/>
                        <w:right w:val="none" w:sz="0" w:space="0" w:color="auto"/>
                      </w:divBdr>
                    </w:div>
                    <w:div w:id="1495336471">
                      <w:marLeft w:val="0"/>
                      <w:marRight w:val="0"/>
                      <w:marTop w:val="0"/>
                      <w:marBottom w:val="0"/>
                      <w:divBdr>
                        <w:top w:val="none" w:sz="0" w:space="0" w:color="auto"/>
                        <w:left w:val="none" w:sz="0" w:space="0" w:color="auto"/>
                        <w:bottom w:val="none" w:sz="0" w:space="0" w:color="auto"/>
                        <w:right w:val="none" w:sz="0" w:space="0" w:color="auto"/>
                      </w:divBdr>
                    </w:div>
                    <w:div w:id="388188479">
                      <w:marLeft w:val="0"/>
                      <w:marRight w:val="0"/>
                      <w:marTop w:val="0"/>
                      <w:marBottom w:val="0"/>
                      <w:divBdr>
                        <w:top w:val="none" w:sz="0" w:space="0" w:color="auto"/>
                        <w:left w:val="none" w:sz="0" w:space="0" w:color="auto"/>
                        <w:bottom w:val="none" w:sz="0" w:space="0" w:color="auto"/>
                        <w:right w:val="none" w:sz="0" w:space="0" w:color="auto"/>
                      </w:divBdr>
                    </w:div>
                    <w:div w:id="80110074">
                      <w:marLeft w:val="0"/>
                      <w:marRight w:val="0"/>
                      <w:marTop w:val="0"/>
                      <w:marBottom w:val="0"/>
                      <w:divBdr>
                        <w:top w:val="none" w:sz="0" w:space="0" w:color="auto"/>
                        <w:left w:val="none" w:sz="0" w:space="0" w:color="auto"/>
                        <w:bottom w:val="none" w:sz="0" w:space="0" w:color="auto"/>
                        <w:right w:val="none" w:sz="0" w:space="0" w:color="auto"/>
                      </w:divBdr>
                    </w:div>
                    <w:div w:id="1633901271">
                      <w:marLeft w:val="0"/>
                      <w:marRight w:val="0"/>
                      <w:marTop w:val="0"/>
                      <w:marBottom w:val="0"/>
                      <w:divBdr>
                        <w:top w:val="none" w:sz="0" w:space="0" w:color="auto"/>
                        <w:left w:val="none" w:sz="0" w:space="0" w:color="auto"/>
                        <w:bottom w:val="none" w:sz="0" w:space="0" w:color="auto"/>
                        <w:right w:val="none" w:sz="0" w:space="0" w:color="auto"/>
                      </w:divBdr>
                    </w:div>
                    <w:div w:id="88699413">
                      <w:marLeft w:val="0"/>
                      <w:marRight w:val="0"/>
                      <w:marTop w:val="0"/>
                      <w:marBottom w:val="0"/>
                      <w:divBdr>
                        <w:top w:val="none" w:sz="0" w:space="0" w:color="auto"/>
                        <w:left w:val="none" w:sz="0" w:space="0" w:color="auto"/>
                        <w:bottom w:val="none" w:sz="0" w:space="0" w:color="auto"/>
                        <w:right w:val="none" w:sz="0" w:space="0" w:color="auto"/>
                      </w:divBdr>
                    </w:div>
                    <w:div w:id="756055624">
                      <w:marLeft w:val="0"/>
                      <w:marRight w:val="0"/>
                      <w:marTop w:val="0"/>
                      <w:marBottom w:val="0"/>
                      <w:divBdr>
                        <w:top w:val="none" w:sz="0" w:space="0" w:color="auto"/>
                        <w:left w:val="none" w:sz="0" w:space="0" w:color="auto"/>
                        <w:bottom w:val="none" w:sz="0" w:space="0" w:color="auto"/>
                        <w:right w:val="none" w:sz="0" w:space="0" w:color="auto"/>
                      </w:divBdr>
                    </w:div>
                    <w:div w:id="881134013">
                      <w:marLeft w:val="0"/>
                      <w:marRight w:val="0"/>
                      <w:marTop w:val="0"/>
                      <w:marBottom w:val="0"/>
                      <w:divBdr>
                        <w:top w:val="none" w:sz="0" w:space="0" w:color="auto"/>
                        <w:left w:val="none" w:sz="0" w:space="0" w:color="auto"/>
                        <w:bottom w:val="none" w:sz="0" w:space="0" w:color="auto"/>
                        <w:right w:val="none" w:sz="0" w:space="0" w:color="auto"/>
                      </w:divBdr>
                    </w:div>
                    <w:div w:id="329021965">
                      <w:marLeft w:val="0"/>
                      <w:marRight w:val="0"/>
                      <w:marTop w:val="0"/>
                      <w:marBottom w:val="0"/>
                      <w:divBdr>
                        <w:top w:val="none" w:sz="0" w:space="0" w:color="auto"/>
                        <w:left w:val="none" w:sz="0" w:space="0" w:color="auto"/>
                        <w:bottom w:val="none" w:sz="0" w:space="0" w:color="auto"/>
                        <w:right w:val="none" w:sz="0" w:space="0" w:color="auto"/>
                      </w:divBdr>
                    </w:div>
                    <w:div w:id="1647317267">
                      <w:marLeft w:val="0"/>
                      <w:marRight w:val="0"/>
                      <w:marTop w:val="0"/>
                      <w:marBottom w:val="0"/>
                      <w:divBdr>
                        <w:top w:val="none" w:sz="0" w:space="0" w:color="auto"/>
                        <w:left w:val="none" w:sz="0" w:space="0" w:color="auto"/>
                        <w:bottom w:val="none" w:sz="0" w:space="0" w:color="auto"/>
                        <w:right w:val="none" w:sz="0" w:space="0" w:color="auto"/>
                      </w:divBdr>
                    </w:div>
                    <w:div w:id="492842047">
                      <w:marLeft w:val="0"/>
                      <w:marRight w:val="0"/>
                      <w:marTop w:val="0"/>
                      <w:marBottom w:val="0"/>
                      <w:divBdr>
                        <w:top w:val="none" w:sz="0" w:space="0" w:color="auto"/>
                        <w:left w:val="none" w:sz="0" w:space="0" w:color="auto"/>
                        <w:bottom w:val="none" w:sz="0" w:space="0" w:color="auto"/>
                        <w:right w:val="none" w:sz="0" w:space="0" w:color="auto"/>
                      </w:divBdr>
                    </w:div>
                    <w:div w:id="2004232490">
                      <w:marLeft w:val="0"/>
                      <w:marRight w:val="0"/>
                      <w:marTop w:val="0"/>
                      <w:marBottom w:val="0"/>
                      <w:divBdr>
                        <w:top w:val="none" w:sz="0" w:space="0" w:color="auto"/>
                        <w:left w:val="none" w:sz="0" w:space="0" w:color="auto"/>
                        <w:bottom w:val="none" w:sz="0" w:space="0" w:color="auto"/>
                        <w:right w:val="none" w:sz="0" w:space="0" w:color="auto"/>
                      </w:divBdr>
                    </w:div>
                    <w:div w:id="1009453547">
                      <w:marLeft w:val="0"/>
                      <w:marRight w:val="0"/>
                      <w:marTop w:val="0"/>
                      <w:marBottom w:val="0"/>
                      <w:divBdr>
                        <w:top w:val="none" w:sz="0" w:space="0" w:color="auto"/>
                        <w:left w:val="none" w:sz="0" w:space="0" w:color="auto"/>
                        <w:bottom w:val="none" w:sz="0" w:space="0" w:color="auto"/>
                        <w:right w:val="none" w:sz="0" w:space="0" w:color="auto"/>
                      </w:divBdr>
                    </w:div>
                    <w:div w:id="2125346444">
                      <w:marLeft w:val="0"/>
                      <w:marRight w:val="0"/>
                      <w:marTop w:val="0"/>
                      <w:marBottom w:val="0"/>
                      <w:divBdr>
                        <w:top w:val="none" w:sz="0" w:space="0" w:color="auto"/>
                        <w:left w:val="none" w:sz="0" w:space="0" w:color="auto"/>
                        <w:bottom w:val="none" w:sz="0" w:space="0" w:color="auto"/>
                        <w:right w:val="none" w:sz="0" w:space="0" w:color="auto"/>
                      </w:divBdr>
                    </w:div>
                    <w:div w:id="764691132">
                      <w:marLeft w:val="0"/>
                      <w:marRight w:val="0"/>
                      <w:marTop w:val="0"/>
                      <w:marBottom w:val="0"/>
                      <w:divBdr>
                        <w:top w:val="none" w:sz="0" w:space="0" w:color="auto"/>
                        <w:left w:val="none" w:sz="0" w:space="0" w:color="auto"/>
                        <w:bottom w:val="none" w:sz="0" w:space="0" w:color="auto"/>
                        <w:right w:val="none" w:sz="0" w:space="0" w:color="auto"/>
                      </w:divBdr>
                    </w:div>
                    <w:div w:id="1398937249">
                      <w:marLeft w:val="0"/>
                      <w:marRight w:val="0"/>
                      <w:marTop w:val="0"/>
                      <w:marBottom w:val="0"/>
                      <w:divBdr>
                        <w:top w:val="none" w:sz="0" w:space="0" w:color="auto"/>
                        <w:left w:val="none" w:sz="0" w:space="0" w:color="auto"/>
                        <w:bottom w:val="none" w:sz="0" w:space="0" w:color="auto"/>
                        <w:right w:val="none" w:sz="0" w:space="0" w:color="auto"/>
                      </w:divBdr>
                    </w:div>
                    <w:div w:id="501312885">
                      <w:marLeft w:val="0"/>
                      <w:marRight w:val="0"/>
                      <w:marTop w:val="0"/>
                      <w:marBottom w:val="0"/>
                      <w:divBdr>
                        <w:top w:val="none" w:sz="0" w:space="0" w:color="auto"/>
                        <w:left w:val="none" w:sz="0" w:space="0" w:color="auto"/>
                        <w:bottom w:val="none" w:sz="0" w:space="0" w:color="auto"/>
                        <w:right w:val="none" w:sz="0" w:space="0" w:color="auto"/>
                      </w:divBdr>
                    </w:div>
                    <w:div w:id="1396053198">
                      <w:marLeft w:val="0"/>
                      <w:marRight w:val="0"/>
                      <w:marTop w:val="0"/>
                      <w:marBottom w:val="0"/>
                      <w:divBdr>
                        <w:top w:val="none" w:sz="0" w:space="0" w:color="auto"/>
                        <w:left w:val="none" w:sz="0" w:space="0" w:color="auto"/>
                        <w:bottom w:val="none" w:sz="0" w:space="0" w:color="auto"/>
                        <w:right w:val="none" w:sz="0" w:space="0" w:color="auto"/>
                      </w:divBdr>
                    </w:div>
                    <w:div w:id="993027907">
                      <w:marLeft w:val="0"/>
                      <w:marRight w:val="0"/>
                      <w:marTop w:val="0"/>
                      <w:marBottom w:val="0"/>
                      <w:divBdr>
                        <w:top w:val="none" w:sz="0" w:space="0" w:color="auto"/>
                        <w:left w:val="none" w:sz="0" w:space="0" w:color="auto"/>
                        <w:bottom w:val="none" w:sz="0" w:space="0" w:color="auto"/>
                        <w:right w:val="none" w:sz="0" w:space="0" w:color="auto"/>
                      </w:divBdr>
                    </w:div>
                    <w:div w:id="391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1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748">
          <w:marLeft w:val="0"/>
          <w:marRight w:val="0"/>
          <w:marTop w:val="0"/>
          <w:marBottom w:val="0"/>
          <w:divBdr>
            <w:top w:val="none" w:sz="0" w:space="0" w:color="auto"/>
            <w:left w:val="none" w:sz="0" w:space="0" w:color="auto"/>
            <w:bottom w:val="none" w:sz="0" w:space="0" w:color="auto"/>
            <w:right w:val="none" w:sz="0" w:space="0" w:color="auto"/>
          </w:divBdr>
        </w:div>
        <w:div w:id="2127263645">
          <w:marLeft w:val="75"/>
          <w:marRight w:val="75"/>
          <w:marTop w:val="0"/>
          <w:marBottom w:val="75"/>
          <w:divBdr>
            <w:top w:val="none" w:sz="0" w:space="0" w:color="auto"/>
            <w:left w:val="none" w:sz="0" w:space="0" w:color="auto"/>
            <w:bottom w:val="none" w:sz="0" w:space="0" w:color="auto"/>
            <w:right w:val="none" w:sz="0" w:space="0" w:color="auto"/>
          </w:divBdr>
          <w:divsChild>
            <w:div w:id="1471053736">
              <w:marLeft w:val="0"/>
              <w:marRight w:val="0"/>
              <w:marTop w:val="0"/>
              <w:marBottom w:val="0"/>
              <w:divBdr>
                <w:top w:val="none" w:sz="0" w:space="0" w:color="auto"/>
                <w:left w:val="none" w:sz="0" w:space="0" w:color="auto"/>
                <w:bottom w:val="none" w:sz="0" w:space="0" w:color="auto"/>
                <w:right w:val="none" w:sz="0" w:space="0" w:color="auto"/>
              </w:divBdr>
              <w:divsChild>
                <w:div w:id="474025550">
                  <w:marLeft w:val="0"/>
                  <w:marRight w:val="0"/>
                  <w:marTop w:val="0"/>
                  <w:marBottom w:val="0"/>
                  <w:divBdr>
                    <w:top w:val="none" w:sz="0" w:space="0" w:color="auto"/>
                    <w:left w:val="none" w:sz="0" w:space="0" w:color="auto"/>
                    <w:bottom w:val="none" w:sz="0" w:space="0" w:color="auto"/>
                    <w:right w:val="none" w:sz="0" w:space="0" w:color="auto"/>
                  </w:divBdr>
                  <w:divsChild>
                    <w:div w:id="223680677">
                      <w:marLeft w:val="0"/>
                      <w:marRight w:val="0"/>
                      <w:marTop w:val="0"/>
                      <w:marBottom w:val="0"/>
                      <w:divBdr>
                        <w:top w:val="none" w:sz="0" w:space="0" w:color="auto"/>
                        <w:left w:val="none" w:sz="0" w:space="0" w:color="auto"/>
                        <w:bottom w:val="none" w:sz="0" w:space="0" w:color="auto"/>
                        <w:right w:val="none" w:sz="0" w:space="0" w:color="auto"/>
                      </w:divBdr>
                    </w:div>
                    <w:div w:id="306125851">
                      <w:marLeft w:val="0"/>
                      <w:marRight w:val="0"/>
                      <w:marTop w:val="0"/>
                      <w:marBottom w:val="0"/>
                      <w:divBdr>
                        <w:top w:val="none" w:sz="0" w:space="0" w:color="auto"/>
                        <w:left w:val="none" w:sz="0" w:space="0" w:color="auto"/>
                        <w:bottom w:val="none" w:sz="0" w:space="0" w:color="auto"/>
                        <w:right w:val="none" w:sz="0" w:space="0" w:color="auto"/>
                      </w:divBdr>
                    </w:div>
                    <w:div w:id="1146630315">
                      <w:marLeft w:val="0"/>
                      <w:marRight w:val="0"/>
                      <w:marTop w:val="0"/>
                      <w:marBottom w:val="0"/>
                      <w:divBdr>
                        <w:top w:val="none" w:sz="0" w:space="0" w:color="auto"/>
                        <w:left w:val="none" w:sz="0" w:space="0" w:color="auto"/>
                        <w:bottom w:val="none" w:sz="0" w:space="0" w:color="auto"/>
                        <w:right w:val="none" w:sz="0" w:space="0" w:color="auto"/>
                      </w:divBdr>
                    </w:div>
                    <w:div w:id="516892807">
                      <w:marLeft w:val="0"/>
                      <w:marRight w:val="0"/>
                      <w:marTop w:val="0"/>
                      <w:marBottom w:val="0"/>
                      <w:divBdr>
                        <w:top w:val="none" w:sz="0" w:space="0" w:color="auto"/>
                        <w:left w:val="none" w:sz="0" w:space="0" w:color="auto"/>
                        <w:bottom w:val="none" w:sz="0" w:space="0" w:color="auto"/>
                        <w:right w:val="none" w:sz="0" w:space="0" w:color="auto"/>
                      </w:divBdr>
                    </w:div>
                    <w:div w:id="1640265981">
                      <w:marLeft w:val="0"/>
                      <w:marRight w:val="0"/>
                      <w:marTop w:val="0"/>
                      <w:marBottom w:val="0"/>
                      <w:divBdr>
                        <w:top w:val="none" w:sz="0" w:space="0" w:color="auto"/>
                        <w:left w:val="none" w:sz="0" w:space="0" w:color="auto"/>
                        <w:bottom w:val="none" w:sz="0" w:space="0" w:color="auto"/>
                        <w:right w:val="none" w:sz="0" w:space="0" w:color="auto"/>
                      </w:divBdr>
                    </w:div>
                    <w:div w:id="627320685">
                      <w:marLeft w:val="0"/>
                      <w:marRight w:val="0"/>
                      <w:marTop w:val="0"/>
                      <w:marBottom w:val="0"/>
                      <w:divBdr>
                        <w:top w:val="none" w:sz="0" w:space="0" w:color="auto"/>
                        <w:left w:val="none" w:sz="0" w:space="0" w:color="auto"/>
                        <w:bottom w:val="none" w:sz="0" w:space="0" w:color="auto"/>
                        <w:right w:val="none" w:sz="0" w:space="0" w:color="auto"/>
                      </w:divBdr>
                    </w:div>
                    <w:div w:id="636573493">
                      <w:marLeft w:val="0"/>
                      <w:marRight w:val="0"/>
                      <w:marTop w:val="0"/>
                      <w:marBottom w:val="0"/>
                      <w:divBdr>
                        <w:top w:val="none" w:sz="0" w:space="0" w:color="auto"/>
                        <w:left w:val="none" w:sz="0" w:space="0" w:color="auto"/>
                        <w:bottom w:val="none" w:sz="0" w:space="0" w:color="auto"/>
                        <w:right w:val="none" w:sz="0" w:space="0" w:color="auto"/>
                      </w:divBdr>
                    </w:div>
                    <w:div w:id="941495035">
                      <w:marLeft w:val="0"/>
                      <w:marRight w:val="0"/>
                      <w:marTop w:val="0"/>
                      <w:marBottom w:val="0"/>
                      <w:divBdr>
                        <w:top w:val="none" w:sz="0" w:space="0" w:color="auto"/>
                        <w:left w:val="none" w:sz="0" w:space="0" w:color="auto"/>
                        <w:bottom w:val="none" w:sz="0" w:space="0" w:color="auto"/>
                        <w:right w:val="none" w:sz="0" w:space="0" w:color="auto"/>
                      </w:divBdr>
                    </w:div>
                    <w:div w:id="1154879476">
                      <w:marLeft w:val="0"/>
                      <w:marRight w:val="0"/>
                      <w:marTop w:val="0"/>
                      <w:marBottom w:val="0"/>
                      <w:divBdr>
                        <w:top w:val="none" w:sz="0" w:space="0" w:color="auto"/>
                        <w:left w:val="none" w:sz="0" w:space="0" w:color="auto"/>
                        <w:bottom w:val="none" w:sz="0" w:space="0" w:color="auto"/>
                        <w:right w:val="none" w:sz="0" w:space="0" w:color="auto"/>
                      </w:divBdr>
                    </w:div>
                    <w:div w:id="98719023">
                      <w:marLeft w:val="0"/>
                      <w:marRight w:val="0"/>
                      <w:marTop w:val="0"/>
                      <w:marBottom w:val="0"/>
                      <w:divBdr>
                        <w:top w:val="none" w:sz="0" w:space="0" w:color="auto"/>
                        <w:left w:val="none" w:sz="0" w:space="0" w:color="auto"/>
                        <w:bottom w:val="none" w:sz="0" w:space="0" w:color="auto"/>
                        <w:right w:val="none" w:sz="0" w:space="0" w:color="auto"/>
                      </w:divBdr>
                    </w:div>
                    <w:div w:id="143859959">
                      <w:marLeft w:val="0"/>
                      <w:marRight w:val="0"/>
                      <w:marTop w:val="0"/>
                      <w:marBottom w:val="0"/>
                      <w:divBdr>
                        <w:top w:val="none" w:sz="0" w:space="0" w:color="auto"/>
                        <w:left w:val="none" w:sz="0" w:space="0" w:color="auto"/>
                        <w:bottom w:val="none" w:sz="0" w:space="0" w:color="auto"/>
                        <w:right w:val="none" w:sz="0" w:space="0" w:color="auto"/>
                      </w:divBdr>
                    </w:div>
                    <w:div w:id="1137383022">
                      <w:marLeft w:val="0"/>
                      <w:marRight w:val="0"/>
                      <w:marTop w:val="0"/>
                      <w:marBottom w:val="0"/>
                      <w:divBdr>
                        <w:top w:val="none" w:sz="0" w:space="0" w:color="auto"/>
                        <w:left w:val="none" w:sz="0" w:space="0" w:color="auto"/>
                        <w:bottom w:val="none" w:sz="0" w:space="0" w:color="auto"/>
                        <w:right w:val="none" w:sz="0" w:space="0" w:color="auto"/>
                      </w:divBdr>
                    </w:div>
                    <w:div w:id="2009552460">
                      <w:marLeft w:val="0"/>
                      <w:marRight w:val="0"/>
                      <w:marTop w:val="0"/>
                      <w:marBottom w:val="0"/>
                      <w:divBdr>
                        <w:top w:val="none" w:sz="0" w:space="0" w:color="auto"/>
                        <w:left w:val="none" w:sz="0" w:space="0" w:color="auto"/>
                        <w:bottom w:val="none" w:sz="0" w:space="0" w:color="auto"/>
                        <w:right w:val="none" w:sz="0" w:space="0" w:color="auto"/>
                      </w:divBdr>
                    </w:div>
                    <w:div w:id="1190992599">
                      <w:marLeft w:val="0"/>
                      <w:marRight w:val="0"/>
                      <w:marTop w:val="0"/>
                      <w:marBottom w:val="0"/>
                      <w:divBdr>
                        <w:top w:val="none" w:sz="0" w:space="0" w:color="auto"/>
                        <w:left w:val="none" w:sz="0" w:space="0" w:color="auto"/>
                        <w:bottom w:val="none" w:sz="0" w:space="0" w:color="auto"/>
                        <w:right w:val="none" w:sz="0" w:space="0" w:color="auto"/>
                      </w:divBdr>
                    </w:div>
                    <w:div w:id="701440832">
                      <w:marLeft w:val="0"/>
                      <w:marRight w:val="0"/>
                      <w:marTop w:val="0"/>
                      <w:marBottom w:val="0"/>
                      <w:divBdr>
                        <w:top w:val="none" w:sz="0" w:space="0" w:color="auto"/>
                        <w:left w:val="none" w:sz="0" w:space="0" w:color="auto"/>
                        <w:bottom w:val="none" w:sz="0" w:space="0" w:color="auto"/>
                        <w:right w:val="none" w:sz="0" w:space="0" w:color="auto"/>
                      </w:divBdr>
                    </w:div>
                    <w:div w:id="1577663219">
                      <w:marLeft w:val="0"/>
                      <w:marRight w:val="0"/>
                      <w:marTop w:val="0"/>
                      <w:marBottom w:val="0"/>
                      <w:divBdr>
                        <w:top w:val="none" w:sz="0" w:space="0" w:color="auto"/>
                        <w:left w:val="none" w:sz="0" w:space="0" w:color="auto"/>
                        <w:bottom w:val="none" w:sz="0" w:space="0" w:color="auto"/>
                        <w:right w:val="none" w:sz="0" w:space="0" w:color="auto"/>
                      </w:divBdr>
                    </w:div>
                    <w:div w:id="658655241">
                      <w:marLeft w:val="0"/>
                      <w:marRight w:val="0"/>
                      <w:marTop w:val="0"/>
                      <w:marBottom w:val="0"/>
                      <w:divBdr>
                        <w:top w:val="none" w:sz="0" w:space="0" w:color="auto"/>
                        <w:left w:val="none" w:sz="0" w:space="0" w:color="auto"/>
                        <w:bottom w:val="none" w:sz="0" w:space="0" w:color="auto"/>
                        <w:right w:val="none" w:sz="0" w:space="0" w:color="auto"/>
                      </w:divBdr>
                    </w:div>
                    <w:div w:id="413282124">
                      <w:marLeft w:val="0"/>
                      <w:marRight w:val="0"/>
                      <w:marTop w:val="0"/>
                      <w:marBottom w:val="0"/>
                      <w:divBdr>
                        <w:top w:val="none" w:sz="0" w:space="0" w:color="auto"/>
                        <w:left w:val="none" w:sz="0" w:space="0" w:color="auto"/>
                        <w:bottom w:val="none" w:sz="0" w:space="0" w:color="auto"/>
                        <w:right w:val="none" w:sz="0" w:space="0" w:color="auto"/>
                      </w:divBdr>
                    </w:div>
                    <w:div w:id="289752236">
                      <w:marLeft w:val="0"/>
                      <w:marRight w:val="0"/>
                      <w:marTop w:val="0"/>
                      <w:marBottom w:val="0"/>
                      <w:divBdr>
                        <w:top w:val="none" w:sz="0" w:space="0" w:color="auto"/>
                        <w:left w:val="none" w:sz="0" w:space="0" w:color="auto"/>
                        <w:bottom w:val="none" w:sz="0" w:space="0" w:color="auto"/>
                        <w:right w:val="none" w:sz="0" w:space="0" w:color="auto"/>
                      </w:divBdr>
                    </w:div>
                    <w:div w:id="536818511">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1735547868">
                      <w:marLeft w:val="0"/>
                      <w:marRight w:val="0"/>
                      <w:marTop w:val="0"/>
                      <w:marBottom w:val="0"/>
                      <w:divBdr>
                        <w:top w:val="none" w:sz="0" w:space="0" w:color="auto"/>
                        <w:left w:val="none" w:sz="0" w:space="0" w:color="auto"/>
                        <w:bottom w:val="none" w:sz="0" w:space="0" w:color="auto"/>
                        <w:right w:val="none" w:sz="0" w:space="0" w:color="auto"/>
                      </w:divBdr>
                    </w:div>
                    <w:div w:id="507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7417">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34177926">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185">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2271-FCF7-418B-98EE-E3EFA85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5</cp:revision>
  <cp:lastPrinted>2020-04-24T22:55:00Z</cp:lastPrinted>
  <dcterms:created xsi:type="dcterms:W3CDTF">2020-06-12T22:40:00Z</dcterms:created>
  <dcterms:modified xsi:type="dcterms:W3CDTF">2020-08-30T21:35:00Z</dcterms:modified>
</cp:coreProperties>
</file>