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2F" w:rsidRDefault="00D65C2F" w:rsidP="00AB17CA">
      <w:pPr>
        <w:pStyle w:val="NormalWeb"/>
        <w:spacing w:before="0" w:beforeAutospacing="0" w:after="0" w:afterAutospacing="0"/>
        <w:rPr>
          <w:rFonts w:ascii="Arial" w:hAnsi="Arial" w:cs="Arial"/>
          <w:b/>
          <w:bCs/>
          <w:sz w:val="20"/>
          <w:szCs w:val="20"/>
        </w:rPr>
      </w:pPr>
      <w:bookmarkStart w:id="0" w:name="_GoBack"/>
      <w:bookmarkEnd w:id="0"/>
      <w:r>
        <w:rPr>
          <w:rFonts w:ascii="Arial" w:hAnsi="Arial" w:cs="Arial"/>
          <w:b/>
          <w:bCs/>
          <w:sz w:val="20"/>
          <w:szCs w:val="20"/>
        </w:rPr>
        <w:t>Sessions sponsored by Limnogeology Division</w:t>
      </w:r>
    </w:p>
    <w:p w:rsidR="00D65C2F" w:rsidRDefault="00D65C2F" w:rsidP="00AB17CA">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T93. Lacustrine Systems </w:t>
      </w:r>
      <w:proofErr w:type="gramStart"/>
      <w:r w:rsidRPr="00D65C2F">
        <w:rPr>
          <w:rFonts w:ascii="Arial" w:hAnsi="Arial" w:cs="Arial"/>
          <w:b/>
          <w:bCs/>
          <w:sz w:val="20"/>
          <w:szCs w:val="20"/>
        </w:rPr>
        <w:t>Across</w:t>
      </w:r>
      <w:proofErr w:type="gramEnd"/>
      <w:r w:rsidRPr="00D65C2F">
        <w:rPr>
          <w:rFonts w:ascii="Arial" w:hAnsi="Arial" w:cs="Arial"/>
          <w:b/>
          <w:bCs/>
          <w:sz w:val="20"/>
          <w:szCs w:val="20"/>
        </w:rPr>
        <w:t xml:space="preserve"> Space and Time</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Scott W. Starratt; Michelle F. </w:t>
      </w:r>
      <w:proofErr w:type="spellStart"/>
      <w:r w:rsidRPr="00D65C2F">
        <w:rPr>
          <w:rFonts w:ascii="Arial" w:hAnsi="Arial" w:cs="Arial"/>
          <w:sz w:val="20"/>
          <w:szCs w:val="20"/>
        </w:rPr>
        <w:t>Goman</w:t>
      </w:r>
      <w:proofErr w:type="spellEnd"/>
    </w:p>
    <w:p w:rsidR="0039339F" w:rsidRPr="00D65C2F" w:rsidRDefault="0039339F" w:rsidP="0039339F">
      <w:pPr>
        <w:rPr>
          <w:rFonts w:ascii="Arial" w:hAnsi="Arial" w:cs="Arial"/>
          <w:sz w:val="20"/>
          <w:szCs w:val="20"/>
        </w:rPr>
      </w:pPr>
    </w:p>
    <w:p w:rsidR="0039339F" w:rsidRPr="00D65C2F" w:rsidRDefault="00554F2A" w:rsidP="0039339F">
      <w:pPr>
        <w:rPr>
          <w:rFonts w:ascii="Arial" w:hAnsi="Arial" w:cs="Arial"/>
          <w:sz w:val="20"/>
          <w:szCs w:val="20"/>
        </w:rPr>
      </w:pPr>
      <w:r>
        <w:rPr>
          <w:rFonts w:ascii="Arial" w:hAnsi="Arial" w:cs="Arial"/>
          <w:sz w:val="20"/>
          <w:szCs w:val="20"/>
        </w:rPr>
        <w:t xml:space="preserve">Lakes come in all shapes, depths, and salinities. Our understanding of these systems has developed through the use of a range of physical, chemical, and biological proxies which have been used in the study of modern lakes, Quaternary sediments, and lithified sequences. </w:t>
      </w:r>
      <w:r w:rsidR="0039339F" w:rsidRPr="00D65C2F">
        <w:rPr>
          <w:rFonts w:ascii="Arial" w:hAnsi="Arial" w:cs="Arial"/>
          <w:sz w:val="20"/>
          <w:szCs w:val="20"/>
        </w:rPr>
        <w:t xml:space="preserve">This session celebrates </w:t>
      </w:r>
      <w:r>
        <w:rPr>
          <w:rFonts w:ascii="Arial" w:hAnsi="Arial" w:cs="Arial"/>
          <w:sz w:val="20"/>
          <w:szCs w:val="20"/>
        </w:rPr>
        <w:t xml:space="preserve">all aspects of </w:t>
      </w:r>
      <w:r w:rsidR="0039339F" w:rsidRPr="00D65C2F">
        <w:rPr>
          <w:rFonts w:ascii="Arial" w:hAnsi="Arial" w:cs="Arial"/>
          <w:sz w:val="20"/>
          <w:szCs w:val="20"/>
        </w:rPr>
        <w:t xml:space="preserve">lacustrine research </w:t>
      </w:r>
      <w:r w:rsidR="00584F75">
        <w:rPr>
          <w:rFonts w:ascii="Arial" w:hAnsi="Arial" w:cs="Arial"/>
          <w:sz w:val="20"/>
          <w:szCs w:val="20"/>
        </w:rPr>
        <w:t>from around</w:t>
      </w:r>
      <w:r>
        <w:rPr>
          <w:rFonts w:ascii="Arial" w:hAnsi="Arial" w:cs="Arial"/>
          <w:sz w:val="20"/>
          <w:szCs w:val="20"/>
        </w:rPr>
        <w:t xml:space="preserve"> the world and across time. </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T94. </w:t>
      </w:r>
      <w:proofErr w:type="spellStart"/>
      <w:r w:rsidRPr="00D65C2F">
        <w:rPr>
          <w:rFonts w:ascii="Arial" w:hAnsi="Arial" w:cs="Arial"/>
          <w:b/>
          <w:bCs/>
          <w:sz w:val="20"/>
          <w:szCs w:val="20"/>
        </w:rPr>
        <w:t>Limnogeology</w:t>
      </w:r>
      <w:proofErr w:type="spellEnd"/>
      <w:r w:rsidRPr="00D65C2F">
        <w:rPr>
          <w:rFonts w:ascii="Arial" w:hAnsi="Arial" w:cs="Arial"/>
          <w:b/>
          <w:bCs/>
          <w:sz w:val="20"/>
          <w:szCs w:val="20"/>
        </w:rPr>
        <w:t xml:space="preserve">—Progress, Challenges and Opportunities on Earth and Beyond: A Tribute to Beth </w:t>
      </w:r>
      <w:proofErr w:type="spellStart"/>
      <w:r w:rsidRPr="00D65C2F">
        <w:rPr>
          <w:rFonts w:ascii="Arial" w:hAnsi="Arial" w:cs="Arial"/>
          <w:b/>
          <w:bCs/>
          <w:sz w:val="20"/>
          <w:szCs w:val="20"/>
        </w:rPr>
        <w:t>Gierlowski-Kordesch</w:t>
      </w:r>
      <w:proofErr w:type="spellEnd"/>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David B. Finkelstein; Lisa E. Park </w:t>
      </w:r>
      <w:proofErr w:type="spellStart"/>
      <w:r w:rsidRPr="00D65C2F">
        <w:rPr>
          <w:rFonts w:ascii="Arial" w:hAnsi="Arial" w:cs="Arial"/>
          <w:sz w:val="20"/>
          <w:szCs w:val="20"/>
        </w:rPr>
        <w:t>Boush</w:t>
      </w:r>
      <w:proofErr w:type="spellEnd"/>
    </w:p>
    <w:p w:rsidR="0039339F" w:rsidRPr="00D65C2F" w:rsidRDefault="0039339F" w:rsidP="0039339F">
      <w:pPr>
        <w:rPr>
          <w:rFonts w:ascii="Arial" w:hAnsi="Arial" w:cs="Arial"/>
          <w:sz w:val="20"/>
          <w:szCs w:val="20"/>
        </w:rPr>
      </w:pPr>
    </w:p>
    <w:p w:rsidR="0039339F" w:rsidRPr="00D65C2F" w:rsidRDefault="0039339F" w:rsidP="0039339F">
      <w:pPr>
        <w:rPr>
          <w:rFonts w:ascii="Arial" w:hAnsi="Arial" w:cs="Arial"/>
          <w:sz w:val="20"/>
          <w:szCs w:val="20"/>
        </w:rPr>
      </w:pPr>
      <w:r w:rsidRPr="00D65C2F">
        <w:rPr>
          <w:rFonts w:ascii="Arial" w:hAnsi="Arial" w:cs="Arial"/>
          <w:sz w:val="20"/>
          <w:szCs w:val="20"/>
        </w:rPr>
        <w:t xml:space="preserve">This session explores new insights, critical thinking and integrated analytical approaches including sedimentology and stratigraphy, remote sensing, geophysical techniques, </w:t>
      </w:r>
      <w:proofErr w:type="spellStart"/>
      <w:r w:rsidRPr="00D65C2F">
        <w:rPr>
          <w:rFonts w:ascii="Arial" w:hAnsi="Arial" w:cs="Arial"/>
          <w:sz w:val="20"/>
          <w:szCs w:val="20"/>
        </w:rPr>
        <w:t>geomicrobiology</w:t>
      </w:r>
      <w:proofErr w:type="spellEnd"/>
      <w:r w:rsidRPr="00D65C2F">
        <w:rPr>
          <w:rFonts w:ascii="Arial" w:hAnsi="Arial" w:cs="Arial"/>
          <w:sz w:val="20"/>
          <w:szCs w:val="20"/>
        </w:rPr>
        <w:t xml:space="preserve"> and geochemical studies applied to the interpretation of modern and ancient lake environments and sediments.</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T95. Monsoons and Westerlies in Asia: Quantifying Trans-Asia Hydroclimates </w:t>
      </w:r>
      <w:proofErr w:type="gramStart"/>
      <w:r w:rsidRPr="00D65C2F">
        <w:rPr>
          <w:rFonts w:ascii="Arial" w:hAnsi="Arial" w:cs="Arial"/>
          <w:b/>
          <w:bCs/>
          <w:sz w:val="20"/>
          <w:szCs w:val="20"/>
        </w:rPr>
        <w:t>Since</w:t>
      </w:r>
      <w:proofErr w:type="gramEnd"/>
      <w:r w:rsidRPr="00D65C2F">
        <w:rPr>
          <w:rFonts w:ascii="Arial" w:hAnsi="Arial" w:cs="Arial"/>
          <w:b/>
          <w:bCs/>
          <w:sz w:val="20"/>
          <w:szCs w:val="20"/>
        </w:rPr>
        <w:t xml:space="preserve"> the LGM</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Yonaton</w:t>
      </w:r>
      <w:proofErr w:type="spellEnd"/>
      <w:r w:rsidRPr="00D65C2F">
        <w:rPr>
          <w:rFonts w:ascii="Arial" w:hAnsi="Arial" w:cs="Arial"/>
          <w:sz w:val="20"/>
          <w:szCs w:val="20"/>
        </w:rPr>
        <w:t xml:space="preserve"> Goldsmith; Jay </w:t>
      </w:r>
      <w:proofErr w:type="spellStart"/>
      <w:r w:rsidRPr="00D65C2F">
        <w:rPr>
          <w:rFonts w:ascii="Arial" w:hAnsi="Arial" w:cs="Arial"/>
          <w:sz w:val="20"/>
          <w:szCs w:val="20"/>
        </w:rPr>
        <w:t>Quade</w:t>
      </w:r>
      <w:proofErr w:type="spellEnd"/>
      <w:r w:rsidRPr="00D65C2F">
        <w:rPr>
          <w:rFonts w:ascii="Arial" w:hAnsi="Arial" w:cs="Arial"/>
          <w:sz w:val="20"/>
          <w:szCs w:val="20"/>
        </w:rPr>
        <w:t xml:space="preserve">; </w:t>
      </w:r>
      <w:proofErr w:type="spellStart"/>
      <w:r w:rsidRPr="00D65C2F">
        <w:rPr>
          <w:rFonts w:ascii="Arial" w:hAnsi="Arial" w:cs="Arial"/>
          <w:sz w:val="20"/>
          <w:szCs w:val="20"/>
        </w:rPr>
        <w:t>Yehouda</w:t>
      </w:r>
      <w:proofErr w:type="spellEnd"/>
      <w:r w:rsidRPr="00D65C2F">
        <w:rPr>
          <w:rFonts w:ascii="Arial" w:hAnsi="Arial" w:cs="Arial"/>
          <w:sz w:val="20"/>
          <w:szCs w:val="20"/>
        </w:rPr>
        <w:t xml:space="preserve"> </w:t>
      </w:r>
      <w:proofErr w:type="spellStart"/>
      <w:r w:rsidRPr="00D65C2F">
        <w:rPr>
          <w:rFonts w:ascii="Arial" w:hAnsi="Arial" w:cs="Arial"/>
          <w:sz w:val="20"/>
          <w:szCs w:val="20"/>
        </w:rPr>
        <w:t>Enzel</w:t>
      </w:r>
      <w:proofErr w:type="spellEnd"/>
    </w:p>
    <w:p w:rsidR="0039339F" w:rsidRPr="00D65C2F" w:rsidRDefault="0039339F" w:rsidP="0039339F">
      <w:pPr>
        <w:rPr>
          <w:rFonts w:ascii="Arial" w:hAnsi="Arial" w:cs="Arial"/>
          <w:sz w:val="20"/>
          <w:szCs w:val="20"/>
        </w:rPr>
      </w:pPr>
    </w:p>
    <w:p w:rsidR="0039339F" w:rsidRPr="00D65C2F" w:rsidRDefault="0039339F" w:rsidP="0039339F">
      <w:pPr>
        <w:rPr>
          <w:rFonts w:ascii="Arial" w:hAnsi="Arial" w:cs="Arial"/>
          <w:sz w:val="20"/>
          <w:szCs w:val="20"/>
        </w:rPr>
      </w:pPr>
      <w:r w:rsidRPr="00D65C2F">
        <w:rPr>
          <w:rFonts w:ascii="Arial" w:hAnsi="Arial" w:cs="Arial"/>
          <w:sz w:val="20"/>
          <w:szCs w:val="20"/>
        </w:rPr>
        <w:t>Reconstructing trans Asia, centennial to millennial, late Pleistocene and Holocene</w:t>
      </w:r>
      <w:proofErr w:type="gramStart"/>
      <w:r w:rsidRPr="00D65C2F">
        <w:rPr>
          <w:rFonts w:ascii="Arial" w:hAnsi="Arial" w:cs="Arial"/>
          <w:sz w:val="20"/>
          <w:szCs w:val="20"/>
        </w:rPr>
        <w:t>  hydroclimates</w:t>
      </w:r>
      <w:proofErr w:type="gramEnd"/>
      <w:r w:rsidRPr="00D65C2F">
        <w:rPr>
          <w:rFonts w:ascii="Arial" w:hAnsi="Arial" w:cs="Arial"/>
          <w:sz w:val="20"/>
          <w:szCs w:val="20"/>
        </w:rPr>
        <w:t xml:space="preserve"> using limnology, geochemistry, </w:t>
      </w:r>
      <w:proofErr w:type="spellStart"/>
      <w:r w:rsidRPr="00D65C2F">
        <w:rPr>
          <w:rFonts w:ascii="Arial" w:hAnsi="Arial" w:cs="Arial"/>
          <w:sz w:val="20"/>
          <w:szCs w:val="20"/>
        </w:rPr>
        <w:t>paleoenvironments</w:t>
      </w:r>
      <w:proofErr w:type="spellEnd"/>
      <w:r w:rsidRPr="00D65C2F">
        <w:rPr>
          <w:rFonts w:ascii="Arial" w:hAnsi="Arial" w:cs="Arial"/>
          <w:sz w:val="20"/>
          <w:szCs w:val="20"/>
        </w:rPr>
        <w:t xml:space="preserve">, </w:t>
      </w:r>
      <w:proofErr w:type="spellStart"/>
      <w:r w:rsidRPr="00D65C2F">
        <w:rPr>
          <w:rFonts w:ascii="Arial" w:hAnsi="Arial" w:cs="Arial"/>
          <w:sz w:val="20"/>
          <w:szCs w:val="20"/>
        </w:rPr>
        <w:t>paleohydrology</w:t>
      </w:r>
      <w:proofErr w:type="spellEnd"/>
      <w:r w:rsidRPr="00D65C2F">
        <w:rPr>
          <w:rFonts w:ascii="Arial" w:hAnsi="Arial" w:cs="Arial"/>
          <w:sz w:val="20"/>
          <w:szCs w:val="20"/>
        </w:rPr>
        <w:t>, and modeling from lacustrine settings; all are related to Asian and Indian monsoon and westerlies.</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T96. Understanding African Environmental History </w:t>
      </w:r>
      <w:proofErr w:type="gramStart"/>
      <w:r w:rsidRPr="00D65C2F">
        <w:rPr>
          <w:rFonts w:ascii="Arial" w:hAnsi="Arial" w:cs="Arial"/>
          <w:b/>
          <w:bCs/>
          <w:sz w:val="20"/>
          <w:szCs w:val="20"/>
        </w:rPr>
        <w:t>Through</w:t>
      </w:r>
      <w:proofErr w:type="gramEnd"/>
      <w:r w:rsidRPr="00D65C2F">
        <w:rPr>
          <w:rFonts w:ascii="Arial" w:hAnsi="Arial" w:cs="Arial"/>
          <w:b/>
          <w:bCs/>
          <w:sz w:val="20"/>
          <w:szCs w:val="20"/>
        </w:rPr>
        <w:t xml:space="preserve"> Continental Scientific Drilling: Past Successes and Future Opportunities</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James M. Russell; Michael </w:t>
      </w:r>
      <w:proofErr w:type="spellStart"/>
      <w:r w:rsidRPr="00D65C2F">
        <w:rPr>
          <w:rFonts w:ascii="Arial" w:hAnsi="Arial" w:cs="Arial"/>
          <w:sz w:val="20"/>
          <w:szCs w:val="20"/>
        </w:rPr>
        <w:t>McGlue</w:t>
      </w:r>
      <w:proofErr w:type="spellEnd"/>
      <w:r w:rsidRPr="00D65C2F">
        <w:rPr>
          <w:rFonts w:ascii="Arial" w:hAnsi="Arial" w:cs="Arial"/>
          <w:sz w:val="20"/>
          <w:szCs w:val="20"/>
        </w:rPr>
        <w:t>; Sarah Ivory</w:t>
      </w:r>
    </w:p>
    <w:p w:rsidR="0039339F" w:rsidRPr="00D65C2F" w:rsidRDefault="0039339F" w:rsidP="0039339F">
      <w:pPr>
        <w:rPr>
          <w:rFonts w:ascii="Arial" w:hAnsi="Arial" w:cs="Arial"/>
          <w:sz w:val="20"/>
          <w:szCs w:val="20"/>
        </w:rPr>
      </w:pPr>
    </w:p>
    <w:p w:rsidR="0039339F" w:rsidRPr="00D65C2F" w:rsidRDefault="00435858" w:rsidP="0039339F">
      <w:pPr>
        <w:rPr>
          <w:rFonts w:ascii="Arial" w:hAnsi="Arial" w:cs="Arial"/>
          <w:sz w:val="20"/>
          <w:szCs w:val="20"/>
        </w:rPr>
      </w:pPr>
      <w:r>
        <w:rPr>
          <w:rFonts w:ascii="Arial" w:hAnsi="Arial" w:cs="Arial"/>
          <w:color w:val="222222"/>
          <w:sz w:val="19"/>
          <w:szCs w:val="19"/>
          <w:shd w:val="clear" w:color="auto" w:fill="FFFFFF"/>
        </w:rPr>
        <w:t xml:space="preserve">Continental scientific drilling and coring projects have recovered dozens of long cores from African lakes and </w:t>
      </w:r>
      <w:proofErr w:type="spellStart"/>
      <w:r>
        <w:rPr>
          <w:rFonts w:ascii="Arial" w:hAnsi="Arial" w:cs="Arial"/>
          <w:color w:val="222222"/>
          <w:sz w:val="19"/>
          <w:szCs w:val="19"/>
          <w:shd w:val="clear" w:color="auto" w:fill="FFFFFF"/>
        </w:rPr>
        <w:t>paleolakes</w:t>
      </w:r>
      <w:proofErr w:type="spellEnd"/>
      <w:r>
        <w:rPr>
          <w:rFonts w:ascii="Arial" w:hAnsi="Arial" w:cs="Arial"/>
          <w:color w:val="222222"/>
          <w:sz w:val="19"/>
          <w:szCs w:val="19"/>
          <w:shd w:val="clear" w:color="auto" w:fill="FFFFFF"/>
        </w:rPr>
        <w:t xml:space="preserve"> which have greatly expanded our understanding of African environmental history over the Neogene.  There are many additional lake drilling projects currently in development to study the climatic, environmental, and biological evolution of Africa as well as the geological evolution of African lake basins.  This session will review and synthesize results from past projects, and discuss how future drilling and coring can improve our understanding of Africa's environmental history and its diverse lacustrine basins.</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T97. Will My Boat Float? – Physical and Biological Proxies for Lake Level Variability</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Scott W. Starratt; Bryan N. Shuman; Julie </w:t>
      </w:r>
      <w:proofErr w:type="spellStart"/>
      <w:r w:rsidRPr="00D65C2F">
        <w:rPr>
          <w:rFonts w:ascii="Arial" w:hAnsi="Arial" w:cs="Arial"/>
          <w:sz w:val="20"/>
          <w:szCs w:val="20"/>
        </w:rPr>
        <w:t>Loisel</w:t>
      </w:r>
      <w:proofErr w:type="spellEnd"/>
    </w:p>
    <w:p w:rsidR="0039339F" w:rsidRDefault="0039339F" w:rsidP="0039339F">
      <w:pPr>
        <w:rPr>
          <w:rFonts w:ascii="Arial" w:hAnsi="Arial" w:cs="Arial"/>
          <w:sz w:val="20"/>
          <w:szCs w:val="20"/>
        </w:rPr>
      </w:pPr>
    </w:p>
    <w:p w:rsidR="0070109F" w:rsidRPr="00D65C2F" w:rsidRDefault="0070109F" w:rsidP="0039339F">
      <w:pPr>
        <w:rPr>
          <w:rFonts w:ascii="Arial" w:hAnsi="Arial" w:cs="Arial"/>
          <w:sz w:val="20"/>
          <w:szCs w:val="20"/>
        </w:rPr>
      </w:pPr>
      <w:r>
        <w:rPr>
          <w:rFonts w:ascii="Arial" w:hAnsi="Arial" w:cs="Arial"/>
          <w:sz w:val="20"/>
          <w:szCs w:val="20"/>
        </w:rPr>
        <w:t>Changes in lake level are a useful measure of changes in precipitation and evaporation rates. Beyond the impact of regional climate variability, local factors such as bathymetry, watershed characteristics, and groundwater influence affect the magnitude and timing of lake level response to climate</w:t>
      </w:r>
      <w:r w:rsidR="00CA6CFF">
        <w:rPr>
          <w:rFonts w:ascii="Arial" w:hAnsi="Arial" w:cs="Arial"/>
          <w:sz w:val="20"/>
          <w:szCs w:val="20"/>
        </w:rPr>
        <w:t>. This session seeks presentations using a variety of physical and biological proxies available to identify changes in lake level and clarify their limitations.</w:t>
      </w:r>
    </w:p>
    <w:p w:rsidR="0039339F" w:rsidRPr="0070109F" w:rsidRDefault="0039339F" w:rsidP="0039339F">
      <w:pPr>
        <w:pStyle w:val="NormalWeb"/>
        <w:spacing w:before="0" w:beforeAutospacing="0" w:after="0" w:afterAutospacing="0"/>
        <w:rPr>
          <w:rFonts w:ascii="Arial" w:hAnsi="Arial" w:cs="Arial"/>
          <w:b/>
          <w:bCs/>
          <w:sz w:val="20"/>
          <w:szCs w:val="20"/>
        </w:rPr>
      </w:pPr>
    </w:p>
    <w:p w:rsidR="008215B5" w:rsidRPr="0070109F" w:rsidRDefault="008215B5" w:rsidP="0039339F">
      <w:pPr>
        <w:pStyle w:val="NormalWeb"/>
        <w:spacing w:before="0" w:beforeAutospacing="0" w:after="0" w:afterAutospacing="0"/>
        <w:rPr>
          <w:rFonts w:ascii="Arial" w:hAnsi="Arial" w:cs="Arial"/>
          <w:color w:val="222222"/>
          <w:sz w:val="20"/>
          <w:szCs w:val="20"/>
        </w:rPr>
      </w:pPr>
      <w:r w:rsidRPr="008215B5">
        <w:rPr>
          <w:rFonts w:ascii="Arial" w:hAnsi="Arial" w:cs="Arial"/>
          <w:color w:val="222222"/>
          <w:sz w:val="20"/>
          <w:szCs w:val="20"/>
          <w:u w:val="single"/>
        </w:rPr>
        <w:t>Invited Speakers (Confirmed)</w:t>
      </w:r>
      <w:r w:rsidRPr="008215B5">
        <w:rPr>
          <w:rFonts w:ascii="Arial" w:hAnsi="Arial" w:cs="Arial"/>
          <w:color w:val="222222"/>
          <w:sz w:val="20"/>
          <w:szCs w:val="20"/>
        </w:rPr>
        <w:t>:</w:t>
      </w:r>
    </w:p>
    <w:p w:rsidR="008215B5" w:rsidRPr="0070109F" w:rsidRDefault="008215B5" w:rsidP="0039339F">
      <w:pPr>
        <w:pStyle w:val="NormalWeb"/>
        <w:spacing w:before="0" w:beforeAutospacing="0" w:after="0" w:afterAutospacing="0"/>
        <w:rPr>
          <w:rFonts w:ascii="Arial" w:hAnsi="Arial" w:cs="Arial"/>
          <w:color w:val="222222"/>
          <w:sz w:val="20"/>
          <w:szCs w:val="20"/>
        </w:rPr>
      </w:pPr>
    </w:p>
    <w:p w:rsidR="00815484" w:rsidRPr="0070109F" w:rsidRDefault="00815484" w:rsidP="009D0ECF">
      <w:pPr>
        <w:pStyle w:val="NormalWeb"/>
        <w:spacing w:before="0" w:beforeAutospacing="0" w:after="0" w:afterAutospacing="0"/>
        <w:rPr>
          <w:rFonts w:ascii="Arial" w:hAnsi="Arial" w:cs="Arial"/>
          <w:color w:val="222222"/>
          <w:sz w:val="20"/>
          <w:szCs w:val="20"/>
        </w:rPr>
      </w:pPr>
      <w:r w:rsidRPr="0070109F">
        <w:rPr>
          <w:rFonts w:ascii="Arial" w:hAnsi="Arial" w:cs="Arial"/>
          <w:color w:val="222222"/>
          <w:sz w:val="20"/>
          <w:szCs w:val="20"/>
        </w:rPr>
        <w:t>Benjamin Hatchett</w:t>
      </w:r>
      <w:r w:rsidR="009D0ECF" w:rsidRPr="0070109F">
        <w:rPr>
          <w:rFonts w:ascii="Arial" w:hAnsi="Arial" w:cs="Arial"/>
          <w:sz w:val="20"/>
          <w:szCs w:val="20"/>
        </w:rPr>
        <w:t xml:space="preserve"> (University of Nevada-Reno) – </w:t>
      </w:r>
      <w:r w:rsidR="009D0ECF" w:rsidRPr="0070109F">
        <w:rPr>
          <w:rFonts w:ascii="Arial" w:hAnsi="Arial" w:cs="Arial"/>
          <w:color w:val="222222"/>
          <w:sz w:val="20"/>
          <w:szCs w:val="20"/>
        </w:rPr>
        <w:t>The sensitivity of a western Great Basin terminal lake to winter Northeast Pacific storm</w:t>
      </w:r>
      <w:r w:rsidR="0070109F" w:rsidRPr="0070109F">
        <w:rPr>
          <w:rFonts w:ascii="Arial" w:hAnsi="Arial" w:cs="Arial"/>
          <w:color w:val="222222"/>
          <w:sz w:val="20"/>
          <w:szCs w:val="20"/>
        </w:rPr>
        <w:t xml:space="preserve"> </w:t>
      </w:r>
      <w:r w:rsidR="009D0ECF" w:rsidRPr="0070109F">
        <w:rPr>
          <w:rFonts w:ascii="Arial" w:hAnsi="Arial" w:cs="Arial"/>
          <w:color w:val="222222"/>
          <w:sz w:val="20"/>
          <w:szCs w:val="20"/>
        </w:rPr>
        <w:t>track activity and moisture transport</w:t>
      </w:r>
    </w:p>
    <w:p w:rsidR="008215B5" w:rsidRPr="0070109F" w:rsidRDefault="008215B5"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T98. Windows into the Crust: Paleo-Earthquake Records from Lacustrine Sediments</w:t>
      </w:r>
    </w:p>
    <w:p w:rsidR="0039339F" w:rsidRPr="00D65C2F" w:rsidRDefault="0039339F" w:rsidP="0039339F">
      <w:pPr>
        <w:pStyle w:val="NormalWeb"/>
        <w:spacing w:before="0" w:beforeAutospacing="0" w:after="0" w:afterAutospacing="0"/>
        <w:rPr>
          <w:rFonts w:ascii="Arial" w:hAnsi="Arial" w:cs="Arial"/>
          <w:b/>
          <w:bCs/>
          <w:sz w:val="20"/>
          <w:szCs w:val="20"/>
        </w:rPr>
      </w:pPr>
    </w:p>
    <w:p w:rsidR="0039339F" w:rsidRPr="00D65C2F" w:rsidRDefault="0039339F" w:rsidP="0039339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Elana</w:t>
      </w:r>
      <w:proofErr w:type="spellEnd"/>
      <w:r w:rsidRPr="00D65C2F">
        <w:rPr>
          <w:rFonts w:ascii="Arial" w:hAnsi="Arial" w:cs="Arial"/>
          <w:sz w:val="20"/>
          <w:szCs w:val="20"/>
        </w:rPr>
        <w:t xml:space="preserve"> L. </w:t>
      </w:r>
      <w:proofErr w:type="spellStart"/>
      <w:r w:rsidRPr="00D65C2F">
        <w:rPr>
          <w:rFonts w:ascii="Arial" w:hAnsi="Arial" w:cs="Arial"/>
          <w:sz w:val="20"/>
          <w:szCs w:val="20"/>
        </w:rPr>
        <w:t>Leithold</w:t>
      </w:r>
      <w:proofErr w:type="spellEnd"/>
      <w:r w:rsidRPr="00D65C2F">
        <w:rPr>
          <w:rFonts w:ascii="Arial" w:hAnsi="Arial" w:cs="Arial"/>
          <w:sz w:val="20"/>
          <w:szCs w:val="20"/>
        </w:rPr>
        <w:t xml:space="preserve">; Karl W. </w:t>
      </w:r>
      <w:proofErr w:type="spellStart"/>
      <w:r w:rsidRPr="00D65C2F">
        <w:rPr>
          <w:rFonts w:ascii="Arial" w:hAnsi="Arial" w:cs="Arial"/>
          <w:sz w:val="20"/>
          <w:szCs w:val="20"/>
        </w:rPr>
        <w:t>Wegmann</w:t>
      </w:r>
      <w:proofErr w:type="spellEnd"/>
      <w:r w:rsidRPr="00D65C2F">
        <w:rPr>
          <w:rFonts w:ascii="Arial" w:hAnsi="Arial" w:cs="Arial"/>
          <w:sz w:val="20"/>
          <w:szCs w:val="20"/>
        </w:rPr>
        <w:t>; Darren Larsen</w:t>
      </w:r>
    </w:p>
    <w:p w:rsidR="0039339F" w:rsidRPr="00D65C2F" w:rsidRDefault="0039339F" w:rsidP="0039339F">
      <w:pPr>
        <w:rPr>
          <w:rFonts w:ascii="Arial" w:hAnsi="Arial" w:cs="Arial"/>
          <w:sz w:val="20"/>
          <w:szCs w:val="20"/>
        </w:rPr>
      </w:pPr>
    </w:p>
    <w:p w:rsidR="008215B5" w:rsidRPr="008215B5" w:rsidRDefault="008215B5" w:rsidP="008215B5">
      <w:pPr>
        <w:shd w:val="clear" w:color="auto" w:fill="FFFFFF"/>
        <w:rPr>
          <w:rFonts w:ascii="Tahoma" w:hAnsi="Tahoma" w:cs="Tahoma"/>
          <w:color w:val="222222"/>
          <w:sz w:val="19"/>
          <w:szCs w:val="19"/>
        </w:rPr>
      </w:pPr>
      <w:r w:rsidRPr="008215B5">
        <w:rPr>
          <w:rFonts w:ascii="Arial" w:hAnsi="Arial" w:cs="Arial"/>
          <w:color w:val="222222"/>
          <w:sz w:val="19"/>
          <w:szCs w:val="19"/>
        </w:rPr>
        <w:t xml:space="preserve">Lakes positioned in seismically sensitive locations may record past earthquakes through the accumulation and preservation of distinct sedimentary deposits, including those from subaqueous and subaerial mass wasting, displacement waves (e.g. lake tsunamis), </w:t>
      </w:r>
      <w:proofErr w:type="spellStart"/>
      <w:r w:rsidRPr="008215B5">
        <w:rPr>
          <w:rFonts w:ascii="Arial" w:hAnsi="Arial" w:cs="Arial"/>
          <w:color w:val="222222"/>
          <w:sz w:val="19"/>
          <w:szCs w:val="19"/>
        </w:rPr>
        <w:t>seiches</w:t>
      </w:r>
      <w:proofErr w:type="spellEnd"/>
      <w:r w:rsidRPr="008215B5">
        <w:rPr>
          <w:rFonts w:ascii="Arial" w:hAnsi="Arial" w:cs="Arial"/>
          <w:color w:val="222222"/>
          <w:sz w:val="19"/>
          <w:szCs w:val="19"/>
        </w:rPr>
        <w:t>, and the failures of natural and manmade dams. These and other impacts leave behind distinctive deposits in lake sediments, which have been used as archives of past earthquakes around the world. Such records are important for developing accurate seismic hazard assessments and for understanding changes in fault dynamics through time and space.</w:t>
      </w:r>
      <w:r w:rsidRPr="008215B5">
        <w:rPr>
          <w:rFonts w:ascii="Arial" w:hAnsi="Arial" w:cs="Arial"/>
          <w:sz w:val="20"/>
          <w:szCs w:val="20"/>
        </w:rPr>
        <w:t xml:space="preserve"> </w:t>
      </w:r>
      <w:r w:rsidRPr="00D65C2F">
        <w:rPr>
          <w:rFonts w:ascii="Arial" w:hAnsi="Arial" w:cs="Arial"/>
          <w:sz w:val="20"/>
          <w:szCs w:val="20"/>
        </w:rPr>
        <w:t>We encourage research highlighting the latest techniques, common challenges, and success stories as applied to lacustrine paleo-seismology and related hazards.</w:t>
      </w:r>
    </w:p>
    <w:p w:rsidR="008215B5" w:rsidRPr="008215B5" w:rsidRDefault="008215B5" w:rsidP="008215B5">
      <w:pPr>
        <w:shd w:val="clear" w:color="auto" w:fill="FFFFFF"/>
        <w:rPr>
          <w:rFonts w:ascii="Tahoma" w:hAnsi="Tahoma" w:cs="Tahoma"/>
          <w:color w:val="222222"/>
          <w:sz w:val="19"/>
          <w:szCs w:val="19"/>
        </w:rPr>
      </w:pPr>
      <w:r w:rsidRPr="008215B5">
        <w:rPr>
          <w:rFonts w:ascii="Arial" w:hAnsi="Arial" w:cs="Arial"/>
          <w:color w:val="222222"/>
          <w:sz w:val="19"/>
          <w:szCs w:val="19"/>
        </w:rPr>
        <w:t> </w:t>
      </w:r>
    </w:p>
    <w:p w:rsidR="008215B5" w:rsidRPr="008215B5" w:rsidRDefault="008215B5" w:rsidP="008215B5">
      <w:pPr>
        <w:shd w:val="clear" w:color="auto" w:fill="FFFFFF"/>
        <w:rPr>
          <w:rFonts w:ascii="Tahoma" w:hAnsi="Tahoma" w:cs="Tahoma"/>
          <w:color w:val="222222"/>
          <w:sz w:val="19"/>
          <w:szCs w:val="19"/>
        </w:rPr>
      </w:pPr>
      <w:r w:rsidRPr="008215B5">
        <w:rPr>
          <w:rFonts w:ascii="Arial" w:hAnsi="Arial" w:cs="Arial"/>
          <w:color w:val="222222"/>
          <w:sz w:val="19"/>
          <w:szCs w:val="19"/>
          <w:u w:val="single"/>
        </w:rPr>
        <w:t>Invited Speakers (Confirmed)</w:t>
      </w:r>
      <w:r w:rsidRPr="008215B5">
        <w:rPr>
          <w:rFonts w:ascii="Arial" w:hAnsi="Arial" w:cs="Arial"/>
          <w:color w:val="222222"/>
          <w:sz w:val="19"/>
          <w:szCs w:val="19"/>
        </w:rPr>
        <w:t>:</w:t>
      </w:r>
    </w:p>
    <w:p w:rsidR="008215B5" w:rsidRDefault="008215B5" w:rsidP="008215B5">
      <w:pPr>
        <w:shd w:val="clear" w:color="auto" w:fill="FFFFFF"/>
        <w:rPr>
          <w:rFonts w:ascii="Tahoma" w:hAnsi="Tahoma" w:cs="Tahoma"/>
          <w:color w:val="222222"/>
          <w:sz w:val="19"/>
          <w:szCs w:val="19"/>
        </w:rPr>
      </w:pPr>
    </w:p>
    <w:p w:rsidR="008215B5" w:rsidRPr="008215B5" w:rsidRDefault="008215B5" w:rsidP="008215B5">
      <w:pPr>
        <w:shd w:val="clear" w:color="auto" w:fill="FFFFFF"/>
        <w:rPr>
          <w:rFonts w:ascii="Tahoma" w:hAnsi="Tahoma" w:cs="Tahoma"/>
          <w:color w:val="222222"/>
          <w:sz w:val="19"/>
          <w:szCs w:val="19"/>
        </w:rPr>
      </w:pPr>
      <w:r>
        <w:rPr>
          <w:rFonts w:ascii="Arial" w:hAnsi="Arial" w:cs="Arial"/>
          <w:color w:val="222222"/>
          <w:sz w:val="19"/>
          <w:szCs w:val="19"/>
        </w:rPr>
        <w:t>Ann Morey Ross (</w:t>
      </w:r>
      <w:r w:rsidRPr="008215B5">
        <w:rPr>
          <w:rFonts w:ascii="Arial" w:hAnsi="Arial" w:cs="Arial"/>
          <w:color w:val="222222"/>
          <w:sz w:val="19"/>
          <w:szCs w:val="19"/>
        </w:rPr>
        <w:t>Oregon State University</w:t>
      </w:r>
      <w:r>
        <w:rPr>
          <w:rFonts w:ascii="Arial" w:hAnsi="Arial" w:cs="Arial"/>
          <w:color w:val="222222"/>
          <w:sz w:val="19"/>
          <w:szCs w:val="19"/>
        </w:rPr>
        <w:t>) –</w:t>
      </w:r>
      <w:r w:rsidRPr="008215B5">
        <w:rPr>
          <w:rFonts w:ascii="Arial" w:hAnsi="Arial" w:cs="Arial"/>
          <w:color w:val="222222"/>
          <w:sz w:val="19"/>
          <w:szCs w:val="19"/>
        </w:rPr>
        <w:t xml:space="preserve"> </w:t>
      </w:r>
      <w:proofErr w:type="spellStart"/>
      <w:r w:rsidRPr="008215B5">
        <w:rPr>
          <w:rFonts w:ascii="Arial" w:hAnsi="Arial" w:cs="Arial"/>
          <w:color w:val="222222"/>
          <w:sz w:val="19"/>
          <w:szCs w:val="19"/>
        </w:rPr>
        <w:t>Paleoseismology</w:t>
      </w:r>
      <w:proofErr w:type="spellEnd"/>
      <w:r w:rsidRPr="008215B5">
        <w:rPr>
          <w:rFonts w:ascii="Arial" w:hAnsi="Arial" w:cs="Arial"/>
          <w:color w:val="222222"/>
          <w:sz w:val="19"/>
          <w:szCs w:val="19"/>
        </w:rPr>
        <w:t xml:space="preserve"> above the Cascadia Subduction Zone from small </w:t>
      </w:r>
      <w:proofErr w:type="spellStart"/>
      <w:r w:rsidRPr="008215B5">
        <w:rPr>
          <w:rFonts w:ascii="Arial" w:hAnsi="Arial" w:cs="Arial"/>
          <w:color w:val="222222"/>
          <w:sz w:val="19"/>
          <w:szCs w:val="19"/>
        </w:rPr>
        <w:t>forearc</w:t>
      </w:r>
      <w:proofErr w:type="spellEnd"/>
      <w:r w:rsidRPr="008215B5">
        <w:rPr>
          <w:rFonts w:ascii="Arial" w:hAnsi="Arial" w:cs="Arial"/>
          <w:color w:val="222222"/>
          <w:sz w:val="19"/>
          <w:szCs w:val="19"/>
        </w:rPr>
        <w:t xml:space="preserve"> lakes in Oregon, U.S.A.</w:t>
      </w:r>
    </w:p>
    <w:p w:rsidR="008215B5" w:rsidRPr="008215B5" w:rsidRDefault="008215B5" w:rsidP="008215B5">
      <w:pPr>
        <w:shd w:val="clear" w:color="auto" w:fill="FFFFFF"/>
        <w:rPr>
          <w:rFonts w:ascii="Tahoma" w:hAnsi="Tahoma" w:cs="Tahoma"/>
          <w:color w:val="222222"/>
          <w:sz w:val="19"/>
          <w:szCs w:val="19"/>
        </w:rPr>
      </w:pPr>
    </w:p>
    <w:p w:rsidR="008215B5" w:rsidRPr="008215B5" w:rsidRDefault="008215B5" w:rsidP="008215B5">
      <w:pPr>
        <w:shd w:val="clear" w:color="auto" w:fill="FFFFFF"/>
        <w:rPr>
          <w:rFonts w:ascii="Arial" w:hAnsi="Arial" w:cs="Arial"/>
          <w:color w:val="222222"/>
          <w:sz w:val="19"/>
          <w:szCs w:val="19"/>
        </w:rPr>
      </w:pPr>
      <w:r>
        <w:rPr>
          <w:rFonts w:ascii="Arial" w:hAnsi="Arial" w:cs="Arial"/>
          <w:color w:val="222222"/>
          <w:sz w:val="19"/>
          <w:szCs w:val="19"/>
        </w:rPr>
        <w:t xml:space="preserve">Maarten Van </w:t>
      </w:r>
      <w:proofErr w:type="spellStart"/>
      <w:r>
        <w:rPr>
          <w:rFonts w:ascii="Arial" w:hAnsi="Arial" w:cs="Arial"/>
          <w:color w:val="222222"/>
          <w:sz w:val="19"/>
          <w:szCs w:val="19"/>
        </w:rPr>
        <w:t>Daele</w:t>
      </w:r>
      <w:proofErr w:type="spellEnd"/>
      <w:r>
        <w:rPr>
          <w:rFonts w:ascii="Arial" w:hAnsi="Arial" w:cs="Arial"/>
          <w:color w:val="222222"/>
          <w:sz w:val="19"/>
          <w:szCs w:val="19"/>
        </w:rPr>
        <w:t xml:space="preserve"> (</w:t>
      </w:r>
      <w:proofErr w:type="spellStart"/>
      <w:r w:rsidRPr="008215B5">
        <w:rPr>
          <w:rFonts w:ascii="Arial" w:hAnsi="Arial" w:cs="Arial"/>
          <w:color w:val="222222"/>
          <w:sz w:val="19"/>
          <w:szCs w:val="19"/>
        </w:rPr>
        <w:t>Renard</w:t>
      </w:r>
      <w:proofErr w:type="spellEnd"/>
      <w:r w:rsidRPr="008215B5">
        <w:rPr>
          <w:rFonts w:ascii="Arial" w:hAnsi="Arial" w:cs="Arial"/>
          <w:color w:val="222222"/>
          <w:sz w:val="19"/>
          <w:szCs w:val="19"/>
        </w:rPr>
        <w:t xml:space="preserve"> Centre of Marine Geology, Department of Geology, </w:t>
      </w:r>
      <w:proofErr w:type="gramStart"/>
      <w:r w:rsidRPr="008215B5">
        <w:rPr>
          <w:rFonts w:ascii="Arial" w:hAnsi="Arial" w:cs="Arial"/>
          <w:color w:val="222222"/>
          <w:sz w:val="19"/>
          <w:szCs w:val="19"/>
        </w:rPr>
        <w:t>Ghent</w:t>
      </w:r>
      <w:proofErr w:type="gramEnd"/>
      <w:r w:rsidRPr="008215B5">
        <w:rPr>
          <w:rFonts w:ascii="Arial" w:hAnsi="Arial" w:cs="Arial"/>
          <w:color w:val="222222"/>
          <w:sz w:val="19"/>
          <w:szCs w:val="19"/>
        </w:rPr>
        <w:t xml:space="preserve"> University, Belgium</w:t>
      </w:r>
      <w:r>
        <w:rPr>
          <w:rFonts w:ascii="Arial" w:hAnsi="Arial" w:cs="Arial"/>
          <w:color w:val="222222"/>
          <w:sz w:val="19"/>
          <w:szCs w:val="19"/>
        </w:rPr>
        <w:t xml:space="preserve">) – </w:t>
      </w:r>
      <w:proofErr w:type="spellStart"/>
      <w:r w:rsidRPr="008215B5">
        <w:rPr>
          <w:rFonts w:ascii="Arial" w:hAnsi="Arial" w:cs="Arial"/>
          <w:color w:val="222222"/>
          <w:sz w:val="19"/>
          <w:szCs w:val="19"/>
        </w:rPr>
        <w:t>Paleoseismology</w:t>
      </w:r>
      <w:proofErr w:type="spellEnd"/>
      <w:r w:rsidRPr="008215B5">
        <w:rPr>
          <w:rFonts w:ascii="Arial" w:hAnsi="Arial" w:cs="Arial"/>
          <w:color w:val="222222"/>
          <w:sz w:val="19"/>
          <w:szCs w:val="19"/>
        </w:rPr>
        <w:t xml:space="preserve"> from Chilean lakes: A South American Perspective.</w:t>
      </w:r>
    </w:p>
    <w:p w:rsidR="0039339F" w:rsidRDefault="0039339F" w:rsidP="00D65C2F">
      <w:pPr>
        <w:rPr>
          <w:rFonts w:ascii="Arial" w:hAnsi="Arial" w:cs="Arial"/>
          <w:b/>
          <w:color w:val="000000"/>
          <w:sz w:val="20"/>
          <w:szCs w:val="20"/>
        </w:rPr>
      </w:pPr>
    </w:p>
    <w:p w:rsidR="0039339F" w:rsidRDefault="0039339F" w:rsidP="00D65C2F">
      <w:pPr>
        <w:rPr>
          <w:rFonts w:ascii="Arial" w:hAnsi="Arial" w:cs="Arial"/>
          <w:b/>
          <w:color w:val="000000"/>
          <w:sz w:val="20"/>
          <w:szCs w:val="20"/>
        </w:rPr>
      </w:pPr>
      <w:r>
        <w:rPr>
          <w:rFonts w:ascii="Arial" w:hAnsi="Arial" w:cs="Arial"/>
          <w:b/>
          <w:color w:val="000000"/>
          <w:sz w:val="20"/>
          <w:szCs w:val="20"/>
        </w:rPr>
        <w:t xml:space="preserve">Sessions that might be of interest to </w:t>
      </w:r>
      <w:proofErr w:type="spellStart"/>
      <w:r>
        <w:rPr>
          <w:rFonts w:ascii="Arial" w:hAnsi="Arial" w:cs="Arial"/>
          <w:b/>
          <w:color w:val="000000"/>
          <w:sz w:val="20"/>
          <w:szCs w:val="20"/>
        </w:rPr>
        <w:t>Limnogeology</w:t>
      </w:r>
      <w:proofErr w:type="spellEnd"/>
      <w:r>
        <w:rPr>
          <w:rFonts w:ascii="Arial" w:hAnsi="Arial" w:cs="Arial"/>
          <w:b/>
          <w:color w:val="000000"/>
          <w:sz w:val="20"/>
          <w:szCs w:val="20"/>
        </w:rPr>
        <w:t xml:space="preserve"> Division members</w:t>
      </w:r>
    </w:p>
    <w:p w:rsidR="0039339F" w:rsidRDefault="0039339F" w:rsidP="00D65C2F">
      <w:pPr>
        <w:rPr>
          <w:rFonts w:ascii="Arial" w:hAnsi="Arial" w:cs="Arial"/>
          <w:b/>
          <w:color w:val="000000"/>
          <w:sz w:val="20"/>
          <w:szCs w:val="20"/>
        </w:rPr>
      </w:pPr>
    </w:p>
    <w:p w:rsidR="00D65C2F" w:rsidRPr="00D65C2F" w:rsidRDefault="00D65C2F" w:rsidP="00D65C2F">
      <w:pPr>
        <w:rPr>
          <w:rFonts w:ascii="Arial" w:hAnsi="Arial" w:cs="Arial"/>
          <w:b/>
          <w:color w:val="000000"/>
          <w:sz w:val="20"/>
          <w:szCs w:val="20"/>
        </w:rPr>
      </w:pPr>
      <w:r w:rsidRPr="00D65C2F">
        <w:rPr>
          <w:rFonts w:ascii="Arial" w:hAnsi="Arial" w:cs="Arial"/>
          <w:b/>
          <w:color w:val="000000"/>
          <w:sz w:val="20"/>
          <w:szCs w:val="20"/>
        </w:rPr>
        <w:t xml:space="preserve">T17 </w:t>
      </w:r>
      <w:r w:rsidRPr="00C50A5C">
        <w:rPr>
          <w:rFonts w:ascii="Arial" w:hAnsi="Arial" w:cs="Arial"/>
          <w:b/>
          <w:color w:val="000000"/>
          <w:sz w:val="20"/>
          <w:szCs w:val="20"/>
        </w:rPr>
        <w:t>Polar and Alpine Changes</w:t>
      </w:r>
    </w:p>
    <w:p w:rsidR="00D65C2F" w:rsidRPr="00D65C2F" w:rsidRDefault="00D65C2F" w:rsidP="00D65C2F">
      <w:pPr>
        <w:rPr>
          <w:rFonts w:ascii="Arial" w:hAnsi="Arial" w:cs="Arial"/>
          <w:color w:val="000000"/>
          <w:sz w:val="20"/>
          <w:szCs w:val="20"/>
        </w:rPr>
      </w:pPr>
    </w:p>
    <w:p w:rsidR="00D65C2F" w:rsidRP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 Berry Lyons</w:t>
      </w:r>
    </w:p>
    <w:p w:rsidR="00D65C2F" w:rsidRPr="00D65C2F" w:rsidRDefault="00D65C2F" w:rsidP="00D65C2F">
      <w:pPr>
        <w:rPr>
          <w:rFonts w:ascii="Arial" w:hAnsi="Arial" w:cs="Arial"/>
          <w:sz w:val="20"/>
          <w:szCs w:val="20"/>
        </w:rPr>
      </w:pPr>
    </w:p>
    <w:p w:rsidR="00D65C2F" w:rsidRPr="00D65C2F" w:rsidRDefault="00D65C2F" w:rsidP="00D65C2F">
      <w:pPr>
        <w:rPr>
          <w:rFonts w:ascii="Arial" w:hAnsi="Arial" w:cs="Arial"/>
          <w:sz w:val="20"/>
          <w:szCs w:val="20"/>
        </w:rPr>
      </w:pPr>
      <w:r w:rsidRPr="00D65C2F">
        <w:rPr>
          <w:rFonts w:ascii="Arial" w:hAnsi="Arial" w:cs="Arial"/>
          <w:sz w:val="20"/>
          <w:szCs w:val="20"/>
        </w:rPr>
        <w:t>Polar and high alpine environments are undergoing rapid changes including cryosphere loss, with important geomorphological, hydrological, biogeochemical, and ecological consequences. This interdisciplinary session will explore these changes in both the Arctic and Antarctic.</w:t>
      </w:r>
    </w:p>
    <w:p w:rsidR="00D65C2F" w:rsidRPr="00D65C2F" w:rsidRDefault="00D65C2F" w:rsidP="00D65C2F">
      <w:pPr>
        <w:rPr>
          <w:rFonts w:ascii="Arial" w:hAnsi="Arial" w:cs="Arial"/>
          <w:color w:val="000000"/>
          <w:sz w:val="20"/>
          <w:szCs w:val="20"/>
        </w:rPr>
      </w:pPr>
    </w:p>
    <w:p w:rsidR="00D65C2F" w:rsidRP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b/>
          <w:bCs/>
          <w:sz w:val="20"/>
          <w:szCs w:val="20"/>
        </w:rPr>
        <w:t>T32. Geoscience on National Forests and Grasslands—Stewardship, Education, and Research</w:t>
      </w:r>
    </w:p>
    <w:p w:rsidR="00D65C2F" w:rsidRDefault="00D65C2F" w:rsidP="00D65C2F">
      <w:pPr>
        <w:pStyle w:val="NormalWeb"/>
        <w:spacing w:before="0" w:beforeAutospacing="0" w:after="0" w:afterAutospacing="0"/>
        <w:rPr>
          <w:rFonts w:ascii="Arial" w:hAnsi="Arial" w:cs="Arial"/>
          <w:b/>
          <w:bCs/>
          <w:sz w:val="20"/>
          <w:szCs w:val="20"/>
        </w:rPr>
      </w:pPr>
    </w:p>
    <w:p w:rsidR="00D65C2F" w:rsidRP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Christopher P. Carlson; Johanna L. </w:t>
      </w:r>
      <w:proofErr w:type="spellStart"/>
      <w:r w:rsidRPr="00D65C2F">
        <w:rPr>
          <w:rFonts w:ascii="Arial" w:hAnsi="Arial" w:cs="Arial"/>
          <w:sz w:val="20"/>
          <w:szCs w:val="20"/>
        </w:rPr>
        <w:t>Kovarik</w:t>
      </w:r>
      <w:proofErr w:type="spellEnd"/>
      <w:r w:rsidRPr="00D65C2F">
        <w:rPr>
          <w:rFonts w:ascii="Arial" w:hAnsi="Arial" w:cs="Arial"/>
          <w:sz w:val="20"/>
          <w:szCs w:val="20"/>
        </w:rPr>
        <w:t xml:space="preserve">; Joseph T. </w:t>
      </w:r>
      <w:proofErr w:type="spellStart"/>
      <w:r w:rsidRPr="00D65C2F">
        <w:rPr>
          <w:rFonts w:ascii="Arial" w:hAnsi="Arial" w:cs="Arial"/>
          <w:sz w:val="20"/>
          <w:szCs w:val="20"/>
        </w:rPr>
        <w:t>Gurrieri</w:t>
      </w:r>
      <w:proofErr w:type="spellEnd"/>
      <w:r w:rsidRPr="00D65C2F">
        <w:rPr>
          <w:rFonts w:ascii="Arial" w:hAnsi="Arial" w:cs="Arial"/>
          <w:sz w:val="20"/>
          <w:szCs w:val="20"/>
        </w:rPr>
        <w:t xml:space="preserve">; Ryan P. </w:t>
      </w:r>
      <w:proofErr w:type="spellStart"/>
      <w:r w:rsidRPr="00D65C2F">
        <w:rPr>
          <w:rFonts w:ascii="Arial" w:hAnsi="Arial" w:cs="Arial"/>
          <w:sz w:val="20"/>
          <w:szCs w:val="20"/>
        </w:rPr>
        <w:t>Mikulovsky</w:t>
      </w:r>
      <w:proofErr w:type="spellEnd"/>
    </w:p>
    <w:p w:rsidR="00D65C2F" w:rsidRPr="00D65C2F" w:rsidRDefault="00D65C2F" w:rsidP="00D65C2F">
      <w:pPr>
        <w:pStyle w:val="NormalWeb"/>
        <w:spacing w:before="0" w:beforeAutospacing="0" w:after="0" w:afterAutospacing="0"/>
        <w:rPr>
          <w:rFonts w:ascii="Arial" w:hAnsi="Arial" w:cs="Arial"/>
          <w:sz w:val="20"/>
          <w:szCs w:val="20"/>
        </w:rPr>
      </w:pPr>
    </w:p>
    <w:p w:rsid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sz w:val="20"/>
          <w:szCs w:val="20"/>
        </w:rPr>
        <w:t>This session will feature geologic resources and geoscience research conducted on the National Forests and Grasslands. Topics include paleontology, geomorphology, hydrogeology, geo-ecology, geologic hazards, cave and karst resources, geologic engineering, interpretive and recreational geology, and more.</w:t>
      </w:r>
    </w:p>
    <w:p w:rsidR="00D65C2F" w:rsidRDefault="00D65C2F" w:rsidP="00D65C2F">
      <w:pPr>
        <w:pStyle w:val="NormalWeb"/>
        <w:spacing w:before="0" w:beforeAutospacing="0" w:after="0" w:afterAutospacing="0"/>
        <w:rPr>
          <w:rFonts w:ascii="Arial" w:hAnsi="Arial" w:cs="Arial"/>
          <w:sz w:val="20"/>
          <w:szCs w:val="20"/>
        </w:rPr>
      </w:pPr>
    </w:p>
    <w:p w:rsidR="00D65C2F" w:rsidRPr="00D65C2F" w:rsidRDefault="00D65C2F" w:rsidP="00D65C2F">
      <w:pPr>
        <w:rPr>
          <w:rFonts w:ascii="Arial" w:hAnsi="Arial" w:cs="Arial"/>
          <w:b/>
          <w:color w:val="000000"/>
          <w:sz w:val="20"/>
          <w:szCs w:val="20"/>
        </w:rPr>
      </w:pPr>
      <w:r w:rsidRPr="00D65C2F">
        <w:rPr>
          <w:rFonts w:ascii="Arial" w:hAnsi="Arial" w:cs="Arial"/>
          <w:b/>
          <w:color w:val="000000"/>
          <w:sz w:val="20"/>
          <w:szCs w:val="20"/>
        </w:rPr>
        <w:t xml:space="preserve">T38 </w:t>
      </w:r>
      <w:r w:rsidRPr="00C50A5C">
        <w:rPr>
          <w:rFonts w:ascii="Arial" w:hAnsi="Arial" w:cs="Arial"/>
          <w:b/>
          <w:color w:val="000000"/>
          <w:sz w:val="20"/>
          <w:szCs w:val="20"/>
        </w:rPr>
        <w:t>Cenozoic Paleoclimates and Ecosystems</w:t>
      </w:r>
    </w:p>
    <w:p w:rsidR="00D65C2F" w:rsidRPr="00D65C2F" w:rsidRDefault="00D65C2F" w:rsidP="00D65C2F">
      <w:pPr>
        <w:rPr>
          <w:rFonts w:ascii="Arial" w:hAnsi="Arial" w:cs="Arial"/>
          <w:b/>
          <w:color w:val="000000"/>
          <w:sz w:val="20"/>
          <w:szCs w:val="20"/>
        </w:rPr>
      </w:pPr>
    </w:p>
    <w:p w:rsidR="00D65C2F" w:rsidRP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Alexis Licht; Caroline Stromberg; Gerard H. Roe; Guillaume </w:t>
      </w:r>
      <w:proofErr w:type="spellStart"/>
      <w:r w:rsidRPr="00D65C2F">
        <w:rPr>
          <w:rFonts w:ascii="Arial" w:hAnsi="Arial" w:cs="Arial"/>
          <w:sz w:val="20"/>
          <w:szCs w:val="20"/>
        </w:rPr>
        <w:t>Dupont-Nivet</w:t>
      </w:r>
      <w:proofErr w:type="spellEnd"/>
      <w:r w:rsidRPr="00D65C2F">
        <w:rPr>
          <w:rFonts w:ascii="Arial" w:hAnsi="Arial" w:cs="Arial"/>
          <w:sz w:val="20"/>
          <w:szCs w:val="20"/>
        </w:rPr>
        <w:t xml:space="preserve">; </w:t>
      </w:r>
      <w:proofErr w:type="spellStart"/>
      <w:r w:rsidRPr="00D65C2F">
        <w:rPr>
          <w:rFonts w:ascii="Arial" w:hAnsi="Arial" w:cs="Arial"/>
          <w:sz w:val="20"/>
          <w:szCs w:val="20"/>
        </w:rPr>
        <w:t>Yannick</w:t>
      </w:r>
      <w:proofErr w:type="spellEnd"/>
      <w:r w:rsidRPr="00D65C2F">
        <w:rPr>
          <w:rFonts w:ascii="Arial" w:hAnsi="Arial" w:cs="Arial"/>
          <w:sz w:val="20"/>
          <w:szCs w:val="20"/>
        </w:rPr>
        <w:t xml:space="preserve"> </w:t>
      </w:r>
      <w:proofErr w:type="spellStart"/>
      <w:r w:rsidRPr="00D65C2F">
        <w:rPr>
          <w:rFonts w:ascii="Arial" w:hAnsi="Arial" w:cs="Arial"/>
          <w:sz w:val="20"/>
          <w:szCs w:val="20"/>
        </w:rPr>
        <w:t>Donnadieu</w:t>
      </w:r>
      <w:proofErr w:type="spellEnd"/>
      <w:r w:rsidRPr="00D65C2F">
        <w:rPr>
          <w:rFonts w:ascii="Arial" w:hAnsi="Arial" w:cs="Arial"/>
          <w:sz w:val="20"/>
          <w:szCs w:val="20"/>
        </w:rPr>
        <w:t>; K. Christopher Beard</w:t>
      </w:r>
    </w:p>
    <w:p w:rsidR="00D65C2F" w:rsidRPr="00D65C2F" w:rsidRDefault="00D65C2F" w:rsidP="00D65C2F">
      <w:pPr>
        <w:pStyle w:val="NormalWeb"/>
        <w:spacing w:before="0" w:beforeAutospacing="0" w:after="0" w:afterAutospacing="0"/>
        <w:rPr>
          <w:rFonts w:ascii="Arial" w:hAnsi="Arial" w:cs="Arial"/>
          <w:sz w:val="20"/>
          <w:szCs w:val="20"/>
        </w:rPr>
      </w:pPr>
    </w:p>
    <w:p w:rsidR="00D65C2F" w:rsidRPr="00D65C2F" w:rsidRDefault="00D65C2F" w:rsidP="00D65C2F">
      <w:pPr>
        <w:rPr>
          <w:rFonts w:ascii="Arial" w:hAnsi="Arial" w:cs="Arial"/>
          <w:color w:val="000000"/>
          <w:sz w:val="20"/>
          <w:szCs w:val="20"/>
        </w:rPr>
      </w:pPr>
      <w:r w:rsidRPr="00D65C2F">
        <w:rPr>
          <w:rFonts w:ascii="Arial" w:hAnsi="Arial" w:cs="Arial"/>
          <w:sz w:val="20"/>
          <w:szCs w:val="20"/>
        </w:rPr>
        <w:t xml:space="preserve">The session encourages contributions that address Cenozoic paleoclimate from a variety of approaches, including climate simulations, paleontological, </w:t>
      </w:r>
      <w:proofErr w:type="spellStart"/>
      <w:r w:rsidRPr="00D65C2F">
        <w:rPr>
          <w:rFonts w:ascii="Arial" w:hAnsi="Arial" w:cs="Arial"/>
          <w:sz w:val="20"/>
          <w:szCs w:val="20"/>
        </w:rPr>
        <w:t>paleobotanical</w:t>
      </w:r>
      <w:proofErr w:type="spellEnd"/>
      <w:r w:rsidRPr="00D65C2F">
        <w:rPr>
          <w:rFonts w:ascii="Arial" w:hAnsi="Arial" w:cs="Arial"/>
          <w:sz w:val="20"/>
          <w:szCs w:val="20"/>
        </w:rPr>
        <w:t>, and geological studies of the marine and terrestrial records. Comparisons between data and models are particularly welcomed.</w:t>
      </w:r>
    </w:p>
    <w:p w:rsidR="00D65C2F" w:rsidRPr="00D65C2F" w:rsidRDefault="00D65C2F" w:rsidP="00D65C2F">
      <w:pPr>
        <w:rPr>
          <w:rFonts w:ascii="Arial" w:hAnsi="Arial" w:cs="Arial"/>
          <w:color w:val="000000"/>
          <w:sz w:val="20"/>
          <w:szCs w:val="20"/>
        </w:rPr>
      </w:pPr>
    </w:p>
    <w:p w:rsidR="009D0FC2" w:rsidRPr="00D65C2F" w:rsidRDefault="009D0FC2"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T39. Cushman Foundation Symposium: Microfossil Mayhem—Murder, Misfortune, and More</w:t>
      </w:r>
    </w:p>
    <w:p w:rsidR="00AB17CA" w:rsidRPr="00D65C2F" w:rsidRDefault="00AB17CA" w:rsidP="00AB17CA">
      <w:pPr>
        <w:pStyle w:val="NormalWeb"/>
        <w:spacing w:before="0" w:beforeAutospacing="0" w:after="0" w:afterAutospacing="0"/>
        <w:rPr>
          <w:rFonts w:ascii="Arial" w:hAnsi="Arial" w:cs="Arial"/>
          <w:b/>
          <w:bCs/>
          <w:sz w:val="20"/>
          <w:szCs w:val="20"/>
        </w:rPr>
      </w:pPr>
    </w:p>
    <w:p w:rsidR="009D0FC2" w:rsidRPr="00D65C2F" w:rsidRDefault="009D0FC2"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Miriam E. Katz; Francine M.G. McCarthy; Michelle F. </w:t>
      </w:r>
      <w:proofErr w:type="spellStart"/>
      <w:r w:rsidRPr="00D65C2F">
        <w:rPr>
          <w:rFonts w:ascii="Arial" w:hAnsi="Arial" w:cs="Arial"/>
          <w:sz w:val="20"/>
          <w:szCs w:val="20"/>
        </w:rPr>
        <w:t>Goman</w:t>
      </w:r>
      <w:proofErr w:type="spellEnd"/>
    </w:p>
    <w:p w:rsidR="00AB17CA" w:rsidRPr="00D65C2F" w:rsidRDefault="00AB17CA" w:rsidP="009D0FC2">
      <w:pPr>
        <w:rPr>
          <w:rFonts w:ascii="Arial" w:hAnsi="Arial" w:cs="Arial"/>
          <w:sz w:val="20"/>
          <w:szCs w:val="20"/>
        </w:rPr>
      </w:pPr>
    </w:p>
    <w:p w:rsidR="00822CD8" w:rsidRPr="00D65C2F" w:rsidRDefault="009D0FC2" w:rsidP="009D0FC2">
      <w:pPr>
        <w:rPr>
          <w:rFonts w:ascii="Arial" w:hAnsi="Arial" w:cs="Arial"/>
          <w:sz w:val="20"/>
          <w:szCs w:val="20"/>
        </w:rPr>
      </w:pPr>
      <w:r w:rsidRPr="00D65C2F">
        <w:rPr>
          <w:rFonts w:ascii="Arial" w:hAnsi="Arial" w:cs="Arial"/>
          <w:sz w:val="20"/>
          <w:szCs w:val="20"/>
        </w:rPr>
        <w:t>Microfossils (assemblages, geochemistry) are integral to a wide range of human-related studies, from hominin evolution to murder investigation. This session highlights innovative microfossil applications to areas such as forensics, pollution, sea level, climate, anthropology, and archeology.</w:t>
      </w:r>
    </w:p>
    <w:p w:rsidR="00AB17CA" w:rsidRPr="00D65C2F" w:rsidRDefault="00AB17CA" w:rsidP="00AB17CA">
      <w:pPr>
        <w:pStyle w:val="NormalWeb"/>
        <w:spacing w:before="0" w:beforeAutospacing="0" w:after="0" w:afterAutospacing="0"/>
        <w:rPr>
          <w:rFonts w:ascii="Arial" w:hAnsi="Arial" w:cs="Arial"/>
          <w:b/>
          <w:bCs/>
          <w:sz w:val="20"/>
          <w:szCs w:val="20"/>
        </w:rPr>
      </w:pPr>
    </w:p>
    <w:p w:rsidR="00E317DE" w:rsidRPr="00D65C2F" w:rsidRDefault="00E317DE"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T44. Insights from Microfossils, from Traditional to Novel Approaches</w:t>
      </w:r>
    </w:p>
    <w:p w:rsidR="00AB17CA" w:rsidRPr="00D65C2F" w:rsidRDefault="00AB17CA" w:rsidP="00AB17CA">
      <w:pPr>
        <w:pStyle w:val="NormalWeb"/>
        <w:spacing w:before="0" w:beforeAutospacing="0" w:after="0" w:afterAutospacing="0"/>
        <w:rPr>
          <w:rFonts w:ascii="Arial" w:hAnsi="Arial" w:cs="Arial"/>
          <w:b/>
          <w:bCs/>
          <w:sz w:val="20"/>
          <w:szCs w:val="20"/>
        </w:rPr>
      </w:pPr>
    </w:p>
    <w:p w:rsidR="00E317DE" w:rsidRPr="00D65C2F" w:rsidRDefault="00E317DE"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lastRenderedPageBreak/>
        <w:t>Advocates:</w:t>
      </w:r>
      <w:r w:rsidRPr="00D65C2F">
        <w:rPr>
          <w:rFonts w:ascii="Arial" w:hAnsi="Arial" w:cs="Arial"/>
          <w:sz w:val="20"/>
          <w:szCs w:val="20"/>
        </w:rPr>
        <w:t xml:space="preserve"> Miriam E. Katz; Robert K. Poirier; </w:t>
      </w:r>
      <w:proofErr w:type="spellStart"/>
      <w:r w:rsidRPr="00D65C2F">
        <w:rPr>
          <w:rFonts w:ascii="Arial" w:hAnsi="Arial" w:cs="Arial"/>
          <w:sz w:val="20"/>
          <w:szCs w:val="20"/>
        </w:rPr>
        <w:t>Krystyna</w:t>
      </w:r>
      <w:proofErr w:type="spellEnd"/>
      <w:r w:rsidRPr="00D65C2F">
        <w:rPr>
          <w:rFonts w:ascii="Arial" w:hAnsi="Arial" w:cs="Arial"/>
          <w:sz w:val="20"/>
          <w:szCs w:val="20"/>
        </w:rPr>
        <w:t xml:space="preserve"> </w:t>
      </w:r>
      <w:proofErr w:type="spellStart"/>
      <w:r w:rsidRPr="00D65C2F">
        <w:rPr>
          <w:rFonts w:ascii="Arial" w:hAnsi="Arial" w:cs="Arial"/>
          <w:sz w:val="20"/>
          <w:szCs w:val="20"/>
        </w:rPr>
        <w:t>Kornecki</w:t>
      </w:r>
      <w:proofErr w:type="spellEnd"/>
      <w:r w:rsidRPr="00D65C2F">
        <w:rPr>
          <w:rFonts w:ascii="Arial" w:hAnsi="Arial" w:cs="Arial"/>
          <w:sz w:val="20"/>
          <w:szCs w:val="20"/>
        </w:rPr>
        <w:t>; Megan K. Fung</w:t>
      </w:r>
    </w:p>
    <w:p w:rsidR="00AB17CA" w:rsidRPr="00D65C2F" w:rsidRDefault="00AB17CA" w:rsidP="00E317DE">
      <w:pPr>
        <w:rPr>
          <w:rFonts w:ascii="Arial" w:hAnsi="Arial" w:cs="Arial"/>
          <w:sz w:val="20"/>
          <w:szCs w:val="20"/>
        </w:rPr>
      </w:pPr>
    </w:p>
    <w:p w:rsidR="00E317DE" w:rsidRDefault="00E317DE" w:rsidP="00E317DE">
      <w:pPr>
        <w:rPr>
          <w:rFonts w:ascii="Arial" w:hAnsi="Arial" w:cs="Arial"/>
          <w:sz w:val="20"/>
          <w:szCs w:val="20"/>
        </w:rPr>
      </w:pPr>
      <w:r w:rsidRPr="00D65C2F">
        <w:rPr>
          <w:rFonts w:ascii="Arial" w:hAnsi="Arial" w:cs="Arial"/>
          <w:sz w:val="20"/>
          <w:szCs w:val="20"/>
        </w:rPr>
        <w:t>Traditional uses of microfossils are central to many research applications, while novel geochemical approaches utilizing microfossils have expanded recently. This session highlights traditional and innovative microfossil applications in terrestrial and marine environments, including modern analogs.</w:t>
      </w:r>
    </w:p>
    <w:p w:rsidR="00D65C2F" w:rsidRPr="00D65C2F" w:rsidRDefault="00D65C2F" w:rsidP="00E317DE">
      <w:pPr>
        <w:rPr>
          <w:rFonts w:ascii="Arial" w:hAnsi="Arial" w:cs="Arial"/>
          <w:sz w:val="20"/>
          <w:szCs w:val="20"/>
        </w:rPr>
      </w:pPr>
    </w:p>
    <w:p w:rsidR="00D65C2F" w:rsidRPr="00D65C2F" w:rsidRDefault="00D65C2F" w:rsidP="00D65C2F">
      <w:pPr>
        <w:rPr>
          <w:rFonts w:ascii="Arial" w:hAnsi="Arial" w:cs="Arial"/>
          <w:b/>
          <w:color w:val="000000"/>
          <w:sz w:val="20"/>
          <w:szCs w:val="20"/>
        </w:rPr>
      </w:pPr>
      <w:r w:rsidRPr="00D65C2F">
        <w:rPr>
          <w:rFonts w:ascii="Arial" w:hAnsi="Arial" w:cs="Arial"/>
          <w:b/>
          <w:color w:val="000000"/>
          <w:sz w:val="20"/>
          <w:szCs w:val="20"/>
        </w:rPr>
        <w:t xml:space="preserve">T45 </w:t>
      </w:r>
      <w:r w:rsidRPr="00C50A5C">
        <w:rPr>
          <w:rFonts w:ascii="Arial" w:hAnsi="Arial" w:cs="Arial"/>
          <w:b/>
          <w:color w:val="000000"/>
          <w:sz w:val="20"/>
          <w:szCs w:val="20"/>
        </w:rPr>
        <w:t>Miocene–Pliocene Terrestrial Ecosystem Response to the Climate System</w:t>
      </w:r>
    </w:p>
    <w:p w:rsidR="00D65C2F" w:rsidRPr="00D65C2F" w:rsidRDefault="00D65C2F" w:rsidP="00D65C2F">
      <w:pPr>
        <w:rPr>
          <w:rFonts w:ascii="Arial" w:hAnsi="Arial" w:cs="Arial"/>
          <w:b/>
          <w:color w:val="000000"/>
          <w:sz w:val="20"/>
          <w:szCs w:val="20"/>
        </w:rPr>
      </w:pPr>
    </w:p>
    <w:p w:rsidR="00D65C2F" w:rsidRPr="00D65C2F" w:rsidRDefault="00D65C2F" w:rsidP="00D65C2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Kevin Uno; </w:t>
      </w:r>
      <w:proofErr w:type="spellStart"/>
      <w:r w:rsidRPr="00D65C2F">
        <w:rPr>
          <w:rFonts w:ascii="Arial" w:hAnsi="Arial" w:cs="Arial"/>
          <w:sz w:val="20"/>
          <w:szCs w:val="20"/>
        </w:rPr>
        <w:t>Tammo</w:t>
      </w:r>
      <w:proofErr w:type="spellEnd"/>
      <w:r w:rsidRPr="00D65C2F">
        <w:rPr>
          <w:rFonts w:ascii="Arial" w:hAnsi="Arial" w:cs="Arial"/>
          <w:sz w:val="20"/>
          <w:szCs w:val="20"/>
        </w:rPr>
        <w:t xml:space="preserve"> </w:t>
      </w:r>
      <w:proofErr w:type="spellStart"/>
      <w:r w:rsidRPr="00D65C2F">
        <w:rPr>
          <w:rFonts w:ascii="Arial" w:hAnsi="Arial" w:cs="Arial"/>
          <w:sz w:val="20"/>
          <w:szCs w:val="20"/>
        </w:rPr>
        <w:t>Reichgelt</w:t>
      </w:r>
      <w:proofErr w:type="spellEnd"/>
    </w:p>
    <w:p w:rsidR="00D65C2F" w:rsidRPr="00D65C2F" w:rsidRDefault="00D65C2F" w:rsidP="00D65C2F">
      <w:pPr>
        <w:pStyle w:val="NormalWeb"/>
        <w:spacing w:before="0" w:beforeAutospacing="0" w:after="0" w:afterAutospacing="0"/>
        <w:rPr>
          <w:rFonts w:ascii="Arial" w:hAnsi="Arial" w:cs="Arial"/>
          <w:sz w:val="20"/>
          <w:szCs w:val="20"/>
        </w:rPr>
      </w:pPr>
    </w:p>
    <w:p w:rsidR="00D65C2F" w:rsidRPr="00D65C2F" w:rsidRDefault="00D65C2F" w:rsidP="00D65C2F">
      <w:pPr>
        <w:rPr>
          <w:rFonts w:ascii="Arial" w:hAnsi="Arial" w:cs="Arial"/>
          <w:color w:val="000000"/>
          <w:sz w:val="20"/>
          <w:szCs w:val="20"/>
        </w:rPr>
      </w:pPr>
      <w:r w:rsidRPr="00D65C2F">
        <w:rPr>
          <w:rFonts w:ascii="Arial" w:hAnsi="Arial" w:cs="Arial"/>
          <w:sz w:val="20"/>
          <w:szCs w:val="20"/>
        </w:rPr>
        <w:t>Miocene–Pliocene climatic change shaped modern terrestrial environments and holds clues for the planet’s future. We encourage research on climate – biota interaction that elucidates mechanisms of ecosystem change during this period.</w:t>
      </w:r>
    </w:p>
    <w:p w:rsidR="00D65C2F" w:rsidRPr="00D65C2F" w:rsidRDefault="00D65C2F" w:rsidP="00D65C2F">
      <w:pPr>
        <w:rPr>
          <w:rFonts w:ascii="Arial" w:hAnsi="Arial" w:cs="Arial"/>
          <w:sz w:val="20"/>
          <w:szCs w:val="20"/>
        </w:rPr>
      </w:pPr>
    </w:p>
    <w:p w:rsidR="00E317DE" w:rsidRPr="00D65C2F" w:rsidRDefault="00E317DE"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T46. North Pacific Environment and Paleoclimate from the Late Pleistocene to Present</w:t>
      </w:r>
    </w:p>
    <w:p w:rsidR="00AB17CA" w:rsidRPr="00D65C2F" w:rsidRDefault="00AB17CA" w:rsidP="00AB17CA">
      <w:pPr>
        <w:pStyle w:val="NormalWeb"/>
        <w:spacing w:before="0" w:beforeAutospacing="0" w:after="0" w:afterAutospacing="0"/>
        <w:rPr>
          <w:rFonts w:ascii="Arial" w:hAnsi="Arial" w:cs="Arial"/>
          <w:b/>
          <w:bCs/>
          <w:sz w:val="20"/>
          <w:szCs w:val="20"/>
        </w:rPr>
      </w:pPr>
    </w:p>
    <w:p w:rsidR="00E317DE" w:rsidRPr="00D65C2F" w:rsidRDefault="00E317DE"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Lesleigh</w:t>
      </w:r>
      <w:proofErr w:type="spellEnd"/>
      <w:r w:rsidRPr="00D65C2F">
        <w:rPr>
          <w:rFonts w:ascii="Arial" w:hAnsi="Arial" w:cs="Arial"/>
          <w:sz w:val="20"/>
          <w:szCs w:val="20"/>
        </w:rPr>
        <w:t xml:space="preserve"> Anderson; Miriam C. Jones</w:t>
      </w:r>
    </w:p>
    <w:p w:rsidR="00AB17CA" w:rsidRPr="00D65C2F" w:rsidRDefault="00AB17CA" w:rsidP="00E317DE">
      <w:pPr>
        <w:rPr>
          <w:rFonts w:ascii="Arial" w:hAnsi="Arial" w:cs="Arial"/>
          <w:sz w:val="20"/>
          <w:szCs w:val="20"/>
        </w:rPr>
      </w:pPr>
    </w:p>
    <w:p w:rsidR="00E317DE" w:rsidRDefault="00E317DE" w:rsidP="00E317DE">
      <w:pPr>
        <w:rPr>
          <w:rFonts w:ascii="Arial" w:hAnsi="Arial" w:cs="Arial"/>
          <w:sz w:val="20"/>
          <w:szCs w:val="20"/>
        </w:rPr>
      </w:pPr>
      <w:r w:rsidRPr="00D65C2F">
        <w:rPr>
          <w:rFonts w:ascii="Arial" w:hAnsi="Arial" w:cs="Arial"/>
          <w:sz w:val="20"/>
          <w:szCs w:val="20"/>
        </w:rPr>
        <w:t xml:space="preserve">Marine and terrestrial reconstructions of environment and climate from the North Pacific region, including eastern Asia, Alaska and western North America, are encouraged to explore patterns and linkages during the </w:t>
      </w:r>
      <w:proofErr w:type="spellStart"/>
      <w:r w:rsidRPr="00D65C2F">
        <w:rPr>
          <w:rFonts w:ascii="Arial" w:hAnsi="Arial" w:cs="Arial"/>
          <w:sz w:val="20"/>
          <w:szCs w:val="20"/>
        </w:rPr>
        <w:t>deglacial</w:t>
      </w:r>
      <w:proofErr w:type="spellEnd"/>
      <w:r w:rsidRPr="00D65C2F">
        <w:rPr>
          <w:rFonts w:ascii="Arial" w:hAnsi="Arial" w:cs="Arial"/>
          <w:sz w:val="20"/>
          <w:szCs w:val="20"/>
        </w:rPr>
        <w:t>, Holocene, and historic periods.</w:t>
      </w:r>
    </w:p>
    <w:p w:rsidR="00072FD7" w:rsidRPr="00D65C2F" w:rsidRDefault="00072FD7" w:rsidP="00E317DE">
      <w:pPr>
        <w:rPr>
          <w:rFonts w:ascii="Arial" w:hAnsi="Arial" w:cs="Arial"/>
          <w:sz w:val="20"/>
          <w:szCs w:val="20"/>
        </w:rPr>
      </w:pPr>
    </w:p>
    <w:p w:rsidR="00072FD7" w:rsidRPr="00D65C2F" w:rsidRDefault="00072FD7" w:rsidP="00072FD7">
      <w:pPr>
        <w:pStyle w:val="NormalWeb"/>
        <w:spacing w:before="0" w:beforeAutospacing="0" w:after="0" w:afterAutospacing="0"/>
        <w:rPr>
          <w:rFonts w:ascii="Arial" w:hAnsi="Arial" w:cs="Arial"/>
          <w:sz w:val="20"/>
          <w:szCs w:val="20"/>
        </w:rPr>
      </w:pPr>
      <w:r w:rsidRPr="00D65C2F">
        <w:rPr>
          <w:rFonts w:ascii="Arial" w:hAnsi="Arial" w:cs="Arial"/>
          <w:b/>
          <w:bCs/>
          <w:sz w:val="20"/>
          <w:szCs w:val="20"/>
        </w:rPr>
        <w:t>T69. The Role of Silica in the Earth System: From Organisms to Global Biogeochemical Cycles</w:t>
      </w:r>
    </w:p>
    <w:p w:rsidR="00072FD7" w:rsidRPr="00D65C2F" w:rsidRDefault="00072FD7" w:rsidP="00072FD7">
      <w:pPr>
        <w:pStyle w:val="NormalWeb"/>
        <w:spacing w:before="0" w:beforeAutospacing="0" w:after="0" w:afterAutospacing="0"/>
        <w:rPr>
          <w:rFonts w:ascii="Arial" w:hAnsi="Arial" w:cs="Arial"/>
          <w:b/>
          <w:bCs/>
          <w:sz w:val="20"/>
          <w:szCs w:val="20"/>
        </w:rPr>
      </w:pPr>
    </w:p>
    <w:p w:rsidR="00072FD7" w:rsidRPr="00D65C2F" w:rsidRDefault="00072FD7" w:rsidP="00072FD7">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Jonathan P. Wilson; Caroline A.E. </w:t>
      </w:r>
      <w:proofErr w:type="spellStart"/>
      <w:r w:rsidRPr="00D65C2F">
        <w:rPr>
          <w:rFonts w:ascii="Arial" w:hAnsi="Arial" w:cs="Arial"/>
          <w:sz w:val="20"/>
          <w:szCs w:val="20"/>
        </w:rPr>
        <w:t>Strömberg</w:t>
      </w:r>
      <w:proofErr w:type="spellEnd"/>
      <w:r w:rsidRPr="00D65C2F">
        <w:rPr>
          <w:rFonts w:ascii="Arial" w:hAnsi="Arial" w:cs="Arial"/>
          <w:sz w:val="20"/>
          <w:szCs w:val="20"/>
        </w:rPr>
        <w:t>; Patrick J. Frings</w:t>
      </w:r>
    </w:p>
    <w:p w:rsidR="00072FD7" w:rsidRPr="00D65C2F" w:rsidRDefault="00072FD7" w:rsidP="00072FD7">
      <w:pPr>
        <w:rPr>
          <w:rFonts w:ascii="Arial" w:hAnsi="Arial" w:cs="Arial"/>
          <w:sz w:val="20"/>
          <w:szCs w:val="20"/>
        </w:rPr>
      </w:pPr>
    </w:p>
    <w:p w:rsidR="00072FD7" w:rsidRPr="00D65C2F" w:rsidRDefault="00072FD7" w:rsidP="00072FD7">
      <w:pPr>
        <w:rPr>
          <w:rFonts w:ascii="Arial" w:hAnsi="Arial" w:cs="Arial"/>
          <w:sz w:val="20"/>
          <w:szCs w:val="20"/>
        </w:rPr>
      </w:pPr>
      <w:r w:rsidRPr="00D65C2F">
        <w:rPr>
          <w:rFonts w:ascii="Arial" w:hAnsi="Arial" w:cs="Arial"/>
          <w:sz w:val="20"/>
          <w:szCs w:val="20"/>
        </w:rPr>
        <w:t>This session seeks to bring together geochemists, modelers, soil scientists, physiologists, and paleontologists to discuss state-of-the-art knowledge of the terrestrial and oceanic silica cycles, links between them, and connections with other biogeochemical cycles through time.</w:t>
      </w:r>
    </w:p>
    <w:p w:rsidR="00072FD7" w:rsidRPr="00D65C2F" w:rsidRDefault="00072FD7" w:rsidP="00072FD7">
      <w:pPr>
        <w:rPr>
          <w:rFonts w:ascii="Arial" w:hAnsi="Arial" w:cs="Arial"/>
          <w:sz w:val="20"/>
          <w:szCs w:val="20"/>
        </w:rPr>
      </w:pPr>
    </w:p>
    <w:p w:rsidR="00072FD7" w:rsidRPr="00D65C2F" w:rsidRDefault="00072FD7" w:rsidP="00072FD7">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T85. Clear as Mud: Stratigraphic, Diagenetic, </w:t>
      </w:r>
      <w:proofErr w:type="spellStart"/>
      <w:r w:rsidRPr="00D65C2F">
        <w:rPr>
          <w:rFonts w:ascii="Arial" w:hAnsi="Arial" w:cs="Arial"/>
          <w:b/>
          <w:bCs/>
          <w:sz w:val="20"/>
          <w:szCs w:val="20"/>
        </w:rPr>
        <w:t>Sedimentologic</w:t>
      </w:r>
      <w:proofErr w:type="spellEnd"/>
      <w:r w:rsidRPr="00D65C2F">
        <w:rPr>
          <w:rFonts w:ascii="Arial" w:hAnsi="Arial" w:cs="Arial"/>
          <w:b/>
          <w:bCs/>
          <w:sz w:val="20"/>
          <w:szCs w:val="20"/>
        </w:rPr>
        <w:t xml:space="preserve">, </w:t>
      </w:r>
      <w:proofErr w:type="spellStart"/>
      <w:r w:rsidRPr="00D65C2F">
        <w:rPr>
          <w:rFonts w:ascii="Arial" w:hAnsi="Arial" w:cs="Arial"/>
          <w:b/>
          <w:bCs/>
          <w:sz w:val="20"/>
          <w:szCs w:val="20"/>
        </w:rPr>
        <w:t>Geomechanical</w:t>
      </w:r>
      <w:proofErr w:type="spellEnd"/>
      <w:r w:rsidRPr="00D65C2F">
        <w:rPr>
          <w:rFonts w:ascii="Arial" w:hAnsi="Arial" w:cs="Arial"/>
          <w:b/>
          <w:bCs/>
          <w:sz w:val="20"/>
          <w:szCs w:val="20"/>
        </w:rPr>
        <w:t xml:space="preserve"> Analyses, and Modern Analogs of Ancient </w:t>
      </w:r>
      <w:proofErr w:type="spellStart"/>
      <w:r w:rsidRPr="00D65C2F">
        <w:rPr>
          <w:rFonts w:ascii="Arial" w:hAnsi="Arial" w:cs="Arial"/>
          <w:b/>
          <w:bCs/>
          <w:sz w:val="20"/>
          <w:szCs w:val="20"/>
        </w:rPr>
        <w:t>Mudrock</w:t>
      </w:r>
      <w:proofErr w:type="spellEnd"/>
      <w:r w:rsidRPr="00D65C2F">
        <w:rPr>
          <w:rFonts w:ascii="Arial" w:hAnsi="Arial" w:cs="Arial"/>
          <w:b/>
          <w:bCs/>
          <w:sz w:val="20"/>
          <w:szCs w:val="20"/>
        </w:rPr>
        <w:t xml:space="preserve"> Systems</w:t>
      </w:r>
    </w:p>
    <w:p w:rsidR="00072FD7" w:rsidRPr="00D65C2F" w:rsidRDefault="00072FD7" w:rsidP="00072FD7">
      <w:pPr>
        <w:pStyle w:val="NormalWeb"/>
        <w:spacing w:before="0" w:beforeAutospacing="0" w:after="0" w:afterAutospacing="0"/>
        <w:rPr>
          <w:rFonts w:ascii="Arial" w:hAnsi="Arial" w:cs="Arial"/>
          <w:sz w:val="20"/>
          <w:szCs w:val="20"/>
        </w:rPr>
      </w:pPr>
    </w:p>
    <w:p w:rsidR="00072FD7" w:rsidRPr="00D65C2F" w:rsidRDefault="00072FD7" w:rsidP="00072FD7">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Bryan W. Turner; Shannon A. </w:t>
      </w:r>
      <w:proofErr w:type="spellStart"/>
      <w:r w:rsidRPr="00D65C2F">
        <w:rPr>
          <w:rFonts w:ascii="Arial" w:hAnsi="Arial" w:cs="Arial"/>
          <w:sz w:val="20"/>
          <w:szCs w:val="20"/>
        </w:rPr>
        <w:t>Dulin</w:t>
      </w:r>
      <w:proofErr w:type="spellEnd"/>
    </w:p>
    <w:p w:rsidR="00072FD7" w:rsidRPr="00D65C2F" w:rsidRDefault="00072FD7" w:rsidP="00072FD7">
      <w:pPr>
        <w:rPr>
          <w:rFonts w:ascii="Arial" w:hAnsi="Arial" w:cs="Arial"/>
          <w:sz w:val="20"/>
          <w:szCs w:val="20"/>
        </w:rPr>
      </w:pPr>
    </w:p>
    <w:p w:rsidR="00072FD7" w:rsidRPr="00D65C2F" w:rsidRDefault="00072FD7" w:rsidP="00072FD7">
      <w:pPr>
        <w:rPr>
          <w:rFonts w:ascii="Arial" w:hAnsi="Arial" w:cs="Arial"/>
          <w:sz w:val="20"/>
          <w:szCs w:val="20"/>
        </w:rPr>
      </w:pPr>
      <w:r w:rsidRPr="00D65C2F">
        <w:rPr>
          <w:rFonts w:ascii="Arial" w:hAnsi="Arial" w:cs="Arial"/>
          <w:sz w:val="20"/>
          <w:szCs w:val="20"/>
        </w:rPr>
        <w:t xml:space="preserve">New techniques enable efficient and accurate analyses of </w:t>
      </w:r>
      <w:proofErr w:type="spellStart"/>
      <w:r w:rsidRPr="00D65C2F">
        <w:rPr>
          <w:rFonts w:ascii="Arial" w:hAnsi="Arial" w:cs="Arial"/>
          <w:sz w:val="20"/>
          <w:szCs w:val="20"/>
        </w:rPr>
        <w:t>mudrock</w:t>
      </w:r>
      <w:proofErr w:type="spellEnd"/>
      <w:r w:rsidRPr="00D65C2F">
        <w:rPr>
          <w:rFonts w:ascii="Arial" w:hAnsi="Arial" w:cs="Arial"/>
          <w:sz w:val="20"/>
          <w:szCs w:val="20"/>
        </w:rPr>
        <w:t xml:space="preserve"> properties at fine-scales, allowing precise descriptions and interpretations of this subtle lithology. This session highlights new studies of sedimentology, stratigraphy, and diagenesis of </w:t>
      </w:r>
      <w:proofErr w:type="spellStart"/>
      <w:r w:rsidRPr="00D65C2F">
        <w:rPr>
          <w:rFonts w:ascii="Arial" w:hAnsi="Arial" w:cs="Arial"/>
          <w:sz w:val="20"/>
          <w:szCs w:val="20"/>
        </w:rPr>
        <w:t>mudrock</w:t>
      </w:r>
      <w:proofErr w:type="spellEnd"/>
      <w:r w:rsidRPr="00D65C2F">
        <w:rPr>
          <w:rFonts w:ascii="Arial" w:hAnsi="Arial" w:cs="Arial"/>
          <w:sz w:val="20"/>
          <w:szCs w:val="20"/>
        </w:rPr>
        <w:t xml:space="preserve"> dominated systems.</w:t>
      </w:r>
    </w:p>
    <w:p w:rsidR="00072FD7" w:rsidRPr="00D65C2F" w:rsidRDefault="00072FD7" w:rsidP="00072FD7">
      <w:pPr>
        <w:rPr>
          <w:rFonts w:ascii="Arial" w:hAnsi="Arial" w:cs="Arial"/>
          <w:sz w:val="20"/>
          <w:szCs w:val="20"/>
        </w:rPr>
      </w:pPr>
    </w:p>
    <w:p w:rsidR="00715F5E" w:rsidRPr="00D65C2F" w:rsidRDefault="00715F5E" w:rsidP="00AB17CA">
      <w:pPr>
        <w:pStyle w:val="NormalWeb"/>
        <w:spacing w:before="0" w:beforeAutospacing="0" w:after="0" w:afterAutospacing="0"/>
        <w:rPr>
          <w:rFonts w:ascii="Arial" w:hAnsi="Arial" w:cs="Arial"/>
          <w:b/>
          <w:bCs/>
          <w:sz w:val="20"/>
          <w:szCs w:val="20"/>
        </w:rPr>
      </w:pPr>
      <w:r w:rsidRPr="00D65C2F">
        <w:rPr>
          <w:rFonts w:ascii="Arial" w:hAnsi="Arial" w:cs="Arial"/>
          <w:b/>
          <w:bCs/>
          <w:sz w:val="20"/>
          <w:szCs w:val="20"/>
        </w:rPr>
        <w:t>T88. Mudstone Facts: Deposition, Diagenesis and Source of Basin Fluids</w:t>
      </w:r>
    </w:p>
    <w:p w:rsidR="00B123D5" w:rsidRPr="00D65C2F" w:rsidRDefault="00B123D5" w:rsidP="00AB17CA">
      <w:pPr>
        <w:pStyle w:val="NormalWeb"/>
        <w:spacing w:before="0" w:beforeAutospacing="0" w:after="0" w:afterAutospacing="0"/>
        <w:rPr>
          <w:rFonts w:ascii="Arial" w:hAnsi="Arial" w:cs="Arial"/>
          <w:b/>
          <w:bCs/>
          <w:sz w:val="20"/>
          <w:szCs w:val="20"/>
        </w:rPr>
      </w:pPr>
    </w:p>
    <w:p w:rsidR="00715F5E" w:rsidRPr="00D65C2F" w:rsidRDefault="00715F5E"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Neil Fishman; Sven </w:t>
      </w:r>
      <w:proofErr w:type="spellStart"/>
      <w:r w:rsidRPr="00D65C2F">
        <w:rPr>
          <w:rFonts w:ascii="Arial" w:hAnsi="Arial" w:cs="Arial"/>
          <w:sz w:val="20"/>
          <w:szCs w:val="20"/>
        </w:rPr>
        <w:t>Egenhoff</w:t>
      </w:r>
      <w:proofErr w:type="spellEnd"/>
      <w:r w:rsidRPr="00D65C2F">
        <w:rPr>
          <w:rFonts w:ascii="Arial" w:hAnsi="Arial" w:cs="Arial"/>
          <w:sz w:val="20"/>
          <w:szCs w:val="20"/>
        </w:rPr>
        <w:t xml:space="preserve">; Dario </w:t>
      </w:r>
      <w:proofErr w:type="spellStart"/>
      <w:r w:rsidRPr="00D65C2F">
        <w:rPr>
          <w:rFonts w:ascii="Arial" w:hAnsi="Arial" w:cs="Arial"/>
          <w:sz w:val="20"/>
          <w:szCs w:val="20"/>
        </w:rPr>
        <w:t>Harazim</w:t>
      </w:r>
      <w:proofErr w:type="spellEnd"/>
    </w:p>
    <w:p w:rsidR="00B123D5" w:rsidRPr="00D65C2F" w:rsidRDefault="00B123D5" w:rsidP="00715F5E">
      <w:pPr>
        <w:rPr>
          <w:rFonts w:ascii="Arial" w:hAnsi="Arial" w:cs="Arial"/>
          <w:sz w:val="20"/>
          <w:szCs w:val="20"/>
        </w:rPr>
      </w:pPr>
    </w:p>
    <w:p w:rsidR="00715F5E" w:rsidRPr="00D65C2F" w:rsidRDefault="00715F5E" w:rsidP="00715F5E">
      <w:pPr>
        <w:rPr>
          <w:rFonts w:ascii="Arial" w:hAnsi="Arial" w:cs="Arial"/>
          <w:sz w:val="20"/>
          <w:szCs w:val="20"/>
        </w:rPr>
      </w:pPr>
      <w:r w:rsidRPr="00D65C2F">
        <w:rPr>
          <w:rFonts w:ascii="Arial" w:hAnsi="Arial" w:cs="Arial"/>
          <w:sz w:val="20"/>
          <w:szCs w:val="20"/>
        </w:rPr>
        <w:t xml:space="preserve">This session features the sedimentology and petrology of mudstones, and their role as sources of fluids in basins.  Although organic-rich mudstones (marine or lacustrine) are a focal point, studies on other </w:t>
      </w:r>
      <w:proofErr w:type="spellStart"/>
      <w:r w:rsidRPr="00D65C2F">
        <w:rPr>
          <w:rFonts w:ascii="Arial" w:hAnsi="Arial" w:cs="Arial"/>
          <w:sz w:val="20"/>
          <w:szCs w:val="20"/>
        </w:rPr>
        <w:t>mudrocks</w:t>
      </w:r>
      <w:proofErr w:type="spellEnd"/>
      <w:r w:rsidRPr="00D65C2F">
        <w:rPr>
          <w:rFonts w:ascii="Arial" w:hAnsi="Arial" w:cs="Arial"/>
          <w:sz w:val="20"/>
          <w:szCs w:val="20"/>
        </w:rPr>
        <w:t xml:space="preserve"> are welcome.</w:t>
      </w:r>
    </w:p>
    <w:p w:rsidR="00B123D5" w:rsidRPr="00D65C2F" w:rsidRDefault="00B123D5" w:rsidP="00AB17CA">
      <w:pPr>
        <w:pStyle w:val="NormalWeb"/>
        <w:spacing w:before="0" w:beforeAutospacing="0" w:after="0" w:afterAutospacing="0"/>
        <w:rPr>
          <w:rFonts w:ascii="Arial" w:hAnsi="Arial" w:cs="Arial"/>
          <w:b/>
          <w:bCs/>
          <w:sz w:val="20"/>
          <w:szCs w:val="20"/>
        </w:rPr>
      </w:pPr>
    </w:p>
    <w:p w:rsidR="006D0A75" w:rsidRPr="00D65C2F" w:rsidRDefault="006D0A75" w:rsidP="006D0A75">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T111. Geology and Hydrology in the National Parks: Research, Mapping, and Resource Management</w:t>
      </w:r>
    </w:p>
    <w:p w:rsidR="006D0A75" w:rsidRPr="00D65C2F" w:rsidRDefault="006D0A75" w:rsidP="006D0A75">
      <w:pPr>
        <w:pStyle w:val="NormalWeb"/>
        <w:spacing w:before="0" w:beforeAutospacing="0" w:after="0" w:afterAutospacing="0"/>
        <w:rPr>
          <w:rFonts w:ascii="Arial" w:hAnsi="Arial" w:cs="Arial"/>
          <w:b/>
          <w:bCs/>
          <w:sz w:val="20"/>
          <w:szCs w:val="20"/>
        </w:rPr>
      </w:pPr>
    </w:p>
    <w:p w:rsidR="006D0A75" w:rsidRPr="00D65C2F" w:rsidRDefault="006D0A75" w:rsidP="006D0A75">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Jason P. </w:t>
      </w:r>
      <w:proofErr w:type="spellStart"/>
      <w:r w:rsidRPr="00D65C2F">
        <w:rPr>
          <w:rFonts w:ascii="Arial" w:hAnsi="Arial" w:cs="Arial"/>
          <w:sz w:val="20"/>
          <w:szCs w:val="20"/>
        </w:rPr>
        <w:t>Kenworthy</w:t>
      </w:r>
      <w:proofErr w:type="spellEnd"/>
      <w:r w:rsidRPr="00D65C2F">
        <w:rPr>
          <w:rFonts w:ascii="Arial" w:hAnsi="Arial" w:cs="Arial"/>
          <w:sz w:val="20"/>
          <w:szCs w:val="20"/>
        </w:rPr>
        <w:t>; F. Edwin Harvey</w:t>
      </w:r>
    </w:p>
    <w:p w:rsidR="006D0A75" w:rsidRPr="00D65C2F" w:rsidRDefault="006D0A75" w:rsidP="006D0A75">
      <w:pPr>
        <w:rPr>
          <w:rFonts w:ascii="Arial" w:hAnsi="Arial" w:cs="Arial"/>
          <w:sz w:val="20"/>
          <w:szCs w:val="20"/>
        </w:rPr>
      </w:pPr>
    </w:p>
    <w:p w:rsidR="006D0A75" w:rsidRPr="00D65C2F" w:rsidRDefault="006D0A75" w:rsidP="006D0A75">
      <w:pPr>
        <w:rPr>
          <w:rFonts w:ascii="Arial" w:hAnsi="Arial" w:cs="Arial"/>
          <w:sz w:val="20"/>
          <w:szCs w:val="20"/>
        </w:rPr>
      </w:pPr>
      <w:r w:rsidRPr="00D65C2F">
        <w:rPr>
          <w:rFonts w:ascii="Arial" w:hAnsi="Arial" w:cs="Arial"/>
          <w:sz w:val="20"/>
          <w:szCs w:val="20"/>
        </w:rPr>
        <w:t>This session addresses the roles of geology and hydrology in national parks. We encourage presentations on geologic and hydrologic research, paleontology, past research experience, and geologic and water resource management in units of the U.S. National Park System.</w:t>
      </w:r>
    </w:p>
    <w:p w:rsidR="00B123D5" w:rsidRPr="00D65C2F" w:rsidRDefault="00B123D5" w:rsidP="00AB17CA">
      <w:pPr>
        <w:pStyle w:val="NormalWeb"/>
        <w:spacing w:before="0" w:beforeAutospacing="0" w:after="0" w:afterAutospacing="0"/>
        <w:rPr>
          <w:rFonts w:ascii="Arial" w:hAnsi="Arial" w:cs="Arial"/>
          <w:b/>
          <w:bCs/>
          <w:sz w:val="20"/>
          <w:szCs w:val="20"/>
        </w:rPr>
      </w:pPr>
    </w:p>
    <w:p w:rsidR="005265F6" w:rsidRPr="00D65C2F" w:rsidRDefault="005265F6"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T182. Through the Lens of the Dating Specialist: Advice on Applications, Sampling Methods, Data Interpretations and Information on Recent Innovations (Posters)</w:t>
      </w:r>
    </w:p>
    <w:p w:rsidR="005265F6" w:rsidRPr="00D65C2F" w:rsidRDefault="005265F6" w:rsidP="00AB17CA">
      <w:pPr>
        <w:pStyle w:val="NormalWeb"/>
        <w:spacing w:before="0" w:beforeAutospacing="0" w:after="0" w:afterAutospacing="0"/>
        <w:rPr>
          <w:rFonts w:ascii="Arial" w:hAnsi="Arial" w:cs="Arial"/>
          <w:sz w:val="20"/>
          <w:szCs w:val="20"/>
        </w:rPr>
      </w:pPr>
    </w:p>
    <w:p w:rsidR="005265F6" w:rsidRPr="00D65C2F" w:rsidRDefault="005265F6"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Tammy </w:t>
      </w:r>
      <w:proofErr w:type="spellStart"/>
      <w:r w:rsidRPr="00D65C2F">
        <w:rPr>
          <w:rFonts w:ascii="Arial" w:hAnsi="Arial" w:cs="Arial"/>
          <w:sz w:val="20"/>
          <w:szCs w:val="20"/>
        </w:rPr>
        <w:t>Rittenour</w:t>
      </w:r>
      <w:proofErr w:type="spellEnd"/>
      <w:r w:rsidRPr="00D65C2F">
        <w:rPr>
          <w:rFonts w:ascii="Arial" w:hAnsi="Arial" w:cs="Arial"/>
          <w:sz w:val="20"/>
          <w:szCs w:val="20"/>
        </w:rPr>
        <w:t>; Shannon A. Mahan; Michelle Summa Nelson</w:t>
      </w:r>
    </w:p>
    <w:p w:rsidR="00B123D5" w:rsidRPr="00D65C2F" w:rsidRDefault="00B123D5" w:rsidP="005265F6">
      <w:pPr>
        <w:rPr>
          <w:rFonts w:ascii="Arial" w:hAnsi="Arial" w:cs="Arial"/>
          <w:sz w:val="20"/>
          <w:szCs w:val="20"/>
        </w:rPr>
      </w:pPr>
    </w:p>
    <w:p w:rsidR="00715F5E" w:rsidRDefault="005265F6" w:rsidP="005265F6">
      <w:pPr>
        <w:rPr>
          <w:rFonts w:ascii="Arial" w:hAnsi="Arial" w:cs="Arial"/>
          <w:sz w:val="20"/>
          <w:szCs w:val="20"/>
        </w:rPr>
      </w:pPr>
      <w:r w:rsidRPr="00D65C2F">
        <w:rPr>
          <w:rFonts w:ascii="Arial" w:hAnsi="Arial" w:cs="Arial"/>
          <w:sz w:val="20"/>
          <w:szCs w:val="20"/>
        </w:rPr>
        <w:t>This poster session provides a venue for geochronology specialists to answer questions and discuss sampling methods, technique principles, and new and innovative applications of dating techniques with interested researchers and potential users.</w:t>
      </w:r>
    </w:p>
    <w:p w:rsidR="001C6982" w:rsidRPr="00D65C2F" w:rsidRDefault="001C6982" w:rsidP="005265F6">
      <w:pPr>
        <w:rPr>
          <w:rFonts w:ascii="Arial" w:hAnsi="Arial" w:cs="Arial"/>
          <w:sz w:val="20"/>
          <w:szCs w:val="20"/>
        </w:rPr>
      </w:pPr>
    </w:p>
    <w:p w:rsidR="001C6982" w:rsidRPr="00D65C2F" w:rsidRDefault="001C6982" w:rsidP="001C6982">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T189. Landscapes in the Anthropocene</w:t>
      </w:r>
    </w:p>
    <w:p w:rsidR="001C6982" w:rsidRPr="00D65C2F" w:rsidRDefault="001C6982" w:rsidP="001C6982">
      <w:pPr>
        <w:pStyle w:val="NormalWeb"/>
        <w:spacing w:before="0" w:beforeAutospacing="0" w:after="0" w:afterAutospacing="0"/>
        <w:rPr>
          <w:rFonts w:ascii="Arial" w:hAnsi="Arial" w:cs="Arial"/>
          <w:b/>
          <w:bCs/>
          <w:sz w:val="20"/>
          <w:szCs w:val="20"/>
        </w:rPr>
      </w:pPr>
    </w:p>
    <w:p w:rsidR="001C6982" w:rsidRPr="00D65C2F" w:rsidRDefault="001C6982" w:rsidP="001C6982">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Rónadh</w:t>
      </w:r>
      <w:proofErr w:type="spellEnd"/>
      <w:r w:rsidRPr="00D65C2F">
        <w:rPr>
          <w:rFonts w:ascii="Arial" w:hAnsi="Arial" w:cs="Arial"/>
          <w:sz w:val="20"/>
          <w:szCs w:val="20"/>
        </w:rPr>
        <w:t xml:space="preserve"> Cox; José Antonio Constantine; J. Wesley Lauer</w:t>
      </w:r>
    </w:p>
    <w:p w:rsidR="001C6982" w:rsidRPr="00D65C2F" w:rsidRDefault="001C6982" w:rsidP="001C6982">
      <w:pPr>
        <w:rPr>
          <w:rFonts w:ascii="Arial" w:hAnsi="Arial" w:cs="Arial"/>
          <w:sz w:val="20"/>
          <w:szCs w:val="20"/>
        </w:rPr>
      </w:pPr>
    </w:p>
    <w:p w:rsidR="001C6982" w:rsidRPr="00D65C2F" w:rsidRDefault="001C6982" w:rsidP="001C6982">
      <w:pPr>
        <w:rPr>
          <w:rFonts w:ascii="Arial" w:hAnsi="Arial" w:cs="Arial"/>
          <w:sz w:val="20"/>
          <w:szCs w:val="20"/>
        </w:rPr>
      </w:pPr>
      <w:r w:rsidRPr="00D65C2F">
        <w:rPr>
          <w:rFonts w:ascii="Arial" w:hAnsi="Arial" w:cs="Arial"/>
          <w:sz w:val="20"/>
          <w:szCs w:val="20"/>
        </w:rPr>
        <w:t>Advances in understanding landscape evolution are paving the way to successfully coupling hydrological and climate-change models with predictions of landscape adjustment. We seek abstracts investigating the relationships between various earth systems and landscape response.</w:t>
      </w:r>
    </w:p>
    <w:p w:rsidR="001C6982" w:rsidRPr="00D65C2F" w:rsidRDefault="001C6982" w:rsidP="001C6982">
      <w:pPr>
        <w:rPr>
          <w:rFonts w:ascii="Arial" w:hAnsi="Arial" w:cs="Arial"/>
          <w:sz w:val="20"/>
          <w:szCs w:val="20"/>
        </w:rPr>
      </w:pPr>
    </w:p>
    <w:p w:rsidR="001C6982" w:rsidRPr="00D65C2F" w:rsidRDefault="001C6982" w:rsidP="001C6982">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T190. Linking Physical and Ecological Processes from Source-to-Sink to Investigate Multi-Scale Response to Restoration</w:t>
      </w:r>
    </w:p>
    <w:p w:rsidR="001C6982" w:rsidRPr="00D65C2F" w:rsidRDefault="001C6982" w:rsidP="001C6982">
      <w:pPr>
        <w:pStyle w:val="NormalWeb"/>
        <w:spacing w:before="0" w:beforeAutospacing="0" w:after="0" w:afterAutospacing="0"/>
        <w:rPr>
          <w:rFonts w:ascii="Arial" w:hAnsi="Arial" w:cs="Arial"/>
          <w:b/>
          <w:bCs/>
          <w:sz w:val="20"/>
          <w:szCs w:val="20"/>
        </w:rPr>
      </w:pPr>
    </w:p>
    <w:p w:rsidR="001C6982" w:rsidRPr="00D65C2F" w:rsidRDefault="001C6982" w:rsidP="001C6982">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Andrew C. Wilcox; Amy East; Jon Major</w:t>
      </w:r>
    </w:p>
    <w:p w:rsidR="001C6982" w:rsidRPr="00D65C2F" w:rsidRDefault="001C6982" w:rsidP="001C6982">
      <w:pPr>
        <w:rPr>
          <w:rFonts w:ascii="Arial" w:hAnsi="Arial" w:cs="Arial"/>
          <w:sz w:val="20"/>
          <w:szCs w:val="20"/>
        </w:rPr>
      </w:pPr>
    </w:p>
    <w:p w:rsidR="001C6982" w:rsidRPr="00454B39" w:rsidRDefault="001C6982" w:rsidP="001C6982">
      <w:pPr>
        <w:rPr>
          <w:rFonts w:ascii="Arial" w:hAnsi="Arial" w:cs="Arial"/>
          <w:sz w:val="20"/>
          <w:szCs w:val="20"/>
        </w:rPr>
      </w:pPr>
      <w:r w:rsidRPr="00D65C2F">
        <w:rPr>
          <w:rFonts w:ascii="Arial" w:hAnsi="Arial" w:cs="Arial"/>
          <w:sz w:val="20"/>
          <w:szCs w:val="20"/>
        </w:rPr>
        <w:t xml:space="preserve">This session will provide a forum for sharing emerging research on </w:t>
      </w:r>
      <w:proofErr w:type="spellStart"/>
      <w:r w:rsidRPr="00D65C2F">
        <w:rPr>
          <w:rFonts w:ascii="Arial" w:hAnsi="Arial" w:cs="Arial"/>
          <w:sz w:val="20"/>
          <w:szCs w:val="20"/>
        </w:rPr>
        <w:t>ecogeomorphic</w:t>
      </w:r>
      <w:proofErr w:type="spellEnd"/>
      <w:r w:rsidRPr="00D65C2F">
        <w:rPr>
          <w:rFonts w:ascii="Arial" w:hAnsi="Arial" w:cs="Arial"/>
          <w:sz w:val="20"/>
          <w:szCs w:val="20"/>
        </w:rPr>
        <w:t xml:space="preserve"> processes and watershed-scale response to restoration from source-to-sink, and to look ahead at future directions in</w:t>
      </w:r>
      <w:r w:rsidRPr="00454B39">
        <w:rPr>
          <w:rFonts w:ascii="Arial" w:hAnsi="Arial" w:cs="Arial"/>
          <w:sz w:val="20"/>
          <w:szCs w:val="20"/>
        </w:rPr>
        <w:t xml:space="preserve"> this field.</w:t>
      </w:r>
    </w:p>
    <w:p w:rsidR="00B123D5" w:rsidRPr="00D65C2F" w:rsidRDefault="00B123D5" w:rsidP="00AB17CA">
      <w:pPr>
        <w:pStyle w:val="NormalWeb"/>
        <w:spacing w:before="0" w:beforeAutospacing="0" w:after="0" w:afterAutospacing="0"/>
        <w:rPr>
          <w:rFonts w:ascii="Arial" w:hAnsi="Arial" w:cs="Arial"/>
          <w:b/>
          <w:bCs/>
          <w:sz w:val="20"/>
          <w:szCs w:val="20"/>
        </w:rPr>
      </w:pPr>
    </w:p>
    <w:p w:rsidR="00AB17CA" w:rsidRPr="00D65C2F" w:rsidRDefault="00AB17CA"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T248. </w:t>
      </w:r>
      <w:proofErr w:type="spellStart"/>
      <w:r w:rsidRPr="00D65C2F">
        <w:rPr>
          <w:rFonts w:ascii="Arial" w:hAnsi="Arial" w:cs="Arial"/>
          <w:b/>
          <w:bCs/>
          <w:sz w:val="20"/>
          <w:szCs w:val="20"/>
        </w:rPr>
        <w:t>Microbialite</w:t>
      </w:r>
      <w:proofErr w:type="spellEnd"/>
      <w:r w:rsidRPr="00D65C2F">
        <w:rPr>
          <w:rFonts w:ascii="Arial" w:hAnsi="Arial" w:cs="Arial"/>
          <w:b/>
          <w:bCs/>
          <w:sz w:val="20"/>
          <w:szCs w:val="20"/>
        </w:rPr>
        <w:t xml:space="preserve"> Textures and Chemical Signatures in Continental Settings: Forging the Link </w:t>
      </w:r>
      <w:proofErr w:type="gramStart"/>
      <w:r w:rsidRPr="00D65C2F">
        <w:rPr>
          <w:rFonts w:ascii="Arial" w:hAnsi="Arial" w:cs="Arial"/>
          <w:b/>
          <w:bCs/>
          <w:sz w:val="20"/>
          <w:szCs w:val="20"/>
        </w:rPr>
        <w:t>Between</w:t>
      </w:r>
      <w:proofErr w:type="gramEnd"/>
      <w:r w:rsidRPr="00D65C2F">
        <w:rPr>
          <w:rFonts w:ascii="Arial" w:hAnsi="Arial" w:cs="Arial"/>
          <w:b/>
          <w:bCs/>
          <w:sz w:val="20"/>
          <w:szCs w:val="20"/>
        </w:rPr>
        <w:t xml:space="preserve"> the Modern and Ancient</w:t>
      </w:r>
    </w:p>
    <w:p w:rsidR="00B123D5" w:rsidRPr="00D65C2F" w:rsidRDefault="00B123D5" w:rsidP="00AB17CA">
      <w:pPr>
        <w:pStyle w:val="NormalWeb"/>
        <w:spacing w:before="0" w:beforeAutospacing="0" w:after="0" w:afterAutospacing="0"/>
        <w:rPr>
          <w:rFonts w:ascii="Arial" w:hAnsi="Arial" w:cs="Arial"/>
          <w:b/>
          <w:bCs/>
          <w:sz w:val="20"/>
          <w:szCs w:val="20"/>
        </w:rPr>
      </w:pPr>
    </w:p>
    <w:p w:rsidR="00AB17CA" w:rsidRPr="00D65C2F" w:rsidRDefault="00AB17CA" w:rsidP="00AB17CA">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Thomas A. </w:t>
      </w:r>
      <w:proofErr w:type="spellStart"/>
      <w:r w:rsidRPr="00D65C2F">
        <w:rPr>
          <w:rFonts w:ascii="Arial" w:hAnsi="Arial" w:cs="Arial"/>
          <w:sz w:val="20"/>
          <w:szCs w:val="20"/>
        </w:rPr>
        <w:t>Hickson</w:t>
      </w:r>
      <w:proofErr w:type="spellEnd"/>
      <w:r w:rsidRPr="00D65C2F">
        <w:rPr>
          <w:rFonts w:ascii="Arial" w:hAnsi="Arial" w:cs="Arial"/>
          <w:sz w:val="20"/>
          <w:szCs w:val="20"/>
        </w:rPr>
        <w:t>; Julie K. Bartley</w:t>
      </w:r>
    </w:p>
    <w:p w:rsidR="00B123D5" w:rsidRPr="00D65C2F" w:rsidRDefault="00B123D5" w:rsidP="00E317DE">
      <w:pPr>
        <w:rPr>
          <w:rFonts w:ascii="Arial" w:hAnsi="Arial" w:cs="Arial"/>
          <w:sz w:val="20"/>
          <w:szCs w:val="20"/>
        </w:rPr>
      </w:pPr>
    </w:p>
    <w:p w:rsidR="00E317DE" w:rsidRPr="00D65C2F" w:rsidRDefault="00AB17CA" w:rsidP="00E317DE">
      <w:pPr>
        <w:rPr>
          <w:rFonts w:ascii="Arial" w:hAnsi="Arial" w:cs="Arial"/>
          <w:sz w:val="20"/>
          <w:szCs w:val="20"/>
        </w:rPr>
      </w:pPr>
      <w:r w:rsidRPr="00D65C2F">
        <w:rPr>
          <w:rFonts w:ascii="Arial" w:hAnsi="Arial" w:cs="Arial"/>
          <w:sz w:val="20"/>
          <w:szCs w:val="20"/>
        </w:rPr>
        <w:t>We seek abstracts that focus on the textures (macro- and microscopic) and geochemical signatures of microbial activity in continental settings. These abstracts should clearly forge a strong link between ancient rock sequences and modern biogeochemical processes.</w:t>
      </w:r>
    </w:p>
    <w:p w:rsidR="001E31F4" w:rsidRPr="00D65C2F" w:rsidRDefault="001E31F4" w:rsidP="00E317DE">
      <w:pPr>
        <w:rPr>
          <w:rFonts w:ascii="Arial" w:hAnsi="Arial" w:cs="Arial"/>
          <w:sz w:val="20"/>
          <w:szCs w:val="20"/>
        </w:rPr>
      </w:pPr>
    </w:p>
    <w:p w:rsidR="00AD757F" w:rsidRPr="00D65C2F" w:rsidRDefault="00AD757F" w:rsidP="00E317DE">
      <w:pPr>
        <w:rPr>
          <w:rFonts w:ascii="Arial" w:hAnsi="Arial" w:cs="Arial"/>
          <w:sz w:val="20"/>
          <w:szCs w:val="20"/>
        </w:rPr>
      </w:pPr>
      <w:r w:rsidRPr="00D65C2F">
        <w:rPr>
          <w:rFonts w:ascii="Arial" w:hAnsi="Arial" w:cs="Arial"/>
          <w:sz w:val="20"/>
          <w:szCs w:val="20"/>
        </w:rPr>
        <w:t>Add to sponsorship list</w:t>
      </w:r>
    </w:p>
    <w:p w:rsidR="00AD757F" w:rsidRPr="00D65C2F" w:rsidRDefault="00AD757F" w:rsidP="00E317DE">
      <w:pPr>
        <w:rPr>
          <w:rFonts w:ascii="Arial" w:hAnsi="Arial" w:cs="Arial"/>
          <w:sz w:val="20"/>
          <w:szCs w:val="20"/>
        </w:rPr>
      </w:pPr>
    </w:p>
    <w:p w:rsidR="00A44193" w:rsidRPr="00D65C2F" w:rsidRDefault="00A44193" w:rsidP="00A44193">
      <w:pPr>
        <w:rPr>
          <w:rFonts w:ascii="Arial" w:hAnsi="Arial" w:cs="Arial"/>
          <w:b/>
          <w:color w:val="000000"/>
          <w:sz w:val="20"/>
          <w:szCs w:val="20"/>
        </w:rPr>
      </w:pPr>
      <w:r w:rsidRPr="00D65C2F">
        <w:rPr>
          <w:rFonts w:ascii="Arial" w:hAnsi="Arial" w:cs="Arial"/>
          <w:b/>
          <w:color w:val="000000"/>
          <w:sz w:val="20"/>
          <w:szCs w:val="20"/>
        </w:rPr>
        <w:t xml:space="preserve">T17 </w:t>
      </w:r>
      <w:r w:rsidRPr="00C50A5C">
        <w:rPr>
          <w:rFonts w:ascii="Arial" w:hAnsi="Arial" w:cs="Arial"/>
          <w:b/>
          <w:color w:val="000000"/>
          <w:sz w:val="20"/>
          <w:szCs w:val="20"/>
        </w:rPr>
        <w:t>Polar and Alpine Changes</w:t>
      </w:r>
    </w:p>
    <w:p w:rsidR="00A44193" w:rsidRPr="00D65C2F" w:rsidRDefault="00A44193" w:rsidP="00A44193">
      <w:pPr>
        <w:rPr>
          <w:rFonts w:ascii="Arial" w:hAnsi="Arial" w:cs="Arial"/>
          <w:color w:val="000000"/>
          <w:sz w:val="20"/>
          <w:szCs w:val="20"/>
        </w:rPr>
      </w:pPr>
    </w:p>
    <w:p w:rsidR="00A44193" w:rsidRPr="00D65C2F" w:rsidRDefault="00A44193" w:rsidP="00A44193">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 Berry Lyons</w:t>
      </w:r>
    </w:p>
    <w:p w:rsidR="00A44193" w:rsidRPr="00D65C2F" w:rsidRDefault="00A44193" w:rsidP="00A44193">
      <w:pPr>
        <w:rPr>
          <w:rFonts w:ascii="Arial" w:hAnsi="Arial" w:cs="Arial"/>
          <w:sz w:val="20"/>
          <w:szCs w:val="20"/>
        </w:rPr>
      </w:pPr>
    </w:p>
    <w:p w:rsidR="00A44193" w:rsidRPr="00D65C2F" w:rsidRDefault="00A44193" w:rsidP="00A44193">
      <w:pPr>
        <w:rPr>
          <w:rFonts w:ascii="Arial" w:hAnsi="Arial" w:cs="Arial"/>
          <w:sz w:val="20"/>
          <w:szCs w:val="20"/>
        </w:rPr>
      </w:pPr>
      <w:r w:rsidRPr="00D65C2F">
        <w:rPr>
          <w:rFonts w:ascii="Arial" w:hAnsi="Arial" w:cs="Arial"/>
          <w:sz w:val="20"/>
          <w:szCs w:val="20"/>
        </w:rPr>
        <w:t>Polar and high alpine environments are undergoing rapid changes including cryosphere loss, with important geomorphological, hydrological, biogeochemical, and ecological consequences. This interdisciplinary session will explore these changes in both the Arctic and Antarctic.</w:t>
      </w:r>
    </w:p>
    <w:p w:rsidR="004D0DCB" w:rsidRPr="00D65C2F" w:rsidRDefault="004D0DCB" w:rsidP="00A44193">
      <w:pPr>
        <w:rPr>
          <w:rFonts w:ascii="Arial" w:hAnsi="Arial" w:cs="Arial"/>
          <w:color w:val="000000"/>
          <w:sz w:val="20"/>
          <w:szCs w:val="20"/>
        </w:rPr>
      </w:pPr>
    </w:p>
    <w:p w:rsidR="004D0DCB" w:rsidRPr="00D65C2F" w:rsidRDefault="004D0DCB" w:rsidP="004D0DCB">
      <w:pPr>
        <w:pStyle w:val="NormalWeb"/>
        <w:spacing w:before="0" w:beforeAutospacing="0" w:after="0" w:afterAutospacing="0"/>
        <w:rPr>
          <w:rFonts w:ascii="Arial" w:hAnsi="Arial" w:cs="Arial"/>
          <w:sz w:val="20"/>
          <w:szCs w:val="20"/>
        </w:rPr>
      </w:pPr>
      <w:r w:rsidRPr="00D65C2F">
        <w:rPr>
          <w:rFonts w:ascii="Arial" w:hAnsi="Arial" w:cs="Arial"/>
          <w:b/>
          <w:bCs/>
          <w:sz w:val="20"/>
          <w:szCs w:val="20"/>
        </w:rPr>
        <w:t>T32. Geoscience on National Forests and Grasslands—Stewardship, Education, and Research</w:t>
      </w:r>
    </w:p>
    <w:p w:rsidR="00D65C2F" w:rsidRDefault="00D65C2F" w:rsidP="004D0DCB">
      <w:pPr>
        <w:pStyle w:val="NormalWeb"/>
        <w:spacing w:before="0" w:beforeAutospacing="0" w:after="0" w:afterAutospacing="0"/>
        <w:rPr>
          <w:rFonts w:ascii="Arial" w:hAnsi="Arial" w:cs="Arial"/>
          <w:b/>
          <w:bCs/>
          <w:sz w:val="20"/>
          <w:szCs w:val="20"/>
        </w:rPr>
      </w:pPr>
    </w:p>
    <w:p w:rsidR="004D0DCB" w:rsidRPr="00D65C2F" w:rsidRDefault="004D0DCB" w:rsidP="004D0DCB">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Christopher P. Carlson; Johanna L. </w:t>
      </w:r>
      <w:proofErr w:type="spellStart"/>
      <w:r w:rsidRPr="00D65C2F">
        <w:rPr>
          <w:rFonts w:ascii="Arial" w:hAnsi="Arial" w:cs="Arial"/>
          <w:sz w:val="20"/>
          <w:szCs w:val="20"/>
        </w:rPr>
        <w:t>Kovarik</w:t>
      </w:r>
      <w:proofErr w:type="spellEnd"/>
      <w:r w:rsidRPr="00D65C2F">
        <w:rPr>
          <w:rFonts w:ascii="Arial" w:hAnsi="Arial" w:cs="Arial"/>
          <w:sz w:val="20"/>
          <w:szCs w:val="20"/>
        </w:rPr>
        <w:t xml:space="preserve">; Joseph T. </w:t>
      </w:r>
      <w:proofErr w:type="spellStart"/>
      <w:r w:rsidRPr="00D65C2F">
        <w:rPr>
          <w:rFonts w:ascii="Arial" w:hAnsi="Arial" w:cs="Arial"/>
          <w:sz w:val="20"/>
          <w:szCs w:val="20"/>
        </w:rPr>
        <w:t>Gurrieri</w:t>
      </w:r>
      <w:proofErr w:type="spellEnd"/>
      <w:r w:rsidRPr="00D65C2F">
        <w:rPr>
          <w:rFonts w:ascii="Arial" w:hAnsi="Arial" w:cs="Arial"/>
          <w:sz w:val="20"/>
          <w:szCs w:val="20"/>
        </w:rPr>
        <w:t xml:space="preserve">; Ryan P. </w:t>
      </w:r>
      <w:proofErr w:type="spellStart"/>
      <w:r w:rsidRPr="00D65C2F">
        <w:rPr>
          <w:rFonts w:ascii="Arial" w:hAnsi="Arial" w:cs="Arial"/>
          <w:sz w:val="20"/>
          <w:szCs w:val="20"/>
        </w:rPr>
        <w:t>Mikulovsky</w:t>
      </w:r>
      <w:proofErr w:type="spellEnd"/>
    </w:p>
    <w:p w:rsidR="004D0DCB" w:rsidRPr="00D65C2F" w:rsidRDefault="004D0DCB" w:rsidP="004D0DCB">
      <w:pPr>
        <w:pStyle w:val="NormalWeb"/>
        <w:spacing w:before="0" w:beforeAutospacing="0" w:after="0" w:afterAutospacing="0"/>
        <w:rPr>
          <w:rFonts w:ascii="Arial" w:hAnsi="Arial" w:cs="Arial"/>
          <w:sz w:val="20"/>
          <w:szCs w:val="20"/>
        </w:rPr>
      </w:pPr>
    </w:p>
    <w:p w:rsidR="004D0DCB" w:rsidRPr="00D65C2F" w:rsidRDefault="004D0DCB" w:rsidP="004D0DCB">
      <w:pPr>
        <w:rPr>
          <w:rFonts w:ascii="Arial" w:hAnsi="Arial" w:cs="Arial"/>
          <w:sz w:val="20"/>
          <w:szCs w:val="20"/>
        </w:rPr>
      </w:pPr>
      <w:r w:rsidRPr="00D65C2F">
        <w:rPr>
          <w:rFonts w:ascii="Arial" w:hAnsi="Arial" w:cs="Arial"/>
          <w:sz w:val="20"/>
          <w:szCs w:val="20"/>
        </w:rPr>
        <w:t>This session will feature geologic resources and geoscience research conducted on the National Forests and Grasslands. Topics include paleontology, geomorphology, hydrogeology, geo-ecology, geologic hazards, cave and karst resources, geologic engineering, interpretive and recreational geology, and more.</w:t>
      </w:r>
    </w:p>
    <w:p w:rsidR="004D0DCB" w:rsidRPr="00D65C2F" w:rsidRDefault="004D0DCB" w:rsidP="00A44193">
      <w:pPr>
        <w:rPr>
          <w:rFonts w:ascii="Arial" w:hAnsi="Arial" w:cs="Arial"/>
          <w:color w:val="000000"/>
          <w:sz w:val="20"/>
          <w:szCs w:val="20"/>
        </w:rPr>
      </w:pPr>
    </w:p>
    <w:p w:rsidR="00A44193" w:rsidRPr="00D65C2F" w:rsidRDefault="00A44193" w:rsidP="00A44193">
      <w:pPr>
        <w:rPr>
          <w:rFonts w:ascii="Arial" w:hAnsi="Arial" w:cs="Arial"/>
          <w:b/>
          <w:color w:val="000000"/>
          <w:sz w:val="20"/>
          <w:szCs w:val="20"/>
        </w:rPr>
      </w:pPr>
      <w:r w:rsidRPr="00D65C2F">
        <w:rPr>
          <w:rFonts w:ascii="Arial" w:hAnsi="Arial" w:cs="Arial"/>
          <w:b/>
          <w:color w:val="000000"/>
          <w:sz w:val="20"/>
          <w:szCs w:val="20"/>
        </w:rPr>
        <w:t xml:space="preserve">T38 </w:t>
      </w:r>
      <w:r w:rsidRPr="00C50A5C">
        <w:rPr>
          <w:rFonts w:ascii="Arial" w:hAnsi="Arial" w:cs="Arial"/>
          <w:b/>
          <w:color w:val="000000"/>
          <w:sz w:val="20"/>
          <w:szCs w:val="20"/>
        </w:rPr>
        <w:t>Cenozoic Paleoclimates and Ecosystems</w:t>
      </w:r>
    </w:p>
    <w:p w:rsidR="0084653F" w:rsidRPr="00D65C2F" w:rsidRDefault="0084653F" w:rsidP="00A44193">
      <w:pPr>
        <w:rPr>
          <w:rFonts w:ascii="Arial" w:hAnsi="Arial" w:cs="Arial"/>
          <w:b/>
          <w:color w:val="000000"/>
          <w:sz w:val="20"/>
          <w:szCs w:val="20"/>
        </w:rPr>
      </w:pPr>
    </w:p>
    <w:p w:rsidR="00A44193" w:rsidRPr="00D65C2F" w:rsidRDefault="00A44193" w:rsidP="00A44193">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Alexis Licht; Caroline Stromberg; Gerard H. Roe; Guillaume </w:t>
      </w:r>
      <w:proofErr w:type="spellStart"/>
      <w:r w:rsidRPr="00D65C2F">
        <w:rPr>
          <w:rFonts w:ascii="Arial" w:hAnsi="Arial" w:cs="Arial"/>
          <w:sz w:val="20"/>
          <w:szCs w:val="20"/>
        </w:rPr>
        <w:t>Dupont-Nivet</w:t>
      </w:r>
      <w:proofErr w:type="spellEnd"/>
      <w:r w:rsidRPr="00D65C2F">
        <w:rPr>
          <w:rFonts w:ascii="Arial" w:hAnsi="Arial" w:cs="Arial"/>
          <w:sz w:val="20"/>
          <w:szCs w:val="20"/>
        </w:rPr>
        <w:t xml:space="preserve">; </w:t>
      </w:r>
      <w:proofErr w:type="spellStart"/>
      <w:r w:rsidRPr="00D65C2F">
        <w:rPr>
          <w:rFonts w:ascii="Arial" w:hAnsi="Arial" w:cs="Arial"/>
          <w:sz w:val="20"/>
          <w:szCs w:val="20"/>
        </w:rPr>
        <w:t>Yannick</w:t>
      </w:r>
      <w:proofErr w:type="spellEnd"/>
      <w:r w:rsidRPr="00D65C2F">
        <w:rPr>
          <w:rFonts w:ascii="Arial" w:hAnsi="Arial" w:cs="Arial"/>
          <w:sz w:val="20"/>
          <w:szCs w:val="20"/>
        </w:rPr>
        <w:t xml:space="preserve"> </w:t>
      </w:r>
      <w:proofErr w:type="spellStart"/>
      <w:r w:rsidRPr="00D65C2F">
        <w:rPr>
          <w:rFonts w:ascii="Arial" w:hAnsi="Arial" w:cs="Arial"/>
          <w:sz w:val="20"/>
          <w:szCs w:val="20"/>
        </w:rPr>
        <w:t>Donnadieu</w:t>
      </w:r>
      <w:proofErr w:type="spellEnd"/>
      <w:r w:rsidRPr="00D65C2F">
        <w:rPr>
          <w:rFonts w:ascii="Arial" w:hAnsi="Arial" w:cs="Arial"/>
          <w:sz w:val="20"/>
          <w:szCs w:val="20"/>
        </w:rPr>
        <w:t>; K. Christopher Beard</w:t>
      </w:r>
    </w:p>
    <w:p w:rsidR="0084653F" w:rsidRPr="00D65C2F" w:rsidRDefault="0084653F" w:rsidP="00A44193">
      <w:pPr>
        <w:pStyle w:val="NormalWeb"/>
        <w:spacing w:before="0" w:beforeAutospacing="0" w:after="0" w:afterAutospacing="0"/>
        <w:rPr>
          <w:rFonts w:ascii="Arial" w:hAnsi="Arial" w:cs="Arial"/>
          <w:sz w:val="20"/>
          <w:szCs w:val="20"/>
        </w:rPr>
      </w:pPr>
    </w:p>
    <w:p w:rsidR="00A44193" w:rsidRPr="00D65C2F" w:rsidRDefault="00A44193" w:rsidP="00A44193">
      <w:pPr>
        <w:rPr>
          <w:rFonts w:ascii="Arial" w:hAnsi="Arial" w:cs="Arial"/>
          <w:color w:val="000000"/>
          <w:sz w:val="20"/>
          <w:szCs w:val="20"/>
        </w:rPr>
      </w:pPr>
      <w:r w:rsidRPr="00D65C2F">
        <w:rPr>
          <w:rFonts w:ascii="Arial" w:hAnsi="Arial" w:cs="Arial"/>
          <w:sz w:val="20"/>
          <w:szCs w:val="20"/>
        </w:rPr>
        <w:lastRenderedPageBreak/>
        <w:t xml:space="preserve">The session encourages contributions that address Cenozoic paleoclimate from a variety of approaches, including climate simulations, paleontological, </w:t>
      </w:r>
      <w:proofErr w:type="spellStart"/>
      <w:r w:rsidRPr="00D65C2F">
        <w:rPr>
          <w:rFonts w:ascii="Arial" w:hAnsi="Arial" w:cs="Arial"/>
          <w:sz w:val="20"/>
          <w:szCs w:val="20"/>
        </w:rPr>
        <w:t>paleobotanical</w:t>
      </w:r>
      <w:proofErr w:type="spellEnd"/>
      <w:r w:rsidRPr="00D65C2F">
        <w:rPr>
          <w:rFonts w:ascii="Arial" w:hAnsi="Arial" w:cs="Arial"/>
          <w:sz w:val="20"/>
          <w:szCs w:val="20"/>
        </w:rPr>
        <w:t>, and geological studies of the marine and terrestrial records. Comparisons between data and models are particularly welcomed.</w:t>
      </w:r>
    </w:p>
    <w:p w:rsidR="00A44193" w:rsidRPr="00D65C2F" w:rsidRDefault="00A44193" w:rsidP="00A44193">
      <w:pPr>
        <w:rPr>
          <w:rFonts w:ascii="Arial" w:hAnsi="Arial" w:cs="Arial"/>
          <w:color w:val="000000"/>
          <w:sz w:val="20"/>
          <w:szCs w:val="20"/>
        </w:rPr>
      </w:pPr>
    </w:p>
    <w:p w:rsidR="00A44193" w:rsidRPr="00D65C2F" w:rsidRDefault="00A44193" w:rsidP="00A44193">
      <w:pPr>
        <w:rPr>
          <w:rFonts w:ascii="Arial" w:hAnsi="Arial" w:cs="Arial"/>
          <w:b/>
          <w:color w:val="000000"/>
          <w:sz w:val="20"/>
          <w:szCs w:val="20"/>
        </w:rPr>
      </w:pPr>
      <w:r w:rsidRPr="00D65C2F">
        <w:rPr>
          <w:rFonts w:ascii="Arial" w:hAnsi="Arial" w:cs="Arial"/>
          <w:b/>
          <w:color w:val="000000"/>
          <w:sz w:val="20"/>
          <w:szCs w:val="20"/>
        </w:rPr>
        <w:t xml:space="preserve">T45 </w:t>
      </w:r>
      <w:r w:rsidRPr="00C50A5C">
        <w:rPr>
          <w:rFonts w:ascii="Arial" w:hAnsi="Arial" w:cs="Arial"/>
          <w:b/>
          <w:color w:val="000000"/>
          <w:sz w:val="20"/>
          <w:szCs w:val="20"/>
        </w:rPr>
        <w:t>Miocene–Pliocene Terrestrial Ecosystem Response to the Climate System</w:t>
      </w:r>
    </w:p>
    <w:p w:rsidR="0084653F" w:rsidRPr="00D65C2F" w:rsidRDefault="0084653F" w:rsidP="00A44193">
      <w:pPr>
        <w:rPr>
          <w:rFonts w:ascii="Arial" w:hAnsi="Arial" w:cs="Arial"/>
          <w:b/>
          <w:color w:val="000000"/>
          <w:sz w:val="20"/>
          <w:szCs w:val="20"/>
        </w:rPr>
      </w:pPr>
    </w:p>
    <w:p w:rsidR="00A44193" w:rsidRPr="00D65C2F" w:rsidRDefault="00A44193"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Kevin Uno; </w:t>
      </w:r>
      <w:proofErr w:type="spellStart"/>
      <w:r w:rsidRPr="00D65C2F">
        <w:rPr>
          <w:rFonts w:ascii="Arial" w:hAnsi="Arial" w:cs="Arial"/>
          <w:sz w:val="20"/>
          <w:szCs w:val="20"/>
        </w:rPr>
        <w:t>Tammo</w:t>
      </w:r>
      <w:proofErr w:type="spellEnd"/>
      <w:r w:rsidRPr="00D65C2F">
        <w:rPr>
          <w:rFonts w:ascii="Arial" w:hAnsi="Arial" w:cs="Arial"/>
          <w:sz w:val="20"/>
          <w:szCs w:val="20"/>
        </w:rPr>
        <w:t xml:space="preserve"> </w:t>
      </w:r>
      <w:proofErr w:type="spellStart"/>
      <w:r w:rsidRPr="00D65C2F">
        <w:rPr>
          <w:rFonts w:ascii="Arial" w:hAnsi="Arial" w:cs="Arial"/>
          <w:sz w:val="20"/>
          <w:szCs w:val="20"/>
        </w:rPr>
        <w:t>Reichgelt</w:t>
      </w:r>
      <w:proofErr w:type="spellEnd"/>
    </w:p>
    <w:p w:rsidR="0084653F" w:rsidRPr="00D65C2F" w:rsidRDefault="0084653F" w:rsidP="0084653F">
      <w:pPr>
        <w:pStyle w:val="NormalWeb"/>
        <w:spacing w:before="0" w:beforeAutospacing="0" w:after="0" w:afterAutospacing="0"/>
        <w:rPr>
          <w:rFonts w:ascii="Arial" w:hAnsi="Arial" w:cs="Arial"/>
          <w:sz w:val="20"/>
          <w:szCs w:val="20"/>
        </w:rPr>
      </w:pPr>
    </w:p>
    <w:p w:rsidR="00A44193" w:rsidRPr="00D65C2F" w:rsidRDefault="00A44193" w:rsidP="00A44193">
      <w:pPr>
        <w:rPr>
          <w:rFonts w:ascii="Arial" w:hAnsi="Arial" w:cs="Arial"/>
          <w:color w:val="000000"/>
          <w:sz w:val="20"/>
          <w:szCs w:val="20"/>
        </w:rPr>
      </w:pPr>
      <w:r w:rsidRPr="00D65C2F">
        <w:rPr>
          <w:rFonts w:ascii="Arial" w:hAnsi="Arial" w:cs="Arial"/>
          <w:sz w:val="20"/>
          <w:szCs w:val="20"/>
        </w:rPr>
        <w:t>Miocene–Pliocene climatic change shaped modern terrestrial environments and holds clues for the planet’s future. We encourage research on climate – biota interaction that elucidates mechanisms of ecosystem change during this period.</w:t>
      </w:r>
    </w:p>
    <w:p w:rsidR="00A44193" w:rsidRPr="00D65C2F" w:rsidRDefault="00A44193">
      <w:pPr>
        <w:rPr>
          <w:rFonts w:ascii="Arial" w:hAnsi="Arial" w:cs="Arial"/>
          <w:sz w:val="20"/>
          <w:szCs w:val="20"/>
        </w:rPr>
      </w:pPr>
    </w:p>
    <w:p w:rsidR="0084653F" w:rsidRPr="00D65C2F" w:rsidRDefault="0084653F" w:rsidP="0084653F">
      <w:pPr>
        <w:rPr>
          <w:rFonts w:ascii="Arial" w:hAnsi="Arial" w:cs="Arial"/>
          <w:b/>
          <w:color w:val="000000"/>
          <w:sz w:val="20"/>
          <w:szCs w:val="20"/>
        </w:rPr>
      </w:pPr>
      <w:r w:rsidRPr="00D65C2F">
        <w:rPr>
          <w:rFonts w:ascii="Arial" w:hAnsi="Arial" w:cs="Arial"/>
          <w:b/>
          <w:color w:val="000000"/>
          <w:sz w:val="20"/>
          <w:szCs w:val="20"/>
        </w:rPr>
        <w:t xml:space="preserve">T46 </w:t>
      </w:r>
      <w:r w:rsidRPr="00C50A5C">
        <w:rPr>
          <w:rFonts w:ascii="Arial" w:hAnsi="Arial" w:cs="Arial"/>
          <w:b/>
          <w:color w:val="000000"/>
          <w:sz w:val="20"/>
          <w:szCs w:val="20"/>
        </w:rPr>
        <w:t>North Pacific Environment and Paleoclimate from the Late Pleistocene to Present</w:t>
      </w:r>
    </w:p>
    <w:p w:rsidR="0084653F" w:rsidRPr="00D65C2F" w:rsidRDefault="0084653F" w:rsidP="0084653F">
      <w:pPr>
        <w:pStyle w:val="NormalWeb"/>
        <w:spacing w:before="0" w:beforeAutospacing="0" w:after="0" w:afterAutospacing="0"/>
        <w:rPr>
          <w:rFonts w:ascii="Arial" w:hAnsi="Arial" w:cs="Arial"/>
          <w:b/>
          <w:bCs/>
          <w:sz w:val="20"/>
          <w:szCs w:val="20"/>
        </w:rPr>
      </w:pPr>
    </w:p>
    <w:p w:rsidR="0084653F" w:rsidRPr="00D65C2F" w:rsidRDefault="0084653F"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Lesleigh</w:t>
      </w:r>
      <w:proofErr w:type="spellEnd"/>
      <w:r w:rsidRPr="00D65C2F">
        <w:rPr>
          <w:rFonts w:ascii="Arial" w:hAnsi="Arial" w:cs="Arial"/>
          <w:sz w:val="20"/>
          <w:szCs w:val="20"/>
        </w:rPr>
        <w:t xml:space="preserve"> Anderson; Miriam C. Jones</w:t>
      </w:r>
    </w:p>
    <w:p w:rsidR="0084653F" w:rsidRPr="00D65C2F" w:rsidRDefault="0084653F" w:rsidP="0084653F">
      <w:pPr>
        <w:rPr>
          <w:rFonts w:ascii="Arial" w:hAnsi="Arial" w:cs="Arial"/>
          <w:sz w:val="20"/>
          <w:szCs w:val="20"/>
        </w:rPr>
      </w:pPr>
    </w:p>
    <w:p w:rsidR="0084653F" w:rsidRPr="00D65C2F" w:rsidRDefault="0084653F" w:rsidP="0084653F">
      <w:pPr>
        <w:rPr>
          <w:rFonts w:ascii="Arial" w:hAnsi="Arial" w:cs="Arial"/>
          <w:sz w:val="20"/>
          <w:szCs w:val="20"/>
        </w:rPr>
      </w:pPr>
      <w:r w:rsidRPr="00D65C2F">
        <w:rPr>
          <w:rFonts w:ascii="Arial" w:hAnsi="Arial" w:cs="Arial"/>
          <w:sz w:val="20"/>
          <w:szCs w:val="20"/>
        </w:rPr>
        <w:t xml:space="preserve">Marine and terrestrial reconstructions of environment and climate from the North Pacific region, including eastern Asia, Alaska and western North America, are encouraged to explore patterns and linkages during the </w:t>
      </w:r>
      <w:proofErr w:type="spellStart"/>
      <w:r w:rsidRPr="00D65C2F">
        <w:rPr>
          <w:rFonts w:ascii="Arial" w:hAnsi="Arial" w:cs="Arial"/>
          <w:sz w:val="20"/>
          <w:szCs w:val="20"/>
        </w:rPr>
        <w:t>deglacial</w:t>
      </w:r>
      <w:proofErr w:type="spellEnd"/>
      <w:r w:rsidRPr="00D65C2F">
        <w:rPr>
          <w:rFonts w:ascii="Arial" w:hAnsi="Arial" w:cs="Arial"/>
          <w:sz w:val="20"/>
          <w:szCs w:val="20"/>
        </w:rPr>
        <w:t>, Holocene, and historic periods.</w:t>
      </w:r>
    </w:p>
    <w:p w:rsidR="0084653F" w:rsidRPr="00D65C2F" w:rsidRDefault="0084653F" w:rsidP="0084653F">
      <w:pPr>
        <w:rPr>
          <w:rFonts w:ascii="Arial" w:hAnsi="Arial" w:cs="Arial"/>
          <w:sz w:val="20"/>
          <w:szCs w:val="20"/>
        </w:rPr>
      </w:pPr>
    </w:p>
    <w:p w:rsidR="0084653F" w:rsidRPr="00D65C2F" w:rsidRDefault="0084653F"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T69. The Role of Silica in the Earth System: From Organisms to Global Biogeochemical Cycles</w:t>
      </w:r>
    </w:p>
    <w:p w:rsidR="0084653F" w:rsidRPr="00D65C2F" w:rsidRDefault="0084653F" w:rsidP="0084653F">
      <w:pPr>
        <w:pStyle w:val="NormalWeb"/>
        <w:spacing w:before="0" w:beforeAutospacing="0" w:after="0" w:afterAutospacing="0"/>
        <w:rPr>
          <w:rFonts w:ascii="Arial" w:hAnsi="Arial" w:cs="Arial"/>
          <w:b/>
          <w:bCs/>
          <w:sz w:val="20"/>
          <w:szCs w:val="20"/>
        </w:rPr>
      </w:pPr>
    </w:p>
    <w:p w:rsidR="0084653F" w:rsidRPr="00D65C2F" w:rsidRDefault="0084653F"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Jonathan P. Wilson; Caroline A.E. </w:t>
      </w:r>
      <w:proofErr w:type="spellStart"/>
      <w:r w:rsidRPr="00D65C2F">
        <w:rPr>
          <w:rFonts w:ascii="Arial" w:hAnsi="Arial" w:cs="Arial"/>
          <w:sz w:val="20"/>
          <w:szCs w:val="20"/>
        </w:rPr>
        <w:t>Strömberg</w:t>
      </w:r>
      <w:proofErr w:type="spellEnd"/>
      <w:r w:rsidRPr="00D65C2F">
        <w:rPr>
          <w:rFonts w:ascii="Arial" w:hAnsi="Arial" w:cs="Arial"/>
          <w:sz w:val="20"/>
          <w:szCs w:val="20"/>
        </w:rPr>
        <w:t>; Patrick J. Frings</w:t>
      </w:r>
    </w:p>
    <w:p w:rsidR="0084653F" w:rsidRPr="00D65C2F" w:rsidRDefault="0084653F" w:rsidP="0084653F">
      <w:pPr>
        <w:rPr>
          <w:rFonts w:ascii="Arial" w:hAnsi="Arial" w:cs="Arial"/>
          <w:sz w:val="20"/>
          <w:szCs w:val="20"/>
        </w:rPr>
      </w:pPr>
    </w:p>
    <w:p w:rsidR="0084653F" w:rsidRPr="00D65C2F" w:rsidRDefault="0084653F" w:rsidP="0084653F">
      <w:pPr>
        <w:rPr>
          <w:rFonts w:ascii="Arial" w:hAnsi="Arial" w:cs="Arial"/>
          <w:sz w:val="20"/>
          <w:szCs w:val="20"/>
        </w:rPr>
      </w:pPr>
      <w:r w:rsidRPr="00D65C2F">
        <w:rPr>
          <w:rFonts w:ascii="Arial" w:hAnsi="Arial" w:cs="Arial"/>
          <w:sz w:val="20"/>
          <w:szCs w:val="20"/>
        </w:rPr>
        <w:t>This session seeks to bring together geochemists, modelers, soil scientists, physiologists, and paleontologists to discuss state-of-the-art knowledge of the terrestrial and oceanic silica cycles, links between them, and connections with other biogeochemical cycles through time.</w:t>
      </w:r>
    </w:p>
    <w:p w:rsidR="0084653F" w:rsidRPr="00D65C2F" w:rsidRDefault="0084653F" w:rsidP="0084653F">
      <w:pPr>
        <w:rPr>
          <w:rFonts w:ascii="Arial" w:hAnsi="Arial" w:cs="Arial"/>
          <w:sz w:val="20"/>
          <w:szCs w:val="20"/>
        </w:rPr>
      </w:pPr>
    </w:p>
    <w:p w:rsidR="0084653F" w:rsidRPr="00D65C2F" w:rsidRDefault="0084653F"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 xml:space="preserve">T85. Clear as Mud: Stratigraphic, Diagenetic, </w:t>
      </w:r>
      <w:proofErr w:type="spellStart"/>
      <w:r w:rsidRPr="00D65C2F">
        <w:rPr>
          <w:rFonts w:ascii="Arial" w:hAnsi="Arial" w:cs="Arial"/>
          <w:b/>
          <w:bCs/>
          <w:sz w:val="20"/>
          <w:szCs w:val="20"/>
        </w:rPr>
        <w:t>Sedimentologic</w:t>
      </w:r>
      <w:proofErr w:type="spellEnd"/>
      <w:r w:rsidRPr="00D65C2F">
        <w:rPr>
          <w:rFonts w:ascii="Arial" w:hAnsi="Arial" w:cs="Arial"/>
          <w:b/>
          <w:bCs/>
          <w:sz w:val="20"/>
          <w:szCs w:val="20"/>
        </w:rPr>
        <w:t xml:space="preserve">, </w:t>
      </w:r>
      <w:proofErr w:type="spellStart"/>
      <w:r w:rsidRPr="00D65C2F">
        <w:rPr>
          <w:rFonts w:ascii="Arial" w:hAnsi="Arial" w:cs="Arial"/>
          <w:b/>
          <w:bCs/>
          <w:sz w:val="20"/>
          <w:szCs w:val="20"/>
        </w:rPr>
        <w:t>Geomechanical</w:t>
      </w:r>
      <w:proofErr w:type="spellEnd"/>
      <w:r w:rsidRPr="00D65C2F">
        <w:rPr>
          <w:rFonts w:ascii="Arial" w:hAnsi="Arial" w:cs="Arial"/>
          <w:b/>
          <w:bCs/>
          <w:sz w:val="20"/>
          <w:szCs w:val="20"/>
        </w:rPr>
        <w:t xml:space="preserve"> Analyses, and Modern Analogs of Ancient </w:t>
      </w:r>
      <w:proofErr w:type="spellStart"/>
      <w:r w:rsidRPr="00D65C2F">
        <w:rPr>
          <w:rFonts w:ascii="Arial" w:hAnsi="Arial" w:cs="Arial"/>
          <w:b/>
          <w:bCs/>
          <w:sz w:val="20"/>
          <w:szCs w:val="20"/>
        </w:rPr>
        <w:t>Mudrock</w:t>
      </w:r>
      <w:proofErr w:type="spellEnd"/>
      <w:r w:rsidRPr="00D65C2F">
        <w:rPr>
          <w:rFonts w:ascii="Arial" w:hAnsi="Arial" w:cs="Arial"/>
          <w:b/>
          <w:bCs/>
          <w:sz w:val="20"/>
          <w:szCs w:val="20"/>
        </w:rPr>
        <w:t xml:space="preserve"> Systems</w:t>
      </w:r>
    </w:p>
    <w:p w:rsidR="0084653F" w:rsidRPr="00D65C2F" w:rsidRDefault="0084653F" w:rsidP="0084653F">
      <w:pPr>
        <w:pStyle w:val="NormalWeb"/>
        <w:spacing w:before="0" w:beforeAutospacing="0" w:after="0" w:afterAutospacing="0"/>
        <w:rPr>
          <w:rFonts w:ascii="Arial" w:hAnsi="Arial" w:cs="Arial"/>
          <w:sz w:val="20"/>
          <w:szCs w:val="20"/>
        </w:rPr>
      </w:pPr>
    </w:p>
    <w:p w:rsidR="0084653F" w:rsidRPr="00D65C2F" w:rsidRDefault="0084653F" w:rsidP="0084653F">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Bryan W. Turner; Shannon A. </w:t>
      </w:r>
      <w:proofErr w:type="spellStart"/>
      <w:r w:rsidRPr="00D65C2F">
        <w:rPr>
          <w:rFonts w:ascii="Arial" w:hAnsi="Arial" w:cs="Arial"/>
          <w:sz w:val="20"/>
          <w:szCs w:val="20"/>
        </w:rPr>
        <w:t>Dulin</w:t>
      </w:r>
      <w:proofErr w:type="spellEnd"/>
    </w:p>
    <w:p w:rsidR="0084653F" w:rsidRPr="00D65C2F" w:rsidRDefault="0084653F" w:rsidP="0084653F">
      <w:pPr>
        <w:rPr>
          <w:rFonts w:ascii="Arial" w:hAnsi="Arial" w:cs="Arial"/>
          <w:sz w:val="20"/>
          <w:szCs w:val="20"/>
        </w:rPr>
      </w:pPr>
    </w:p>
    <w:p w:rsidR="0084653F" w:rsidRPr="00D65C2F" w:rsidRDefault="0084653F" w:rsidP="0084653F">
      <w:pPr>
        <w:rPr>
          <w:rFonts w:ascii="Arial" w:hAnsi="Arial" w:cs="Arial"/>
          <w:sz w:val="20"/>
          <w:szCs w:val="20"/>
        </w:rPr>
      </w:pPr>
      <w:r w:rsidRPr="00D65C2F">
        <w:rPr>
          <w:rFonts w:ascii="Arial" w:hAnsi="Arial" w:cs="Arial"/>
          <w:sz w:val="20"/>
          <w:szCs w:val="20"/>
        </w:rPr>
        <w:t xml:space="preserve">New techniques enable efficient and accurate analyses of </w:t>
      </w:r>
      <w:proofErr w:type="spellStart"/>
      <w:r w:rsidRPr="00D65C2F">
        <w:rPr>
          <w:rFonts w:ascii="Arial" w:hAnsi="Arial" w:cs="Arial"/>
          <w:sz w:val="20"/>
          <w:szCs w:val="20"/>
        </w:rPr>
        <w:t>mudrock</w:t>
      </w:r>
      <w:proofErr w:type="spellEnd"/>
      <w:r w:rsidRPr="00D65C2F">
        <w:rPr>
          <w:rFonts w:ascii="Arial" w:hAnsi="Arial" w:cs="Arial"/>
          <w:sz w:val="20"/>
          <w:szCs w:val="20"/>
        </w:rPr>
        <w:t xml:space="preserve"> properties at fine-scales, allowing precise descriptions and interpretations of this subtle lithology. This session highlights new studies of sedimentology, stratigraphy, and diagenesis of </w:t>
      </w:r>
      <w:proofErr w:type="spellStart"/>
      <w:r w:rsidRPr="00D65C2F">
        <w:rPr>
          <w:rFonts w:ascii="Arial" w:hAnsi="Arial" w:cs="Arial"/>
          <w:sz w:val="20"/>
          <w:szCs w:val="20"/>
        </w:rPr>
        <w:t>mudrock</w:t>
      </w:r>
      <w:proofErr w:type="spellEnd"/>
      <w:r w:rsidRPr="00D65C2F">
        <w:rPr>
          <w:rFonts w:ascii="Arial" w:hAnsi="Arial" w:cs="Arial"/>
          <w:sz w:val="20"/>
          <w:szCs w:val="20"/>
        </w:rPr>
        <w:t xml:space="preserve"> dominated systems.</w:t>
      </w:r>
    </w:p>
    <w:p w:rsidR="00454B39" w:rsidRPr="00D65C2F" w:rsidRDefault="00454B39" w:rsidP="0084653F">
      <w:pPr>
        <w:rPr>
          <w:rFonts w:ascii="Arial" w:hAnsi="Arial" w:cs="Arial"/>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T111. Geology and Hydrology in the National Parks: Research, Mapping, and Resource Management</w:t>
      </w:r>
    </w:p>
    <w:p w:rsidR="00454B39" w:rsidRPr="00D65C2F" w:rsidRDefault="00454B39" w:rsidP="00454B39">
      <w:pPr>
        <w:pStyle w:val="NormalWeb"/>
        <w:spacing w:before="0" w:beforeAutospacing="0" w:after="0" w:afterAutospacing="0"/>
        <w:rPr>
          <w:rFonts w:ascii="Arial" w:hAnsi="Arial" w:cs="Arial"/>
          <w:b/>
          <w:bCs/>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Jason P. </w:t>
      </w:r>
      <w:proofErr w:type="spellStart"/>
      <w:r w:rsidRPr="00D65C2F">
        <w:rPr>
          <w:rFonts w:ascii="Arial" w:hAnsi="Arial" w:cs="Arial"/>
          <w:sz w:val="20"/>
          <w:szCs w:val="20"/>
        </w:rPr>
        <w:t>Kenworthy</w:t>
      </w:r>
      <w:proofErr w:type="spellEnd"/>
      <w:r w:rsidRPr="00D65C2F">
        <w:rPr>
          <w:rFonts w:ascii="Arial" w:hAnsi="Arial" w:cs="Arial"/>
          <w:sz w:val="20"/>
          <w:szCs w:val="20"/>
        </w:rPr>
        <w:t>; F. Edwin Harvey</w:t>
      </w:r>
    </w:p>
    <w:p w:rsidR="00454B39" w:rsidRPr="00D65C2F" w:rsidRDefault="00454B39" w:rsidP="00454B39">
      <w:pPr>
        <w:rPr>
          <w:rFonts w:ascii="Arial" w:hAnsi="Arial" w:cs="Arial"/>
          <w:sz w:val="20"/>
          <w:szCs w:val="20"/>
        </w:rPr>
      </w:pPr>
    </w:p>
    <w:p w:rsidR="00454B39" w:rsidRPr="00D65C2F" w:rsidRDefault="00454B39" w:rsidP="00454B39">
      <w:pPr>
        <w:rPr>
          <w:rFonts w:ascii="Arial" w:hAnsi="Arial" w:cs="Arial"/>
          <w:sz w:val="20"/>
          <w:szCs w:val="20"/>
        </w:rPr>
      </w:pPr>
      <w:r w:rsidRPr="00D65C2F">
        <w:rPr>
          <w:rFonts w:ascii="Arial" w:hAnsi="Arial" w:cs="Arial"/>
          <w:sz w:val="20"/>
          <w:szCs w:val="20"/>
        </w:rPr>
        <w:t>This session addresses the roles of geology and hydrology in national parks. We encourage presentations on geologic and hydrologic research, paleontology, past research experience, and geologic and water resource management in units of the U.S. National Park System.</w:t>
      </w:r>
    </w:p>
    <w:p w:rsidR="00454B39" w:rsidRPr="00D65C2F" w:rsidRDefault="00454B39" w:rsidP="00454B39">
      <w:pPr>
        <w:rPr>
          <w:rFonts w:ascii="Arial" w:hAnsi="Arial" w:cs="Arial"/>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T189. Landscapes in the Anthropocene</w:t>
      </w:r>
    </w:p>
    <w:p w:rsidR="00454B39" w:rsidRPr="00D65C2F" w:rsidRDefault="00454B39" w:rsidP="00454B39">
      <w:pPr>
        <w:pStyle w:val="NormalWeb"/>
        <w:spacing w:before="0" w:beforeAutospacing="0" w:after="0" w:afterAutospacing="0"/>
        <w:rPr>
          <w:rFonts w:ascii="Arial" w:hAnsi="Arial" w:cs="Arial"/>
          <w:b/>
          <w:bCs/>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t>Advocates:</w:t>
      </w:r>
      <w:r w:rsidRPr="00D65C2F">
        <w:rPr>
          <w:rFonts w:ascii="Arial" w:hAnsi="Arial" w:cs="Arial"/>
          <w:sz w:val="20"/>
          <w:szCs w:val="20"/>
        </w:rPr>
        <w:t xml:space="preserve"> </w:t>
      </w:r>
      <w:proofErr w:type="spellStart"/>
      <w:r w:rsidRPr="00D65C2F">
        <w:rPr>
          <w:rFonts w:ascii="Arial" w:hAnsi="Arial" w:cs="Arial"/>
          <w:sz w:val="20"/>
          <w:szCs w:val="20"/>
        </w:rPr>
        <w:t>Rónadh</w:t>
      </w:r>
      <w:proofErr w:type="spellEnd"/>
      <w:r w:rsidRPr="00D65C2F">
        <w:rPr>
          <w:rFonts w:ascii="Arial" w:hAnsi="Arial" w:cs="Arial"/>
          <w:sz w:val="20"/>
          <w:szCs w:val="20"/>
        </w:rPr>
        <w:t xml:space="preserve"> Cox; José Antonio Constantine; J. Wesley Lauer</w:t>
      </w:r>
    </w:p>
    <w:p w:rsidR="00454B39" w:rsidRPr="00D65C2F" w:rsidRDefault="00454B39" w:rsidP="00454B39">
      <w:pPr>
        <w:rPr>
          <w:rFonts w:ascii="Arial" w:hAnsi="Arial" w:cs="Arial"/>
          <w:sz w:val="20"/>
          <w:szCs w:val="20"/>
        </w:rPr>
      </w:pPr>
    </w:p>
    <w:p w:rsidR="00454B39" w:rsidRPr="00D65C2F" w:rsidRDefault="00454B39" w:rsidP="00454B39">
      <w:pPr>
        <w:rPr>
          <w:rFonts w:ascii="Arial" w:hAnsi="Arial" w:cs="Arial"/>
          <w:sz w:val="20"/>
          <w:szCs w:val="20"/>
        </w:rPr>
      </w:pPr>
      <w:r w:rsidRPr="00D65C2F">
        <w:rPr>
          <w:rFonts w:ascii="Arial" w:hAnsi="Arial" w:cs="Arial"/>
          <w:sz w:val="20"/>
          <w:szCs w:val="20"/>
        </w:rPr>
        <w:t>Advances in understanding landscape evolution are paving the way to successfully coupling hydrological and climate-change models with predictions of landscape adjustment. We seek abstracts investigating the relationships between various earth systems and landscape response.</w:t>
      </w:r>
    </w:p>
    <w:p w:rsidR="00454B39" w:rsidRPr="00D65C2F" w:rsidRDefault="00454B39" w:rsidP="00454B39">
      <w:pPr>
        <w:rPr>
          <w:rFonts w:ascii="Arial" w:hAnsi="Arial" w:cs="Arial"/>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t>T190. Linking Physical and Ecological Processes from Source-to-Sink to Investigate Multi-Scale Response to Restoration</w:t>
      </w:r>
    </w:p>
    <w:p w:rsidR="00454B39" w:rsidRPr="00D65C2F" w:rsidRDefault="00454B39" w:rsidP="00454B39">
      <w:pPr>
        <w:pStyle w:val="NormalWeb"/>
        <w:spacing w:before="0" w:beforeAutospacing="0" w:after="0" w:afterAutospacing="0"/>
        <w:rPr>
          <w:rFonts w:ascii="Arial" w:hAnsi="Arial" w:cs="Arial"/>
          <w:b/>
          <w:bCs/>
          <w:sz w:val="20"/>
          <w:szCs w:val="20"/>
        </w:rPr>
      </w:pPr>
    </w:p>
    <w:p w:rsidR="00454B39" w:rsidRPr="00D65C2F" w:rsidRDefault="00454B39" w:rsidP="00454B39">
      <w:pPr>
        <w:pStyle w:val="NormalWeb"/>
        <w:spacing w:before="0" w:beforeAutospacing="0" w:after="0" w:afterAutospacing="0"/>
        <w:rPr>
          <w:rFonts w:ascii="Arial" w:hAnsi="Arial" w:cs="Arial"/>
          <w:sz w:val="20"/>
          <w:szCs w:val="20"/>
        </w:rPr>
      </w:pPr>
      <w:r w:rsidRPr="00D65C2F">
        <w:rPr>
          <w:rFonts w:ascii="Arial" w:hAnsi="Arial" w:cs="Arial"/>
          <w:b/>
          <w:bCs/>
          <w:sz w:val="20"/>
          <w:szCs w:val="20"/>
        </w:rPr>
        <w:lastRenderedPageBreak/>
        <w:t>Advocates:</w:t>
      </w:r>
      <w:r w:rsidRPr="00D65C2F">
        <w:rPr>
          <w:rFonts w:ascii="Arial" w:hAnsi="Arial" w:cs="Arial"/>
          <w:sz w:val="20"/>
          <w:szCs w:val="20"/>
        </w:rPr>
        <w:t xml:space="preserve"> Andrew C. Wilcox; Amy East; Jon Major</w:t>
      </w:r>
    </w:p>
    <w:p w:rsidR="00454B39" w:rsidRPr="00D65C2F" w:rsidRDefault="00454B39" w:rsidP="00454B39">
      <w:pPr>
        <w:rPr>
          <w:rFonts w:ascii="Arial" w:hAnsi="Arial" w:cs="Arial"/>
          <w:sz w:val="20"/>
          <w:szCs w:val="20"/>
        </w:rPr>
      </w:pPr>
    </w:p>
    <w:p w:rsidR="00454B39" w:rsidRPr="00454B39" w:rsidRDefault="00454B39" w:rsidP="00454B39">
      <w:pPr>
        <w:rPr>
          <w:rFonts w:ascii="Arial" w:hAnsi="Arial" w:cs="Arial"/>
          <w:sz w:val="20"/>
          <w:szCs w:val="20"/>
        </w:rPr>
      </w:pPr>
      <w:r w:rsidRPr="00D65C2F">
        <w:rPr>
          <w:rFonts w:ascii="Arial" w:hAnsi="Arial" w:cs="Arial"/>
          <w:sz w:val="20"/>
          <w:szCs w:val="20"/>
        </w:rPr>
        <w:t xml:space="preserve">This session will provide a forum for sharing emerging research on </w:t>
      </w:r>
      <w:proofErr w:type="spellStart"/>
      <w:r w:rsidRPr="00D65C2F">
        <w:rPr>
          <w:rFonts w:ascii="Arial" w:hAnsi="Arial" w:cs="Arial"/>
          <w:sz w:val="20"/>
          <w:szCs w:val="20"/>
        </w:rPr>
        <w:t>ecogeomorphic</w:t>
      </w:r>
      <w:proofErr w:type="spellEnd"/>
      <w:r w:rsidRPr="00D65C2F">
        <w:rPr>
          <w:rFonts w:ascii="Arial" w:hAnsi="Arial" w:cs="Arial"/>
          <w:sz w:val="20"/>
          <w:szCs w:val="20"/>
        </w:rPr>
        <w:t xml:space="preserve"> processes and watershed-scale response to restoration from source-to-sink, and to look ahead at future directions in</w:t>
      </w:r>
      <w:r w:rsidRPr="00454B39">
        <w:rPr>
          <w:rFonts w:ascii="Arial" w:hAnsi="Arial" w:cs="Arial"/>
          <w:sz w:val="20"/>
          <w:szCs w:val="20"/>
        </w:rPr>
        <w:t xml:space="preserve"> this field.</w:t>
      </w:r>
    </w:p>
    <w:sectPr w:rsidR="00454B39" w:rsidRPr="00454B39" w:rsidSect="00715F5E">
      <w:pgSz w:w="12240" w:h="15840"/>
      <w:pgMar w:top="1380" w:right="1340" w:bottom="1700" w:left="302" w:header="749" w:footer="151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21"/>
    <w:rsid w:val="00072FD7"/>
    <w:rsid w:val="000C2E04"/>
    <w:rsid w:val="00123FF3"/>
    <w:rsid w:val="001C6982"/>
    <w:rsid w:val="001E31F4"/>
    <w:rsid w:val="0039339F"/>
    <w:rsid w:val="00435858"/>
    <w:rsid w:val="00454B39"/>
    <w:rsid w:val="004D0DCB"/>
    <w:rsid w:val="005265F6"/>
    <w:rsid w:val="00554F2A"/>
    <w:rsid w:val="00584F75"/>
    <w:rsid w:val="005E7521"/>
    <w:rsid w:val="00621F95"/>
    <w:rsid w:val="006D0A75"/>
    <w:rsid w:val="0070109F"/>
    <w:rsid w:val="00715F5E"/>
    <w:rsid w:val="00815484"/>
    <w:rsid w:val="008215B5"/>
    <w:rsid w:val="00822CD8"/>
    <w:rsid w:val="0084653F"/>
    <w:rsid w:val="009011E4"/>
    <w:rsid w:val="009D0ECF"/>
    <w:rsid w:val="009D0FC2"/>
    <w:rsid w:val="00A44193"/>
    <w:rsid w:val="00AB17CA"/>
    <w:rsid w:val="00AD13F6"/>
    <w:rsid w:val="00AD757F"/>
    <w:rsid w:val="00B123D5"/>
    <w:rsid w:val="00C50A5C"/>
    <w:rsid w:val="00CA6CFF"/>
    <w:rsid w:val="00CD5E2F"/>
    <w:rsid w:val="00D65C2F"/>
    <w:rsid w:val="00E3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6EE9-57A0-4850-876B-219E8606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F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8679">
      <w:bodyDiv w:val="1"/>
      <w:marLeft w:val="0"/>
      <w:marRight w:val="0"/>
      <w:marTop w:val="0"/>
      <w:marBottom w:val="0"/>
      <w:divBdr>
        <w:top w:val="none" w:sz="0" w:space="0" w:color="auto"/>
        <w:left w:val="none" w:sz="0" w:space="0" w:color="auto"/>
        <w:bottom w:val="none" w:sz="0" w:space="0" w:color="auto"/>
        <w:right w:val="none" w:sz="0" w:space="0" w:color="auto"/>
      </w:divBdr>
    </w:div>
    <w:div w:id="648631581">
      <w:bodyDiv w:val="1"/>
      <w:marLeft w:val="0"/>
      <w:marRight w:val="0"/>
      <w:marTop w:val="0"/>
      <w:marBottom w:val="0"/>
      <w:divBdr>
        <w:top w:val="none" w:sz="0" w:space="0" w:color="auto"/>
        <w:left w:val="none" w:sz="0" w:space="0" w:color="auto"/>
        <w:bottom w:val="none" w:sz="0" w:space="0" w:color="auto"/>
        <w:right w:val="none" w:sz="0" w:space="0" w:color="auto"/>
      </w:divBdr>
    </w:div>
    <w:div w:id="663356922">
      <w:bodyDiv w:val="1"/>
      <w:marLeft w:val="0"/>
      <w:marRight w:val="0"/>
      <w:marTop w:val="0"/>
      <w:marBottom w:val="0"/>
      <w:divBdr>
        <w:top w:val="none" w:sz="0" w:space="0" w:color="auto"/>
        <w:left w:val="none" w:sz="0" w:space="0" w:color="auto"/>
        <w:bottom w:val="none" w:sz="0" w:space="0" w:color="auto"/>
        <w:right w:val="none" w:sz="0" w:space="0" w:color="auto"/>
      </w:divBdr>
    </w:div>
    <w:div w:id="1033186973">
      <w:bodyDiv w:val="1"/>
      <w:marLeft w:val="0"/>
      <w:marRight w:val="0"/>
      <w:marTop w:val="0"/>
      <w:marBottom w:val="0"/>
      <w:divBdr>
        <w:top w:val="none" w:sz="0" w:space="0" w:color="auto"/>
        <w:left w:val="none" w:sz="0" w:space="0" w:color="auto"/>
        <w:bottom w:val="none" w:sz="0" w:space="0" w:color="auto"/>
        <w:right w:val="none" w:sz="0" w:space="0" w:color="auto"/>
      </w:divBdr>
      <w:divsChild>
        <w:div w:id="1294293557">
          <w:marLeft w:val="0"/>
          <w:marRight w:val="0"/>
          <w:marTop w:val="0"/>
          <w:marBottom w:val="0"/>
          <w:divBdr>
            <w:top w:val="none" w:sz="0" w:space="0" w:color="auto"/>
            <w:left w:val="none" w:sz="0" w:space="0" w:color="auto"/>
            <w:bottom w:val="none" w:sz="0" w:space="0" w:color="auto"/>
            <w:right w:val="none" w:sz="0" w:space="0" w:color="auto"/>
          </w:divBdr>
        </w:div>
      </w:divsChild>
    </w:div>
    <w:div w:id="1227958171">
      <w:bodyDiv w:val="1"/>
      <w:marLeft w:val="0"/>
      <w:marRight w:val="0"/>
      <w:marTop w:val="0"/>
      <w:marBottom w:val="0"/>
      <w:divBdr>
        <w:top w:val="none" w:sz="0" w:space="0" w:color="auto"/>
        <w:left w:val="none" w:sz="0" w:space="0" w:color="auto"/>
        <w:bottom w:val="none" w:sz="0" w:space="0" w:color="auto"/>
        <w:right w:val="none" w:sz="0" w:space="0" w:color="auto"/>
      </w:divBdr>
    </w:div>
    <w:div w:id="1249995766">
      <w:bodyDiv w:val="1"/>
      <w:marLeft w:val="0"/>
      <w:marRight w:val="0"/>
      <w:marTop w:val="0"/>
      <w:marBottom w:val="0"/>
      <w:divBdr>
        <w:top w:val="none" w:sz="0" w:space="0" w:color="auto"/>
        <w:left w:val="none" w:sz="0" w:space="0" w:color="auto"/>
        <w:bottom w:val="none" w:sz="0" w:space="0" w:color="auto"/>
        <w:right w:val="none" w:sz="0" w:space="0" w:color="auto"/>
      </w:divBdr>
    </w:div>
    <w:div w:id="1423574831">
      <w:bodyDiv w:val="1"/>
      <w:marLeft w:val="0"/>
      <w:marRight w:val="0"/>
      <w:marTop w:val="0"/>
      <w:marBottom w:val="0"/>
      <w:divBdr>
        <w:top w:val="none" w:sz="0" w:space="0" w:color="auto"/>
        <w:left w:val="none" w:sz="0" w:space="0" w:color="auto"/>
        <w:bottom w:val="none" w:sz="0" w:space="0" w:color="auto"/>
        <w:right w:val="none" w:sz="0" w:space="0" w:color="auto"/>
      </w:divBdr>
    </w:div>
    <w:div w:id="1446848283">
      <w:bodyDiv w:val="1"/>
      <w:marLeft w:val="0"/>
      <w:marRight w:val="0"/>
      <w:marTop w:val="0"/>
      <w:marBottom w:val="0"/>
      <w:divBdr>
        <w:top w:val="none" w:sz="0" w:space="0" w:color="auto"/>
        <w:left w:val="none" w:sz="0" w:space="0" w:color="auto"/>
        <w:bottom w:val="none" w:sz="0" w:space="0" w:color="auto"/>
        <w:right w:val="none" w:sz="0" w:space="0" w:color="auto"/>
      </w:divBdr>
    </w:div>
    <w:div w:id="1667325618">
      <w:bodyDiv w:val="1"/>
      <w:marLeft w:val="0"/>
      <w:marRight w:val="0"/>
      <w:marTop w:val="0"/>
      <w:marBottom w:val="0"/>
      <w:divBdr>
        <w:top w:val="none" w:sz="0" w:space="0" w:color="auto"/>
        <w:left w:val="none" w:sz="0" w:space="0" w:color="auto"/>
        <w:bottom w:val="none" w:sz="0" w:space="0" w:color="auto"/>
        <w:right w:val="none" w:sz="0" w:space="0" w:color="auto"/>
      </w:divBdr>
    </w:div>
    <w:div w:id="1738286771">
      <w:bodyDiv w:val="1"/>
      <w:marLeft w:val="0"/>
      <w:marRight w:val="0"/>
      <w:marTop w:val="0"/>
      <w:marBottom w:val="0"/>
      <w:divBdr>
        <w:top w:val="none" w:sz="0" w:space="0" w:color="auto"/>
        <w:left w:val="none" w:sz="0" w:space="0" w:color="auto"/>
        <w:bottom w:val="none" w:sz="0" w:space="0" w:color="auto"/>
        <w:right w:val="none" w:sz="0" w:space="0" w:color="auto"/>
      </w:divBdr>
    </w:div>
    <w:div w:id="1952275316">
      <w:bodyDiv w:val="1"/>
      <w:marLeft w:val="0"/>
      <w:marRight w:val="0"/>
      <w:marTop w:val="0"/>
      <w:marBottom w:val="0"/>
      <w:divBdr>
        <w:top w:val="none" w:sz="0" w:space="0" w:color="auto"/>
        <w:left w:val="none" w:sz="0" w:space="0" w:color="auto"/>
        <w:bottom w:val="none" w:sz="0" w:space="0" w:color="auto"/>
        <w:right w:val="none" w:sz="0" w:space="0" w:color="auto"/>
      </w:divBdr>
    </w:div>
    <w:div w:id="20584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sstarrat</dc:creator>
  <cp:lastModifiedBy>Windows User</cp:lastModifiedBy>
  <cp:revision>2</cp:revision>
  <dcterms:created xsi:type="dcterms:W3CDTF">2017-05-25T19:37:00Z</dcterms:created>
  <dcterms:modified xsi:type="dcterms:W3CDTF">2017-05-25T19:37:00Z</dcterms:modified>
</cp:coreProperties>
</file>