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EED8" w14:textId="258D6B93" w:rsidR="00630F62" w:rsidRPr="00E43320" w:rsidRDefault="002C27BA">
      <w:pPr>
        <w:pStyle w:val="Overskrift1"/>
        <w:rPr>
          <w:color w:val="8AB833" w:themeColor="accent2"/>
          <w:lang w:val="nb-NO"/>
        </w:rPr>
      </w:pPr>
      <w:r>
        <w:rPr>
          <w:rFonts w:ascii="Century Gothic" w:hAnsi="Century Gothic"/>
          <w:color w:val="8AB833" w:themeColor="accent2"/>
          <w:lang w:val="nb-NO"/>
        </w:rPr>
        <w:t>Priser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2933"/>
      </w:tblGrid>
      <w:tr w:rsidR="006F3AEC" w:rsidRPr="00A7008F" w14:paraId="799B8D0A" w14:textId="77777777" w:rsidTr="009B6F75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ellrutenett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8449"/>
            </w:tblGrid>
            <w:tr w:rsidR="002C27BA" w:rsidRPr="00A7008F" w14:paraId="4C005F83" w14:textId="77777777" w:rsidTr="002C27BA">
              <w:tc>
                <w:tcPr>
                  <w:tcW w:w="618" w:type="dxa"/>
                  <w:shd w:val="clear" w:color="auto" w:fill="E3DED1" w:themeFill="background2"/>
                </w:tcPr>
                <w:p w14:paraId="632ABAEB" w14:textId="13577B78" w:rsidR="002C27BA" w:rsidRPr="007000F9" w:rsidRDefault="002C27BA" w:rsidP="002C27BA">
                  <w:pPr>
                    <w:rPr>
                      <w:rFonts w:eastAsia="Times New Roman" w:cs="Times New Roman"/>
                      <w:color w:val="595959" w:themeColor="text1" w:themeTint="A6"/>
                      <w:sz w:val="16"/>
                      <w:szCs w:val="24"/>
                      <w:lang w:val="nb-NO" w:eastAsia="nb-NO"/>
                    </w:rPr>
                  </w:pPr>
                  <w:r w:rsidRPr="007000F9">
                    <w:rPr>
                      <w:rFonts w:eastAsia="Times New Roman" w:cs="Times New Roman"/>
                      <w:noProof/>
                      <w:color w:val="595959" w:themeColor="text1" w:themeTint="A6"/>
                      <w:sz w:val="16"/>
                      <w:szCs w:val="24"/>
                      <w:lang w:val="nb-NO" w:eastAsia="nb-NO"/>
                    </w:rPr>
                    <w:drawing>
                      <wp:anchor distT="0" distB="0" distL="114300" distR="114300" simplePos="0" relativeHeight="251659264" behindDoc="1" locked="0" layoutInCell="1" allowOverlap="1" wp14:anchorId="461C7ED9" wp14:editId="7B660E61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108694</wp:posOffset>
                        </wp:positionV>
                        <wp:extent cx="255270" cy="24257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0356"/>
                            <wp:lineTo x="19343" y="20356"/>
                            <wp:lineTo x="19343" y="0"/>
                            <wp:lineTo x="0" y="0"/>
                          </wp:wrapPolygon>
                        </wp:wrapTight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270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449" w:type="dxa"/>
                  <w:shd w:val="clear" w:color="auto" w:fill="E3DED1" w:themeFill="background2"/>
                </w:tcPr>
                <w:p w14:paraId="13A909F4" w14:textId="7A1FB3AA" w:rsidR="002C27BA" w:rsidRDefault="00E638F1" w:rsidP="002C27BA">
                  <w:pPr>
                    <w:pStyle w:val="Tipsteks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pr. 2.1.2018</w:t>
                  </w:r>
                </w:p>
                <w:p w14:paraId="7951A3A8" w14:textId="3D64A0D9" w:rsidR="002C27BA" w:rsidRPr="007000F9" w:rsidRDefault="002C27BA" w:rsidP="002C27BA">
                  <w:pPr>
                    <w:pStyle w:val="Tipstekst"/>
                    <w:rPr>
                      <w:color w:val="404040" w:themeColor="text1" w:themeTint="BF"/>
                      <w:lang w:val="nb-NO"/>
                    </w:rPr>
                  </w:pPr>
                </w:p>
              </w:tc>
            </w:tr>
            <w:tr w:rsidR="002C27BA" w:rsidRPr="00A7008F" w14:paraId="2207E5D6" w14:textId="77777777" w:rsidTr="002C27BA">
              <w:trPr>
                <w:trHeight w:val="4207"/>
              </w:trPr>
              <w:tc>
                <w:tcPr>
                  <w:tcW w:w="618" w:type="dxa"/>
                  <w:shd w:val="clear" w:color="auto" w:fill="E3DED1" w:themeFill="background2"/>
                </w:tcPr>
                <w:p w14:paraId="1AC4C3CA" w14:textId="77777777" w:rsidR="002C27BA" w:rsidRPr="007000F9" w:rsidRDefault="002C27BA" w:rsidP="002C27BA">
                  <w:pPr>
                    <w:rPr>
                      <w:rFonts w:eastAsia="Times New Roman" w:cs="Times New Roman"/>
                      <w:noProof/>
                      <w:color w:val="595959" w:themeColor="text1" w:themeTint="A6"/>
                      <w:sz w:val="16"/>
                      <w:szCs w:val="24"/>
                      <w:lang w:val="nb-NO" w:eastAsia="nb-NO"/>
                    </w:rPr>
                  </w:pPr>
                </w:p>
              </w:tc>
              <w:tc>
                <w:tcPr>
                  <w:tcW w:w="8449" w:type="dxa"/>
                  <w:shd w:val="clear" w:color="auto" w:fill="E3DED1" w:themeFill="background2"/>
                </w:tcPr>
                <w:p w14:paraId="6CAA5A49" w14:textId="0515F40B" w:rsidR="002C27BA" w:rsidRPr="002C27BA" w:rsidRDefault="002C27BA" w:rsidP="002C27BA">
                  <w:pPr>
                    <w:pStyle w:val="Tipstekst"/>
                    <w:rPr>
                      <w:b/>
                      <w:lang w:val="nb-NO"/>
                    </w:rPr>
                  </w:pPr>
                  <w:r w:rsidRPr="002C27BA">
                    <w:rPr>
                      <w:b/>
                      <w:lang w:val="nb-NO"/>
                    </w:rPr>
                    <w:t xml:space="preserve">Akupunktur/kopping:    </w:t>
                  </w:r>
                </w:p>
                <w:p w14:paraId="5E569E4D" w14:textId="6359810A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proofErr w:type="gramStart"/>
                  <w:r w:rsidRPr="002C27BA">
                    <w:rPr>
                      <w:lang w:val="nb-NO"/>
                    </w:rPr>
                    <w:t xml:space="preserve">Førstegangskonsultasjon:   </w:t>
                  </w:r>
                  <w:proofErr w:type="gramEnd"/>
                  <w:r>
                    <w:rPr>
                      <w:lang w:val="nb-NO"/>
                    </w:rPr>
                    <w:t xml:space="preserve">       </w:t>
                  </w:r>
                  <w:r w:rsidR="00E638F1">
                    <w:rPr>
                      <w:lang w:val="nb-NO"/>
                    </w:rPr>
                    <w:t>680</w:t>
                  </w:r>
                  <w:r w:rsidRPr="002C27BA">
                    <w:rPr>
                      <w:lang w:val="nb-NO"/>
                    </w:rPr>
                    <w:t xml:space="preserve">,- </w:t>
                  </w:r>
                </w:p>
                <w:p w14:paraId="3C03CC82" w14:textId="4DA2AF18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proofErr w:type="gramStart"/>
                  <w:r w:rsidRPr="002C27BA">
                    <w:rPr>
                      <w:lang w:val="nb-NO"/>
                    </w:rPr>
                    <w:t xml:space="preserve">Behandling:   </w:t>
                  </w:r>
                  <w:proofErr w:type="gramEnd"/>
                  <w:r w:rsidRPr="002C27BA">
                    <w:rPr>
                      <w:lang w:val="nb-NO"/>
                    </w:rPr>
                    <w:t xml:space="preserve">                     </w:t>
                  </w:r>
                  <w:r>
                    <w:rPr>
                      <w:lang w:val="nb-NO"/>
                    </w:rPr>
                    <w:t xml:space="preserve">        </w:t>
                  </w:r>
                  <w:r w:rsidR="00E638F1">
                    <w:rPr>
                      <w:lang w:val="nb-NO"/>
                    </w:rPr>
                    <w:t>43</w:t>
                  </w:r>
                  <w:r w:rsidR="00307AE2">
                    <w:rPr>
                      <w:lang w:val="nb-NO"/>
                    </w:rPr>
                    <w:t>0</w:t>
                  </w:r>
                  <w:r w:rsidRPr="002C27BA">
                    <w:rPr>
                      <w:lang w:val="nb-NO"/>
                    </w:rPr>
                    <w:t xml:space="preserve">,- </w:t>
                  </w:r>
                </w:p>
                <w:p w14:paraId="78C97D93" w14:textId="77777777" w:rsid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</w:p>
                <w:p w14:paraId="439F7C0F" w14:textId="77777777" w:rsidR="002C27BA" w:rsidRPr="002C27BA" w:rsidRDefault="002C27BA" w:rsidP="002C27BA">
                  <w:pPr>
                    <w:pStyle w:val="Tipstekst"/>
                    <w:rPr>
                      <w:b/>
                      <w:lang w:val="nb-NO"/>
                    </w:rPr>
                  </w:pPr>
                  <w:r w:rsidRPr="002C27BA">
                    <w:rPr>
                      <w:b/>
                      <w:lang w:val="nb-NO"/>
                    </w:rPr>
                    <w:t>Homeopati:</w:t>
                  </w:r>
                </w:p>
                <w:p w14:paraId="5867297C" w14:textId="403C00B6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 w:rsidRPr="002C27BA">
                    <w:rPr>
                      <w:lang w:val="nb-NO"/>
                    </w:rPr>
                    <w:t xml:space="preserve">Førstegangs </w:t>
                  </w:r>
                  <w:proofErr w:type="gramStart"/>
                  <w:r w:rsidRPr="002C27BA">
                    <w:rPr>
                      <w:lang w:val="nb-NO"/>
                    </w:rPr>
                    <w:t xml:space="preserve">konsultasjon: </w:t>
                  </w:r>
                  <w:r>
                    <w:rPr>
                      <w:lang w:val="nb-NO"/>
                    </w:rPr>
                    <w:t xml:space="preserve">  </w:t>
                  </w:r>
                  <w:proofErr w:type="gramEnd"/>
                  <w:r>
                    <w:rPr>
                      <w:lang w:val="nb-NO"/>
                    </w:rPr>
                    <w:t xml:space="preserve">      </w:t>
                  </w:r>
                  <w:r w:rsidR="00E638F1">
                    <w:rPr>
                      <w:lang w:val="nb-NO"/>
                    </w:rPr>
                    <w:t>78</w:t>
                  </w:r>
                  <w:r w:rsidRPr="002C27BA">
                    <w:rPr>
                      <w:lang w:val="nb-NO"/>
                    </w:rPr>
                    <w:t>0,-</w:t>
                  </w:r>
                </w:p>
                <w:p w14:paraId="08AF5251" w14:textId="61EAE9BD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       </w:t>
                  </w:r>
                  <w:proofErr w:type="gramStart"/>
                  <w:r w:rsidRPr="002C27BA">
                    <w:rPr>
                      <w:lang w:val="nb-NO"/>
                    </w:rPr>
                    <w:t xml:space="preserve">Barn:   </w:t>
                  </w:r>
                  <w:proofErr w:type="gramEnd"/>
                  <w:r w:rsidRPr="002C27BA">
                    <w:rPr>
                      <w:lang w:val="nb-NO"/>
                    </w:rPr>
                    <w:t xml:space="preserve">                    </w:t>
                  </w:r>
                  <w:r>
                    <w:rPr>
                      <w:lang w:val="nb-NO"/>
                    </w:rPr>
                    <w:t xml:space="preserve">             </w:t>
                  </w:r>
                  <w:r w:rsidR="00E638F1">
                    <w:rPr>
                      <w:lang w:val="nb-NO"/>
                    </w:rPr>
                    <w:t xml:space="preserve"> 68</w:t>
                  </w:r>
                  <w:r w:rsidRPr="002C27BA">
                    <w:rPr>
                      <w:lang w:val="nb-NO"/>
                    </w:rPr>
                    <w:t>0,-</w:t>
                  </w:r>
                  <w:bookmarkStart w:id="0" w:name="_GoBack"/>
                  <w:bookmarkEnd w:id="0"/>
                </w:p>
                <w:p w14:paraId="48F59FDA" w14:textId="30BE882F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proofErr w:type="gramStart"/>
                  <w:r w:rsidRPr="002C27BA">
                    <w:rPr>
                      <w:lang w:val="nb-NO"/>
                    </w:rPr>
                    <w:t xml:space="preserve">Oppfølging:   </w:t>
                  </w:r>
                  <w:proofErr w:type="gramEnd"/>
                  <w:r w:rsidRPr="002C27BA">
                    <w:rPr>
                      <w:lang w:val="nb-NO"/>
                    </w:rPr>
                    <w:t xml:space="preserve">                    </w:t>
                  </w:r>
                  <w:r>
                    <w:rPr>
                      <w:lang w:val="nb-NO"/>
                    </w:rPr>
                    <w:t xml:space="preserve">        </w:t>
                  </w:r>
                  <w:r w:rsidR="00E638F1">
                    <w:rPr>
                      <w:lang w:val="nb-NO"/>
                    </w:rPr>
                    <w:t xml:space="preserve"> 545</w:t>
                  </w:r>
                  <w:r w:rsidRPr="002C27BA">
                    <w:rPr>
                      <w:lang w:val="nb-NO"/>
                    </w:rPr>
                    <w:t>,-</w:t>
                  </w:r>
                </w:p>
                <w:p w14:paraId="595BA5FC" w14:textId="77777777" w:rsidR="002C27BA" w:rsidRPr="002C27BA" w:rsidRDefault="002C27BA" w:rsidP="002C27BA">
                  <w:pPr>
                    <w:pStyle w:val="Tipstekst"/>
                    <w:rPr>
                      <w:b/>
                      <w:lang w:val="nb-NO"/>
                    </w:rPr>
                  </w:pPr>
                </w:p>
                <w:p w14:paraId="2BFBA04C" w14:textId="77777777" w:rsidR="002C27BA" w:rsidRPr="002C27BA" w:rsidRDefault="002C27BA" w:rsidP="002C27BA">
                  <w:pPr>
                    <w:pStyle w:val="Tipstekst"/>
                    <w:rPr>
                      <w:b/>
                      <w:lang w:val="nb-NO"/>
                    </w:rPr>
                  </w:pPr>
                  <w:r w:rsidRPr="002C27BA">
                    <w:rPr>
                      <w:b/>
                      <w:lang w:val="nb-NO"/>
                    </w:rPr>
                    <w:t>Soneterapi:</w:t>
                  </w:r>
                </w:p>
                <w:p w14:paraId="6F413EBA" w14:textId="49F02376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proofErr w:type="gramStart"/>
                  <w:r w:rsidRPr="002C27BA">
                    <w:rPr>
                      <w:lang w:val="nb-NO"/>
                    </w:rPr>
                    <w:t xml:space="preserve">Førstegangskonsultasjon:   </w:t>
                  </w:r>
                  <w:proofErr w:type="gramEnd"/>
                  <w:r>
                    <w:rPr>
                      <w:lang w:val="nb-NO"/>
                    </w:rPr>
                    <w:t xml:space="preserve">      </w:t>
                  </w:r>
                  <w:r w:rsidR="00E638F1">
                    <w:rPr>
                      <w:lang w:val="nb-NO"/>
                    </w:rPr>
                    <w:t>68</w:t>
                  </w:r>
                  <w:r w:rsidR="00307AE2">
                    <w:rPr>
                      <w:lang w:val="nb-NO"/>
                    </w:rPr>
                    <w:t>0</w:t>
                  </w:r>
                  <w:r w:rsidRPr="002C27BA">
                    <w:rPr>
                      <w:lang w:val="nb-NO"/>
                    </w:rPr>
                    <w:t>,-</w:t>
                  </w:r>
                </w:p>
                <w:p w14:paraId="35104B79" w14:textId="10FFD6DC" w:rsidR="002C27BA" w:rsidRPr="002C27BA" w:rsidRDefault="00F07470" w:rsidP="002C27BA">
                  <w:pPr>
                    <w:pStyle w:val="Tipstekst"/>
                    <w:rPr>
                      <w:lang w:val="nb-NO"/>
                    </w:rPr>
                  </w:pPr>
                  <w:proofErr w:type="gramStart"/>
                  <w:r>
                    <w:rPr>
                      <w:lang w:val="nb-NO"/>
                    </w:rPr>
                    <w:t xml:space="preserve">Behandling:  </w:t>
                  </w:r>
                  <w:r w:rsidR="002C27BA" w:rsidRPr="002C27BA">
                    <w:rPr>
                      <w:lang w:val="nb-NO"/>
                    </w:rPr>
                    <w:t xml:space="preserve"> </w:t>
                  </w:r>
                  <w:proofErr w:type="gramEnd"/>
                  <w:r w:rsidR="002C27BA" w:rsidRPr="002C27BA">
                    <w:rPr>
                      <w:lang w:val="nb-NO"/>
                    </w:rPr>
                    <w:t xml:space="preserve">                     </w:t>
                  </w:r>
                  <w:r w:rsidR="002C27BA">
                    <w:rPr>
                      <w:lang w:val="nb-NO"/>
                    </w:rPr>
                    <w:t xml:space="preserve">       </w:t>
                  </w:r>
                  <w:r w:rsidR="00E638F1">
                    <w:rPr>
                      <w:lang w:val="nb-NO"/>
                    </w:rPr>
                    <w:t>66</w:t>
                  </w:r>
                  <w:r w:rsidR="00307AE2">
                    <w:rPr>
                      <w:lang w:val="nb-NO"/>
                    </w:rPr>
                    <w:t>0</w:t>
                  </w:r>
                  <w:r w:rsidR="002C27BA" w:rsidRPr="002C27BA">
                    <w:rPr>
                      <w:lang w:val="nb-NO"/>
                    </w:rPr>
                    <w:t>,-</w:t>
                  </w:r>
                </w:p>
                <w:p w14:paraId="4D2C3BFF" w14:textId="77777777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</w:p>
                <w:p w14:paraId="350673B7" w14:textId="77777777" w:rsidR="002C27BA" w:rsidRPr="002C27BA" w:rsidRDefault="002C27BA" w:rsidP="002C27BA">
                  <w:pPr>
                    <w:pStyle w:val="Tipstekst"/>
                    <w:rPr>
                      <w:b/>
                      <w:lang w:val="nb-NO"/>
                    </w:rPr>
                  </w:pPr>
                  <w:r w:rsidRPr="002C27BA">
                    <w:rPr>
                      <w:b/>
                      <w:lang w:val="nb-NO"/>
                    </w:rPr>
                    <w:t>Ørelysbehandling:</w:t>
                  </w:r>
                </w:p>
                <w:p w14:paraId="5391F14C" w14:textId="18A4A9EF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 w:rsidRPr="002C27BA">
                    <w:rPr>
                      <w:lang w:val="nb-NO"/>
                    </w:rPr>
                    <w:t xml:space="preserve">Behandling:                        </w:t>
                  </w:r>
                  <w:r>
                    <w:rPr>
                      <w:lang w:val="nb-NO"/>
                    </w:rPr>
                    <w:t xml:space="preserve">       </w:t>
                  </w:r>
                  <w:r w:rsidR="001B0DE5">
                    <w:rPr>
                      <w:lang w:val="nb-NO"/>
                    </w:rPr>
                    <w:t>43</w:t>
                  </w:r>
                  <w:r w:rsidRPr="002C27BA">
                    <w:rPr>
                      <w:lang w:val="nb-NO"/>
                    </w:rPr>
                    <w:t>0,-</w:t>
                  </w:r>
                </w:p>
                <w:p w14:paraId="20E2C4D5" w14:textId="0CDACCF0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 w:rsidRPr="002C27BA">
                    <w:rPr>
                      <w:lang w:val="nb-NO"/>
                    </w:rPr>
                    <w:t xml:space="preserve">Tillegg pr. </w:t>
                  </w:r>
                  <w:proofErr w:type="spellStart"/>
                  <w:r w:rsidRPr="002C27BA">
                    <w:rPr>
                      <w:lang w:val="nb-NO"/>
                    </w:rPr>
                    <w:t>ørelys</w:t>
                  </w:r>
                  <w:proofErr w:type="spellEnd"/>
                  <w:r w:rsidRPr="002C27BA">
                    <w:rPr>
                      <w:lang w:val="nb-NO"/>
                    </w:rPr>
                    <w:t xml:space="preserve">                  </w:t>
                  </w:r>
                  <w:r>
                    <w:rPr>
                      <w:lang w:val="nb-NO"/>
                    </w:rPr>
                    <w:t xml:space="preserve">        </w:t>
                  </w:r>
                  <w:r w:rsidR="009E33C5">
                    <w:rPr>
                      <w:lang w:val="nb-NO"/>
                    </w:rPr>
                    <w:t>5</w:t>
                  </w:r>
                  <w:r w:rsidRPr="002C27BA">
                    <w:rPr>
                      <w:lang w:val="nb-NO"/>
                    </w:rPr>
                    <w:t>0,-</w:t>
                  </w:r>
                </w:p>
                <w:p w14:paraId="36A5D926" w14:textId="77777777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</w:p>
                <w:p w14:paraId="1388625F" w14:textId="77777777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</w:p>
                <w:p w14:paraId="723288A3" w14:textId="77777777" w:rsidR="002C27BA" w:rsidRPr="002C27BA" w:rsidRDefault="002C27BA" w:rsidP="002C27BA">
                  <w:pPr>
                    <w:pStyle w:val="Tipstekst"/>
                    <w:rPr>
                      <w:b/>
                      <w:lang w:val="nb-NO"/>
                    </w:rPr>
                  </w:pPr>
                  <w:r w:rsidRPr="002C27BA">
                    <w:rPr>
                      <w:b/>
                      <w:lang w:val="nb-NO"/>
                    </w:rPr>
                    <w:t>Hårmineralanalyse:</w:t>
                  </w:r>
                </w:p>
                <w:p w14:paraId="17B0C2EA" w14:textId="73F3C106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 w:rsidRPr="002C27BA">
                    <w:rPr>
                      <w:lang w:val="nb-NO"/>
                    </w:rPr>
                    <w:t xml:space="preserve">2 </w:t>
                  </w:r>
                  <w:proofErr w:type="spellStart"/>
                  <w:r w:rsidRPr="002C27BA">
                    <w:rPr>
                      <w:lang w:val="nb-NO"/>
                    </w:rPr>
                    <w:t>konsult</w:t>
                  </w:r>
                  <w:proofErr w:type="spellEnd"/>
                  <w:r w:rsidRPr="002C27BA">
                    <w:rPr>
                      <w:lang w:val="nb-NO"/>
                    </w:rPr>
                    <w:t xml:space="preserve"> og prøve</w:t>
                  </w:r>
                  <w:r w:rsidRPr="002C27BA">
                    <w:rPr>
                      <w:lang w:val="nb-NO"/>
                    </w:rPr>
                    <w:tab/>
                  </w:r>
                  <w:r w:rsidRPr="002C27BA">
                    <w:rPr>
                      <w:lang w:val="nb-NO"/>
                    </w:rPr>
                    <w:tab/>
                  </w:r>
                  <w:r>
                    <w:rPr>
                      <w:lang w:val="nb-NO"/>
                    </w:rPr>
                    <w:t xml:space="preserve">               </w:t>
                  </w:r>
                  <w:r w:rsidR="009E33C5">
                    <w:rPr>
                      <w:lang w:val="nb-NO"/>
                    </w:rPr>
                    <w:t>195</w:t>
                  </w:r>
                  <w:r w:rsidRPr="002C27BA">
                    <w:rPr>
                      <w:lang w:val="nb-NO"/>
                    </w:rPr>
                    <w:t xml:space="preserve">0,-                                         </w:t>
                  </w:r>
                </w:p>
                <w:p w14:paraId="73323B7C" w14:textId="662F1AFD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(</w:t>
                  </w:r>
                  <w:r w:rsidRPr="002C27BA">
                    <w:rPr>
                      <w:lang w:val="nb-NO"/>
                    </w:rPr>
                    <w:t>Som tillegg til annen beh</w:t>
                  </w:r>
                  <w:r>
                    <w:rPr>
                      <w:lang w:val="nb-NO"/>
                    </w:rPr>
                    <w:t xml:space="preserve">andling     </w:t>
                  </w:r>
                  <w:r w:rsidR="009E33C5">
                    <w:rPr>
                      <w:lang w:val="nb-NO"/>
                    </w:rPr>
                    <w:t>145</w:t>
                  </w:r>
                  <w:r w:rsidRPr="002C27BA">
                    <w:rPr>
                      <w:lang w:val="nb-NO"/>
                    </w:rPr>
                    <w:t>0,-</w:t>
                  </w:r>
                  <w:r>
                    <w:rPr>
                      <w:lang w:val="nb-NO"/>
                    </w:rPr>
                    <w:t>)</w:t>
                  </w:r>
                </w:p>
                <w:p w14:paraId="6920F1E4" w14:textId="77777777" w:rsidR="002C27BA" w:rsidRP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  <w:r w:rsidRPr="002C27BA">
                    <w:rPr>
                      <w:lang w:val="nb-NO"/>
                    </w:rPr>
                    <w:t>__________________________________________________________________________________</w:t>
                  </w:r>
                </w:p>
                <w:p w14:paraId="695792DB" w14:textId="77777777" w:rsidR="002C27BA" w:rsidRDefault="002C27BA" w:rsidP="002C27BA">
                  <w:pPr>
                    <w:pStyle w:val="Tipstekst"/>
                    <w:rPr>
                      <w:lang w:val="nb-NO"/>
                    </w:rPr>
                  </w:pPr>
                </w:p>
                <w:p w14:paraId="0997DD0D" w14:textId="1507DA8A" w:rsidR="002C27BA" w:rsidRPr="006E74DE" w:rsidRDefault="002C27BA" w:rsidP="002C27BA">
                  <w:pPr>
                    <w:pStyle w:val="Tipstekst"/>
                    <w:rPr>
                      <w:color w:val="404040" w:themeColor="text1" w:themeTint="BF"/>
                      <w:lang w:val="nb-NO"/>
                    </w:rPr>
                  </w:pPr>
                </w:p>
              </w:tc>
            </w:tr>
          </w:tbl>
          <w:p w14:paraId="7F26FC7E" w14:textId="77777777" w:rsidR="006F3AEC" w:rsidRPr="007000F9" w:rsidRDefault="006F3AEC" w:rsidP="006F3A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933" w:type="dxa"/>
            <w:hideMark/>
          </w:tcPr>
          <w:p w14:paraId="59890BEE" w14:textId="7B7BD168" w:rsidR="006F3AEC" w:rsidRPr="006F3AEC" w:rsidRDefault="006F3AEC" w:rsidP="00700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</w:tr>
    </w:tbl>
    <w:p w14:paraId="68A55279" w14:textId="3E992AC1" w:rsidR="00B517E0" w:rsidRPr="00FC3433" w:rsidRDefault="00B517E0" w:rsidP="00A7008F">
      <w:pPr>
        <w:rPr>
          <w:lang w:val="nb-NO"/>
        </w:rPr>
      </w:pPr>
    </w:p>
    <w:sectPr w:rsidR="00B517E0" w:rsidRPr="00FC3433">
      <w:headerReference w:type="default" r:id="rId11"/>
      <w:pgSz w:w="11907" w:h="16839" w:code="1"/>
      <w:pgMar w:top="1148" w:right="1418" w:bottom="114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993B" w14:textId="77777777" w:rsidR="00622167" w:rsidRDefault="00622167">
      <w:pPr>
        <w:spacing w:after="0" w:line="240" w:lineRule="auto"/>
      </w:pPr>
      <w:r>
        <w:separator/>
      </w:r>
    </w:p>
  </w:endnote>
  <w:endnote w:type="continuationSeparator" w:id="0">
    <w:p w14:paraId="31C5F822" w14:textId="77777777" w:rsidR="00622167" w:rsidRDefault="006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243A" w14:textId="77777777" w:rsidR="00622167" w:rsidRDefault="00622167">
      <w:pPr>
        <w:spacing w:after="0" w:line="240" w:lineRule="auto"/>
      </w:pPr>
      <w:r>
        <w:separator/>
      </w:r>
    </w:p>
  </w:footnote>
  <w:footnote w:type="continuationSeparator" w:id="0">
    <w:p w14:paraId="7D76E411" w14:textId="77777777" w:rsidR="00622167" w:rsidRDefault="006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ED05" w14:textId="54021927" w:rsidR="00C42D3E" w:rsidRPr="00C42D3E" w:rsidRDefault="00F07470" w:rsidP="00C42D3E">
    <w:pPr>
      <w:pStyle w:val="Ingenmellomrom"/>
      <w:jc w:val="right"/>
      <w:rPr>
        <w:rFonts w:asciiTheme="majorHAnsi" w:hAnsiTheme="majorHAnsi"/>
        <w:color w:val="8AB833" w:themeColor="accent2"/>
        <w:sz w:val="28"/>
        <w:lang w:val="nb-NO"/>
      </w:rPr>
    </w:pPr>
    <w:sdt>
      <w:sdtPr>
        <w:rPr>
          <w:rFonts w:asciiTheme="majorHAnsi" w:hAnsiTheme="majorHAnsi"/>
          <w:color w:val="8AB833" w:themeColor="accent2"/>
          <w:sz w:val="28"/>
        </w:rPr>
        <w:alias w:val="Tittel"/>
        <w:tag w:val=""/>
        <w:id w:val="139831569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324FEB">
          <w:rPr>
            <w:rFonts w:asciiTheme="majorHAnsi" w:hAnsiTheme="majorHAnsi"/>
            <w:color w:val="8AB833" w:themeColor="accent2"/>
            <w:sz w:val="28"/>
            <w:lang w:val="nb-NO"/>
          </w:rPr>
          <w:t>Naturmedisinsk Senter Gjøvik</w:t>
        </w:r>
      </w:sdtContent>
    </w:sdt>
    <w:r w:rsidR="00C42D3E">
      <w:rPr>
        <w:rFonts w:asciiTheme="majorHAnsi" w:hAnsiTheme="majorHAnsi"/>
        <w:noProof/>
        <w:color w:val="8AB833" w:themeColor="accent2"/>
        <w:sz w:val="28"/>
        <w:lang w:val="nb-NO" w:eastAsia="nb-NO"/>
      </w:rPr>
      <w:drawing>
        <wp:inline distT="0" distB="0" distL="0" distR="0" wp14:anchorId="2F8B2129" wp14:editId="441B6C49">
          <wp:extent cx="357808" cy="357216"/>
          <wp:effectExtent l="0" t="0" r="4445" b="5080"/>
          <wp:docPr id="48" name="Bild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ogo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8047" cy="37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6C24"/>
    <w:multiLevelType w:val="hybridMultilevel"/>
    <w:tmpl w:val="C8B68AA6"/>
    <w:lvl w:ilvl="0" w:tplc="7FFA4152">
      <w:start w:val="1"/>
      <w:numFmt w:val="upperRoman"/>
      <w:pStyle w:val="INNH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5FCF"/>
    <w:multiLevelType w:val="hybridMultilevel"/>
    <w:tmpl w:val="A49EC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20"/>
    <w:rsid w:val="00030B51"/>
    <w:rsid w:val="000B41BA"/>
    <w:rsid w:val="000E46F2"/>
    <w:rsid w:val="00190B81"/>
    <w:rsid w:val="001A0B75"/>
    <w:rsid w:val="001B0DE5"/>
    <w:rsid w:val="00242449"/>
    <w:rsid w:val="002C27BA"/>
    <w:rsid w:val="00307AE2"/>
    <w:rsid w:val="00324FEB"/>
    <w:rsid w:val="003605EA"/>
    <w:rsid w:val="003900A9"/>
    <w:rsid w:val="003D2AA2"/>
    <w:rsid w:val="003F1446"/>
    <w:rsid w:val="00400F45"/>
    <w:rsid w:val="00505589"/>
    <w:rsid w:val="005137E0"/>
    <w:rsid w:val="00527EB3"/>
    <w:rsid w:val="00541A21"/>
    <w:rsid w:val="005448D7"/>
    <w:rsid w:val="0055708C"/>
    <w:rsid w:val="00622167"/>
    <w:rsid w:val="0062584A"/>
    <w:rsid w:val="00630F62"/>
    <w:rsid w:val="006E74DE"/>
    <w:rsid w:val="006F3AEC"/>
    <w:rsid w:val="007000F9"/>
    <w:rsid w:val="00740534"/>
    <w:rsid w:val="0075692E"/>
    <w:rsid w:val="007B7DCE"/>
    <w:rsid w:val="00876F28"/>
    <w:rsid w:val="008A0A3A"/>
    <w:rsid w:val="008A6A9F"/>
    <w:rsid w:val="008D2CEE"/>
    <w:rsid w:val="008D2E03"/>
    <w:rsid w:val="008D58ED"/>
    <w:rsid w:val="008E3B8A"/>
    <w:rsid w:val="00907E13"/>
    <w:rsid w:val="00921D6D"/>
    <w:rsid w:val="00936E9A"/>
    <w:rsid w:val="0094142D"/>
    <w:rsid w:val="00951F75"/>
    <w:rsid w:val="009A1E9C"/>
    <w:rsid w:val="009B3400"/>
    <w:rsid w:val="009B6F75"/>
    <w:rsid w:val="009E33C5"/>
    <w:rsid w:val="009F0111"/>
    <w:rsid w:val="00A1249D"/>
    <w:rsid w:val="00A3085E"/>
    <w:rsid w:val="00A37BE5"/>
    <w:rsid w:val="00A7008F"/>
    <w:rsid w:val="00AB4814"/>
    <w:rsid w:val="00AD7635"/>
    <w:rsid w:val="00B02245"/>
    <w:rsid w:val="00B029B9"/>
    <w:rsid w:val="00B50AF0"/>
    <w:rsid w:val="00B517E0"/>
    <w:rsid w:val="00C028A5"/>
    <w:rsid w:val="00C13817"/>
    <w:rsid w:val="00C24974"/>
    <w:rsid w:val="00C42D3E"/>
    <w:rsid w:val="00C45146"/>
    <w:rsid w:val="00D1693E"/>
    <w:rsid w:val="00D709CA"/>
    <w:rsid w:val="00D7504C"/>
    <w:rsid w:val="00DA3B67"/>
    <w:rsid w:val="00E43320"/>
    <w:rsid w:val="00E63732"/>
    <w:rsid w:val="00E638F1"/>
    <w:rsid w:val="00E702C0"/>
    <w:rsid w:val="00F07470"/>
    <w:rsid w:val="00F25112"/>
    <w:rsid w:val="00F272F9"/>
    <w:rsid w:val="00F85CDF"/>
    <w:rsid w:val="00FC343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E70FF"/>
  <w15:chartTrackingRefBased/>
  <w15:docId w15:val="{EAA1A49A-5C90-4DB3-9E87-6ED21A1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5F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8" w:space="0" w:color="DAEFD3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549E39" w:themeColor="accent1"/>
      <w:kern w:val="28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549E39" w:themeColor="accent1"/>
      <w:kern w:val="28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sz w:val="32"/>
      <w:szCs w:val="32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opplysninger">
    <w:name w:val="Kontaktopplysninger"/>
    <w:basedOn w:val="Ingenmellomrom"/>
    <w:uiPriority w:val="99"/>
    <w:qFormat/>
    <w:rPr>
      <w:color w:val="FFFFFF" w:themeColor="background1"/>
      <w:sz w:val="22"/>
      <w:szCs w:val="22"/>
    </w:rPr>
  </w:style>
  <w:style w:type="paragraph" w:customStyle="1" w:styleId="Tabellomrde">
    <w:name w:val="Tabellområde"/>
    <w:basedOn w:val="Ingenmellomrom"/>
    <w:uiPriority w:val="99"/>
    <w:pPr>
      <w:spacing w:line="14" w:lineRule="exact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549E39" w:themeColor="accent1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caps/>
      <w:color w:val="549E39" w:themeColor="accent1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3E762A" w:themeColor="accent1" w:themeShade="BF"/>
      <w:sz w:val="72"/>
      <w:szCs w:val="72"/>
    </w:rPr>
  </w:style>
  <w:style w:type="paragraph" w:styleId="INNH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Pr>
      <w:color w:val="6B9F25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Bunntekstalt">
    <w:name w:val="Bunntekst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stabell">
    <w:name w:val="Tipstabell"/>
    <w:basedOn w:val="Vanlig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">
    <w:name w:val="Ik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table" w:customStyle="1" w:styleId="konomitabell">
    <w:name w:val="Økonomitabell"/>
    <w:basedOn w:val="Vanligtabell"/>
    <w:uiPriority w:val="99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NormalWeb">
    <w:name w:val="Normal (Web)"/>
    <w:basedOn w:val="Normal"/>
    <w:uiPriority w:val="99"/>
    <w:semiHidden/>
    <w:unhideWhenUsed/>
    <w:rsid w:val="006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9B6F75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Forretningsplan%20(r&#248;d%20utforming).dotx" TargetMode="External"/></Relationships>
</file>

<file path=word/theme/theme1.xml><?xml version="1.0" encoding="utf-8"?>
<a:theme xmlns:a="http://schemas.openxmlformats.org/drawingml/2006/main" name="Red Business Set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Parkgata 12
2815 Gjøvik</CompanyAddress>
  <CompanyPhone>908 30 426</CompanyPhone>
  <CompanyFax/>
  <CompanyEmail>dag@lokrheim.no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5D7ED-BB43-41E6-9C46-521A1698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Forretningsplan (rød utforming)</Template>
  <TotalTime>2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9" baseType="lpstr">
      <vt:lpstr>Naturmedisinsk Senter Gjøvik</vt:lpstr>
      <vt:lpstr/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Naturmedisinsk Senter Gjøvik</dc:title>
  <dc:subject>Dokumentmal</dc:subject>
  <dc:creator>Dag Lokrheim</dc:creator>
  <cp:keywords/>
  <dc:description/>
  <cp:lastModifiedBy>Dag Lokrheim</cp:lastModifiedBy>
  <cp:revision>3</cp:revision>
  <cp:lastPrinted>2015-10-04T13:22:00Z</cp:lastPrinted>
  <dcterms:created xsi:type="dcterms:W3CDTF">2018-01-03T06:53:00Z</dcterms:created>
  <dcterms:modified xsi:type="dcterms:W3CDTF">2018-01-22T20:27:00Z</dcterms:modified>
  <cp:contentStatus>naturmedisinsk.com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