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BC503" w14:textId="7838A0A1" w:rsidR="00B127EF" w:rsidRDefault="00B127EF" w:rsidP="00B5446E">
      <w:pPr>
        <w:jc w:val="center"/>
        <w:rPr>
          <w:rFonts w:ascii="Arial" w:hAnsi="Arial" w:cs="Arial"/>
          <w:b/>
          <w:color w:val="000000"/>
          <w:sz w:val="28"/>
          <w:szCs w:val="22"/>
        </w:rPr>
      </w:pPr>
      <w:bookmarkStart w:id="0" w:name="_GoBack"/>
      <w:bookmarkEnd w:id="0"/>
      <w:r>
        <w:rPr>
          <w:rFonts w:ascii="Arial" w:hAnsi="Arial" w:cs="Arial"/>
          <w:b/>
          <w:color w:val="000000"/>
          <w:sz w:val="28"/>
          <w:szCs w:val="22"/>
        </w:rPr>
        <w:t xml:space="preserve">Politique </w:t>
      </w:r>
      <w:r w:rsidRPr="00D65CEA">
        <w:rPr>
          <w:rFonts w:ascii="Arial" w:hAnsi="Arial" w:cs="Arial"/>
          <w:b/>
          <w:sz w:val="28"/>
          <w:szCs w:val="22"/>
        </w:rPr>
        <w:t xml:space="preserve">d’attributions et de locations de </w:t>
      </w:r>
      <w:r w:rsidRPr="00B127EF">
        <w:rPr>
          <w:rFonts w:ascii="Arial" w:hAnsi="Arial" w:cs="Arial"/>
          <w:b/>
          <w:color w:val="000000"/>
          <w:sz w:val="28"/>
          <w:szCs w:val="22"/>
        </w:rPr>
        <w:t>StART</w:t>
      </w:r>
    </w:p>
    <w:p w14:paraId="141B797C" w14:textId="77777777" w:rsidR="00B127EF" w:rsidRPr="00B127EF" w:rsidRDefault="00B127EF" w:rsidP="00DA2752">
      <w:pPr>
        <w:rPr>
          <w:rFonts w:ascii="Arial" w:hAnsi="Arial" w:cs="Arial"/>
          <w:b/>
          <w:color w:val="000000"/>
          <w:sz w:val="28"/>
          <w:szCs w:val="22"/>
        </w:rPr>
      </w:pPr>
    </w:p>
    <w:p w14:paraId="12010819" w14:textId="2477B5CF" w:rsidR="009026D2" w:rsidRDefault="009026D2" w:rsidP="00181586">
      <w:pPr>
        <w:jc w:val="both"/>
        <w:rPr>
          <w:rFonts w:ascii="Arial" w:hAnsi="Arial" w:cs="Arial"/>
          <w:color w:val="000000"/>
          <w:sz w:val="22"/>
          <w:szCs w:val="22"/>
        </w:rPr>
      </w:pPr>
      <w:r w:rsidRPr="009026D2">
        <w:rPr>
          <w:rFonts w:ascii="Arial" w:hAnsi="Arial" w:cs="Arial"/>
          <w:color w:val="000000"/>
          <w:sz w:val="22"/>
          <w:szCs w:val="22"/>
        </w:rPr>
        <w:t xml:space="preserve">Ce document </w:t>
      </w:r>
      <w:r>
        <w:rPr>
          <w:rFonts w:ascii="Arial" w:hAnsi="Arial" w:cs="Arial"/>
          <w:color w:val="000000"/>
          <w:sz w:val="22"/>
          <w:szCs w:val="22"/>
        </w:rPr>
        <w:t>présente</w:t>
      </w:r>
      <w:r w:rsidRPr="009026D2">
        <w:rPr>
          <w:rFonts w:ascii="Arial" w:hAnsi="Arial" w:cs="Arial"/>
          <w:color w:val="000000"/>
          <w:sz w:val="22"/>
          <w:szCs w:val="22"/>
        </w:rPr>
        <w:t xml:space="preserve"> </w:t>
      </w:r>
      <w:r w:rsidR="00AD0CB0">
        <w:rPr>
          <w:rFonts w:ascii="Arial" w:hAnsi="Arial" w:cs="Arial"/>
          <w:color w:val="000000"/>
          <w:sz w:val="22"/>
          <w:szCs w:val="22"/>
        </w:rPr>
        <w:t xml:space="preserve">la politique </w:t>
      </w:r>
      <w:r w:rsidR="00C9295D">
        <w:rPr>
          <w:rFonts w:ascii="Arial" w:hAnsi="Arial" w:cs="Arial"/>
          <w:color w:val="000000"/>
          <w:sz w:val="22"/>
          <w:szCs w:val="22"/>
        </w:rPr>
        <w:t>relati</w:t>
      </w:r>
      <w:r w:rsidR="00AD0CB0">
        <w:rPr>
          <w:rFonts w:ascii="Arial" w:hAnsi="Arial" w:cs="Arial"/>
          <w:color w:val="000000"/>
          <w:sz w:val="22"/>
          <w:szCs w:val="22"/>
        </w:rPr>
        <w:t>ve</w:t>
      </w:r>
      <w:r w:rsidR="00C9295D">
        <w:rPr>
          <w:rFonts w:ascii="Arial" w:hAnsi="Arial" w:cs="Arial"/>
          <w:color w:val="000000"/>
          <w:sz w:val="22"/>
          <w:szCs w:val="22"/>
        </w:rPr>
        <w:t xml:space="preserve"> à l’attribution des logements locatifs, en termes de “besoins généraux”</w:t>
      </w:r>
      <w:r w:rsidR="00AD0CB0">
        <w:rPr>
          <w:rFonts w:ascii="Arial" w:hAnsi="Arial" w:cs="Arial"/>
          <w:color w:val="000000"/>
          <w:sz w:val="22"/>
          <w:szCs w:val="22"/>
        </w:rPr>
        <w:t>, proposée par</w:t>
      </w:r>
      <w:r w:rsidR="00AD0CB0" w:rsidRPr="009026D2">
        <w:rPr>
          <w:rFonts w:ascii="Arial" w:hAnsi="Arial" w:cs="Arial"/>
          <w:color w:val="000000"/>
          <w:sz w:val="22"/>
          <w:szCs w:val="22"/>
        </w:rPr>
        <w:t xml:space="preserve"> StART</w:t>
      </w:r>
      <w:r w:rsidR="00AD0CB0">
        <w:rPr>
          <w:rFonts w:ascii="Arial" w:hAnsi="Arial" w:cs="Arial"/>
          <w:color w:val="000000"/>
          <w:sz w:val="22"/>
          <w:szCs w:val="22"/>
        </w:rPr>
        <w:t>.</w:t>
      </w:r>
    </w:p>
    <w:p w14:paraId="5DBB5810" w14:textId="3A6CC312" w:rsidR="004A34E6" w:rsidRDefault="004A34E6" w:rsidP="004A34E6">
      <w:pPr>
        <w:jc w:val="both"/>
        <w:rPr>
          <w:rFonts w:ascii="Arial" w:hAnsi="Arial" w:cs="Arial"/>
          <w:color w:val="000000"/>
          <w:sz w:val="22"/>
          <w:szCs w:val="22"/>
          <w:vertAlign w:val="superscript"/>
        </w:rPr>
      </w:pPr>
      <w:r>
        <w:rPr>
          <w:rFonts w:ascii="Arial" w:hAnsi="Arial" w:cs="Arial"/>
          <w:color w:val="000000"/>
          <w:sz w:val="22"/>
          <w:szCs w:val="22"/>
        </w:rPr>
        <w:t>Ce système d’attribution pr</w:t>
      </w:r>
      <w:r w:rsidR="00E30B46">
        <w:rPr>
          <w:rFonts w:ascii="Arial" w:hAnsi="Arial" w:cs="Arial"/>
          <w:color w:val="000000"/>
          <w:sz w:val="22"/>
          <w:szCs w:val="22"/>
        </w:rPr>
        <w:t>opose</w:t>
      </w:r>
      <w:r>
        <w:rPr>
          <w:rFonts w:ascii="Arial" w:hAnsi="Arial" w:cs="Arial"/>
          <w:color w:val="000000"/>
          <w:sz w:val="22"/>
          <w:szCs w:val="22"/>
        </w:rPr>
        <w:t xml:space="preserve"> la réservation de logements </w:t>
      </w:r>
      <w:r w:rsidR="00E30B46">
        <w:rPr>
          <w:rFonts w:ascii="Arial" w:hAnsi="Arial" w:cs="Arial"/>
          <w:color w:val="000000"/>
          <w:sz w:val="22"/>
          <w:szCs w:val="22"/>
        </w:rPr>
        <w:t xml:space="preserve">pour les </w:t>
      </w:r>
      <w:r>
        <w:rPr>
          <w:rFonts w:ascii="Arial" w:hAnsi="Arial" w:cs="Arial"/>
          <w:color w:val="000000"/>
          <w:sz w:val="22"/>
          <w:szCs w:val="22"/>
        </w:rPr>
        <w:t>plus âgés.</w:t>
      </w:r>
      <w:r>
        <w:rPr>
          <w:rFonts w:ascii="Arial" w:hAnsi="Arial" w:cs="Arial"/>
          <w:color w:val="000000"/>
          <w:sz w:val="22"/>
          <w:szCs w:val="22"/>
          <w:vertAlign w:val="superscript"/>
        </w:rPr>
        <w:t>1</w:t>
      </w:r>
    </w:p>
    <w:p w14:paraId="55AD4D0A" w14:textId="77777777" w:rsidR="00E30B46" w:rsidRDefault="00181586" w:rsidP="00C9295D">
      <w:pPr>
        <w:jc w:val="both"/>
        <w:rPr>
          <w:rFonts w:ascii="Arial" w:hAnsi="Arial" w:cs="Arial"/>
          <w:color w:val="000000"/>
          <w:sz w:val="22"/>
          <w:szCs w:val="22"/>
        </w:rPr>
      </w:pPr>
      <w:r w:rsidRPr="00181586">
        <w:rPr>
          <w:rFonts w:ascii="Arial" w:hAnsi="Arial" w:cs="Arial"/>
          <w:color w:val="000000"/>
          <w:sz w:val="22"/>
          <w:szCs w:val="22"/>
        </w:rPr>
        <w:t>Le plan</w:t>
      </w:r>
      <w:r>
        <w:rPr>
          <w:rFonts w:ascii="Arial" w:hAnsi="Arial" w:cs="Arial"/>
          <w:color w:val="000000"/>
          <w:sz w:val="22"/>
          <w:szCs w:val="22"/>
        </w:rPr>
        <w:t xml:space="preserve"> </w:t>
      </w:r>
      <w:r w:rsidRPr="00181586">
        <w:rPr>
          <w:rFonts w:ascii="Arial" w:hAnsi="Arial" w:cs="Arial"/>
          <w:color w:val="000000"/>
          <w:sz w:val="22"/>
          <w:szCs w:val="22"/>
        </w:rPr>
        <w:t>d'attribution</w:t>
      </w:r>
      <w:r>
        <w:rPr>
          <w:rFonts w:ascii="Arial" w:hAnsi="Arial" w:cs="Arial"/>
          <w:color w:val="000000"/>
          <w:sz w:val="22"/>
          <w:szCs w:val="22"/>
        </w:rPr>
        <w:t xml:space="preserve"> </w:t>
      </w:r>
      <w:r w:rsidR="00E30B46">
        <w:rPr>
          <w:rFonts w:ascii="Arial" w:hAnsi="Arial" w:cs="Arial"/>
          <w:color w:val="000000"/>
          <w:sz w:val="22"/>
          <w:szCs w:val="22"/>
        </w:rPr>
        <w:t>présente</w:t>
      </w:r>
      <w:r w:rsidRPr="00181586">
        <w:rPr>
          <w:rFonts w:ascii="Arial" w:hAnsi="Arial" w:cs="Arial"/>
          <w:color w:val="000000"/>
          <w:sz w:val="22"/>
          <w:szCs w:val="22"/>
        </w:rPr>
        <w:t xml:space="preserve"> des critères de qualification que les </w:t>
      </w:r>
      <w:r w:rsidR="00E30B46">
        <w:rPr>
          <w:rFonts w:ascii="Arial" w:hAnsi="Arial" w:cs="Arial"/>
          <w:color w:val="000000"/>
          <w:sz w:val="22"/>
          <w:szCs w:val="22"/>
        </w:rPr>
        <w:t>candidats à la location devront remplir</w:t>
      </w:r>
      <w:r w:rsidRPr="00181586">
        <w:rPr>
          <w:rFonts w:ascii="Arial" w:hAnsi="Arial" w:cs="Arial"/>
          <w:color w:val="000000"/>
          <w:sz w:val="22"/>
          <w:szCs w:val="22"/>
        </w:rPr>
        <w:t xml:space="preserve">. </w:t>
      </w:r>
    </w:p>
    <w:p w14:paraId="53274D81" w14:textId="17CAFA12" w:rsidR="00C9295D" w:rsidRPr="00D65CEA" w:rsidRDefault="00181586" w:rsidP="00C9295D">
      <w:pPr>
        <w:jc w:val="both"/>
        <w:rPr>
          <w:rFonts w:ascii="Arial" w:hAnsi="Arial" w:cs="Arial"/>
          <w:color w:val="000000"/>
          <w:sz w:val="22"/>
          <w:szCs w:val="22"/>
        </w:rPr>
      </w:pPr>
      <w:r w:rsidRPr="00D65CEA">
        <w:rPr>
          <w:rFonts w:ascii="Arial" w:hAnsi="Arial" w:cs="Arial"/>
          <w:color w:val="000000"/>
          <w:sz w:val="22"/>
          <w:szCs w:val="22"/>
        </w:rPr>
        <w:t>Il exp</w:t>
      </w:r>
      <w:r w:rsidR="00E30B46" w:rsidRPr="00D65CEA">
        <w:rPr>
          <w:rFonts w:ascii="Arial" w:hAnsi="Arial" w:cs="Arial"/>
          <w:color w:val="000000"/>
          <w:sz w:val="22"/>
          <w:szCs w:val="22"/>
        </w:rPr>
        <w:t>ose</w:t>
      </w:r>
      <w:r w:rsidR="00347727" w:rsidRPr="00D65CEA">
        <w:rPr>
          <w:rFonts w:ascii="Arial" w:hAnsi="Arial" w:cs="Arial"/>
          <w:color w:val="000000"/>
          <w:sz w:val="22"/>
          <w:szCs w:val="22"/>
        </w:rPr>
        <w:t xml:space="preserve"> également</w:t>
      </w:r>
      <w:r w:rsidRPr="00D65CEA">
        <w:rPr>
          <w:rFonts w:ascii="Arial" w:hAnsi="Arial" w:cs="Arial"/>
          <w:color w:val="000000"/>
          <w:sz w:val="22"/>
          <w:szCs w:val="22"/>
        </w:rPr>
        <w:t xml:space="preserve"> comment les locataires </w:t>
      </w:r>
      <w:r w:rsidR="00E30B46" w:rsidRPr="00D65CEA">
        <w:rPr>
          <w:rFonts w:ascii="Arial" w:hAnsi="Arial" w:cs="Arial"/>
          <w:color w:val="000000"/>
          <w:sz w:val="22"/>
          <w:szCs w:val="22"/>
        </w:rPr>
        <w:t xml:space="preserve">retenus </w:t>
      </w:r>
      <w:r w:rsidRPr="00D65CEA">
        <w:rPr>
          <w:rFonts w:ascii="Arial" w:hAnsi="Arial" w:cs="Arial"/>
          <w:color w:val="000000"/>
          <w:sz w:val="22"/>
          <w:szCs w:val="22"/>
        </w:rPr>
        <w:t xml:space="preserve">seront choisis </w:t>
      </w:r>
      <w:r w:rsidR="00347727" w:rsidRPr="00D65CEA">
        <w:rPr>
          <w:rFonts w:ascii="Arial" w:hAnsi="Arial" w:cs="Arial"/>
          <w:color w:val="000000"/>
          <w:sz w:val="22"/>
          <w:szCs w:val="22"/>
        </w:rPr>
        <w:t>parmis tous</w:t>
      </w:r>
      <w:r w:rsidRPr="00D65CEA">
        <w:rPr>
          <w:rFonts w:ascii="Arial" w:hAnsi="Arial" w:cs="Arial"/>
          <w:color w:val="000000"/>
          <w:sz w:val="22"/>
          <w:szCs w:val="22"/>
        </w:rPr>
        <w:t xml:space="preserve"> les candidats</w:t>
      </w:r>
      <w:r w:rsidR="00347727" w:rsidRPr="00D65CEA">
        <w:rPr>
          <w:rFonts w:ascii="Arial" w:hAnsi="Arial" w:cs="Arial"/>
          <w:color w:val="000000"/>
          <w:sz w:val="22"/>
          <w:szCs w:val="22"/>
        </w:rPr>
        <w:t xml:space="preserve"> qualifiés</w:t>
      </w:r>
      <w:r w:rsidRPr="00D65CEA">
        <w:rPr>
          <w:rFonts w:ascii="Arial" w:hAnsi="Arial" w:cs="Arial"/>
          <w:color w:val="000000"/>
          <w:sz w:val="22"/>
          <w:szCs w:val="22"/>
        </w:rPr>
        <w:t>.</w:t>
      </w:r>
      <w:r w:rsidR="00C9295D" w:rsidRPr="00D65CEA">
        <w:rPr>
          <w:rFonts w:ascii="Arial" w:hAnsi="Arial" w:cs="Arial"/>
          <w:color w:val="000000"/>
          <w:sz w:val="22"/>
          <w:szCs w:val="22"/>
        </w:rPr>
        <w:t xml:space="preserve"> </w:t>
      </w:r>
    </w:p>
    <w:p w14:paraId="693708FE" w14:textId="11D2A672" w:rsidR="00181586" w:rsidRPr="00181586" w:rsidRDefault="00181586" w:rsidP="00181586">
      <w:pPr>
        <w:jc w:val="both"/>
        <w:rPr>
          <w:rFonts w:ascii="Arial" w:hAnsi="Arial" w:cs="Arial"/>
          <w:color w:val="000000"/>
          <w:sz w:val="22"/>
          <w:szCs w:val="22"/>
        </w:rPr>
      </w:pPr>
    </w:p>
    <w:p w14:paraId="4D8C71EE" w14:textId="52DCBAC6" w:rsidR="00CC57B4" w:rsidRDefault="00347727" w:rsidP="00B5446E">
      <w:pPr>
        <w:rPr>
          <w:rFonts w:ascii="Arial" w:hAnsi="Arial" w:cs="Arial"/>
          <w:b/>
          <w:color w:val="000000"/>
          <w:sz w:val="22"/>
          <w:szCs w:val="22"/>
        </w:rPr>
      </w:pPr>
      <w:r>
        <w:rPr>
          <w:rFonts w:ascii="Arial" w:hAnsi="Arial" w:cs="Arial"/>
          <w:b/>
          <w:color w:val="000000"/>
          <w:sz w:val="22"/>
          <w:szCs w:val="22"/>
        </w:rPr>
        <w:t>Historique</w:t>
      </w:r>
    </w:p>
    <w:p w14:paraId="3112FC02" w14:textId="3233E1B3" w:rsidR="00E95268" w:rsidRDefault="00347727" w:rsidP="00B5446E">
      <w:pPr>
        <w:pStyle w:val="NormalWeb"/>
        <w:jc w:val="both"/>
        <w:outlineLvl w:val="4"/>
        <w:rPr>
          <w:rFonts w:ascii="Arial" w:hAnsi="Arial" w:cs="Arial"/>
          <w:bCs/>
          <w:sz w:val="22"/>
          <w:szCs w:val="22"/>
        </w:rPr>
      </w:pPr>
      <w:r>
        <w:rPr>
          <w:rFonts w:ascii="Arial" w:hAnsi="Arial" w:cs="Arial"/>
          <w:bCs/>
          <w:sz w:val="22"/>
          <w:szCs w:val="22"/>
        </w:rPr>
        <w:t>E</w:t>
      </w:r>
      <w:r w:rsidR="00D669B0">
        <w:rPr>
          <w:rFonts w:ascii="Arial" w:hAnsi="Arial" w:cs="Arial"/>
          <w:bCs/>
          <w:sz w:val="22"/>
          <w:szCs w:val="22"/>
        </w:rPr>
        <w:t xml:space="preserve">n 2015, </w:t>
      </w:r>
      <w:r w:rsidR="00E95268">
        <w:rPr>
          <w:rFonts w:ascii="Arial" w:hAnsi="Arial" w:cs="Arial"/>
          <w:bCs/>
          <w:sz w:val="22"/>
          <w:szCs w:val="22"/>
        </w:rPr>
        <w:t xml:space="preserve">le </w:t>
      </w:r>
      <w:r w:rsidR="00E30B46">
        <w:rPr>
          <w:rFonts w:ascii="Arial" w:hAnsi="Arial" w:cs="Arial"/>
          <w:bCs/>
          <w:sz w:val="22"/>
          <w:szCs w:val="22"/>
        </w:rPr>
        <w:t>C</w:t>
      </w:r>
      <w:r w:rsidR="00E95268">
        <w:rPr>
          <w:rFonts w:ascii="Arial" w:hAnsi="Arial" w:cs="Arial"/>
          <w:bCs/>
          <w:sz w:val="22"/>
          <w:szCs w:val="22"/>
        </w:rPr>
        <w:t xml:space="preserve">onseil municipal de </w:t>
      </w:r>
      <w:r w:rsidR="00D669B0">
        <w:rPr>
          <w:rFonts w:ascii="Arial" w:hAnsi="Arial" w:cs="Arial"/>
          <w:bCs/>
          <w:sz w:val="22"/>
          <w:szCs w:val="22"/>
        </w:rPr>
        <w:t xml:space="preserve">Haringey </w:t>
      </w:r>
      <w:r w:rsidR="00E95268">
        <w:rPr>
          <w:rFonts w:ascii="Arial" w:hAnsi="Arial" w:cs="Arial"/>
          <w:bCs/>
          <w:sz w:val="22"/>
          <w:szCs w:val="22"/>
        </w:rPr>
        <w:t>a</w:t>
      </w:r>
      <w:r w:rsidR="00E30B46">
        <w:rPr>
          <w:rFonts w:ascii="Arial" w:hAnsi="Arial" w:cs="Arial"/>
          <w:bCs/>
          <w:sz w:val="22"/>
          <w:szCs w:val="22"/>
        </w:rPr>
        <w:t xml:space="preserve"> a</w:t>
      </w:r>
      <w:r w:rsidR="00E95268">
        <w:rPr>
          <w:rFonts w:ascii="Arial" w:hAnsi="Arial" w:cs="Arial"/>
          <w:bCs/>
          <w:sz w:val="22"/>
          <w:szCs w:val="22"/>
        </w:rPr>
        <w:t>ccord</w:t>
      </w:r>
      <w:r w:rsidR="00E30B46">
        <w:rPr>
          <w:rFonts w:ascii="Arial" w:hAnsi="Arial" w:cs="Arial"/>
          <w:bCs/>
          <w:sz w:val="22"/>
          <w:szCs w:val="22"/>
        </w:rPr>
        <w:t>é</w:t>
      </w:r>
      <w:r w:rsidR="00E95268">
        <w:rPr>
          <w:rFonts w:ascii="Arial" w:hAnsi="Arial" w:cs="Arial"/>
          <w:bCs/>
          <w:sz w:val="22"/>
          <w:szCs w:val="22"/>
        </w:rPr>
        <w:t xml:space="preserve"> </w:t>
      </w:r>
      <w:r w:rsidR="00E30B46">
        <w:rPr>
          <w:rFonts w:ascii="Arial" w:hAnsi="Arial" w:cs="Arial"/>
          <w:bCs/>
          <w:sz w:val="22"/>
          <w:szCs w:val="22"/>
        </w:rPr>
        <w:t>l’autorisation</w:t>
      </w:r>
      <w:r w:rsidR="00E95268" w:rsidRPr="00E95268">
        <w:rPr>
          <w:rFonts w:ascii="Arial" w:hAnsi="Arial" w:cs="Arial"/>
          <w:bCs/>
          <w:sz w:val="22"/>
          <w:szCs w:val="22"/>
        </w:rPr>
        <w:t xml:space="preserve"> de construire un ensemble immobilier sur le site de st. Ann</w:t>
      </w:r>
      <w:r w:rsidR="00E30B46">
        <w:rPr>
          <w:rFonts w:ascii="Arial" w:hAnsi="Arial" w:cs="Arial"/>
          <w:bCs/>
          <w:sz w:val="22"/>
          <w:szCs w:val="22"/>
        </w:rPr>
        <w:t>, l’</w:t>
      </w:r>
      <w:r w:rsidR="00E95268" w:rsidRPr="00E95268">
        <w:rPr>
          <w:rFonts w:ascii="Arial" w:hAnsi="Arial" w:cs="Arial"/>
          <w:bCs/>
          <w:sz w:val="22"/>
          <w:szCs w:val="22"/>
        </w:rPr>
        <w:t xml:space="preserve">exigence </w:t>
      </w:r>
      <w:r w:rsidR="00E30B46">
        <w:rPr>
          <w:rFonts w:ascii="Arial" w:hAnsi="Arial" w:cs="Arial"/>
          <w:bCs/>
          <w:sz w:val="22"/>
          <w:szCs w:val="22"/>
        </w:rPr>
        <w:t>quant à l’abordabilité des logements n’éta</w:t>
      </w:r>
      <w:r w:rsidR="00AD0CB0">
        <w:rPr>
          <w:rFonts w:ascii="Arial" w:hAnsi="Arial" w:cs="Arial"/>
          <w:bCs/>
          <w:sz w:val="22"/>
          <w:szCs w:val="22"/>
        </w:rPr>
        <w:t>i</w:t>
      </w:r>
      <w:r w:rsidR="00E30B46">
        <w:rPr>
          <w:rFonts w:ascii="Arial" w:hAnsi="Arial" w:cs="Arial"/>
          <w:bCs/>
          <w:sz w:val="22"/>
          <w:szCs w:val="22"/>
        </w:rPr>
        <w:t xml:space="preserve">t alors </w:t>
      </w:r>
      <w:r w:rsidR="00AD0CB0">
        <w:rPr>
          <w:rFonts w:ascii="Arial" w:hAnsi="Arial" w:cs="Arial"/>
          <w:bCs/>
          <w:sz w:val="22"/>
          <w:szCs w:val="22"/>
        </w:rPr>
        <w:t>que</w:t>
      </w:r>
      <w:r w:rsidR="00E95268" w:rsidRPr="00E95268">
        <w:rPr>
          <w:rFonts w:ascii="Arial" w:hAnsi="Arial" w:cs="Arial"/>
          <w:bCs/>
          <w:sz w:val="22"/>
          <w:szCs w:val="22"/>
        </w:rPr>
        <w:t xml:space="preserve"> </w:t>
      </w:r>
      <w:r w:rsidR="00E30B46">
        <w:rPr>
          <w:rFonts w:ascii="Arial" w:hAnsi="Arial" w:cs="Arial"/>
          <w:bCs/>
          <w:sz w:val="22"/>
          <w:szCs w:val="22"/>
        </w:rPr>
        <w:t xml:space="preserve">de </w:t>
      </w:r>
      <w:r w:rsidR="00E95268" w:rsidRPr="00E95268">
        <w:rPr>
          <w:rFonts w:ascii="Arial" w:hAnsi="Arial" w:cs="Arial"/>
          <w:bCs/>
          <w:sz w:val="22"/>
          <w:szCs w:val="22"/>
        </w:rPr>
        <w:t xml:space="preserve">14 pour </w:t>
      </w:r>
      <w:r w:rsidR="00E30B46">
        <w:rPr>
          <w:rFonts w:ascii="Arial" w:hAnsi="Arial" w:cs="Arial"/>
          <w:bCs/>
          <w:sz w:val="22"/>
          <w:szCs w:val="22"/>
        </w:rPr>
        <w:t>cent</w:t>
      </w:r>
      <w:r w:rsidR="00E95268" w:rsidRPr="00E95268">
        <w:rPr>
          <w:rFonts w:ascii="Arial" w:hAnsi="Arial" w:cs="Arial"/>
          <w:bCs/>
          <w:sz w:val="22"/>
          <w:szCs w:val="22"/>
          <w:vertAlign w:val="superscript"/>
        </w:rPr>
        <w:t>2</w:t>
      </w:r>
      <w:r w:rsidR="00E95268" w:rsidRPr="00E95268">
        <w:rPr>
          <w:rFonts w:ascii="Arial" w:hAnsi="Arial" w:cs="Arial"/>
          <w:bCs/>
          <w:sz w:val="22"/>
          <w:szCs w:val="22"/>
        </w:rPr>
        <w:t xml:space="preserve">. </w:t>
      </w:r>
      <w:r w:rsidR="00E95268">
        <w:rPr>
          <w:rFonts w:ascii="Arial" w:hAnsi="Arial" w:cs="Arial"/>
          <w:bCs/>
          <w:sz w:val="22"/>
          <w:szCs w:val="22"/>
        </w:rPr>
        <w:t>Suite aux consultations des riverains locaux</w:t>
      </w:r>
      <w:r w:rsidR="00E95268" w:rsidRPr="00E95268">
        <w:rPr>
          <w:rFonts w:ascii="Arial" w:hAnsi="Arial" w:cs="Arial"/>
          <w:bCs/>
          <w:sz w:val="22"/>
          <w:szCs w:val="22"/>
        </w:rPr>
        <w:t xml:space="preserve">, </w:t>
      </w:r>
      <w:r w:rsidR="00E95268">
        <w:rPr>
          <w:rFonts w:ascii="Arial" w:hAnsi="Arial" w:cs="Arial"/>
          <w:bCs/>
          <w:sz w:val="22"/>
          <w:szCs w:val="22"/>
        </w:rPr>
        <w:t>StART</w:t>
      </w:r>
      <w:r w:rsidR="00E95268" w:rsidRPr="00E95268">
        <w:rPr>
          <w:rFonts w:ascii="Arial" w:hAnsi="Arial" w:cs="Arial"/>
          <w:bCs/>
          <w:sz w:val="22"/>
          <w:szCs w:val="22"/>
        </w:rPr>
        <w:t xml:space="preserve"> </w:t>
      </w:r>
      <w:r w:rsidR="00E95268">
        <w:rPr>
          <w:rFonts w:ascii="Arial" w:hAnsi="Arial" w:cs="Arial"/>
          <w:bCs/>
          <w:sz w:val="22"/>
          <w:szCs w:val="22"/>
        </w:rPr>
        <w:t xml:space="preserve">a </w:t>
      </w:r>
      <w:r w:rsidR="00E95268" w:rsidRPr="00E95268">
        <w:rPr>
          <w:rFonts w:ascii="Arial" w:hAnsi="Arial" w:cs="Arial"/>
          <w:bCs/>
          <w:sz w:val="22"/>
          <w:szCs w:val="22"/>
        </w:rPr>
        <w:t>cherch</w:t>
      </w:r>
      <w:r w:rsidR="00E95268">
        <w:rPr>
          <w:rFonts w:ascii="Arial" w:hAnsi="Arial" w:cs="Arial"/>
          <w:bCs/>
          <w:sz w:val="22"/>
          <w:szCs w:val="22"/>
        </w:rPr>
        <w:t>é</w:t>
      </w:r>
      <w:r w:rsidR="00E95268" w:rsidRPr="00E95268">
        <w:rPr>
          <w:rFonts w:ascii="Arial" w:hAnsi="Arial" w:cs="Arial"/>
          <w:bCs/>
          <w:sz w:val="22"/>
          <w:szCs w:val="22"/>
        </w:rPr>
        <w:t xml:space="preserve"> à </w:t>
      </w:r>
      <w:r w:rsidR="00E95268">
        <w:rPr>
          <w:rFonts w:ascii="Arial" w:hAnsi="Arial" w:cs="Arial"/>
          <w:bCs/>
          <w:sz w:val="22"/>
          <w:szCs w:val="22"/>
        </w:rPr>
        <w:t xml:space="preserve">augmenter </w:t>
      </w:r>
      <w:r w:rsidR="00AD0CB0">
        <w:rPr>
          <w:rFonts w:ascii="Arial" w:hAnsi="Arial" w:cs="Arial"/>
          <w:bCs/>
          <w:sz w:val="22"/>
          <w:szCs w:val="22"/>
        </w:rPr>
        <w:t xml:space="preserve">cette proportion de </w:t>
      </w:r>
      <w:r w:rsidR="007F7B6E">
        <w:rPr>
          <w:rFonts w:ascii="Arial" w:hAnsi="Arial" w:cs="Arial"/>
          <w:bCs/>
          <w:sz w:val="22"/>
          <w:szCs w:val="22"/>
        </w:rPr>
        <w:t>logement</w:t>
      </w:r>
      <w:r w:rsidR="00AD0CB0">
        <w:rPr>
          <w:rFonts w:ascii="Arial" w:hAnsi="Arial" w:cs="Arial"/>
          <w:bCs/>
          <w:sz w:val="22"/>
          <w:szCs w:val="22"/>
        </w:rPr>
        <w:t>s en émettant le souhait qu’ils soient vra</w:t>
      </w:r>
      <w:r w:rsidR="00E95268" w:rsidRPr="00E95268">
        <w:rPr>
          <w:rFonts w:ascii="Arial" w:hAnsi="Arial" w:cs="Arial"/>
          <w:bCs/>
          <w:sz w:val="22"/>
          <w:szCs w:val="22"/>
        </w:rPr>
        <w:t>iment a</w:t>
      </w:r>
      <w:r w:rsidR="00AD0CB0">
        <w:rPr>
          <w:rFonts w:ascii="Arial" w:hAnsi="Arial" w:cs="Arial"/>
          <w:bCs/>
          <w:sz w:val="22"/>
          <w:szCs w:val="22"/>
        </w:rPr>
        <w:t>borda</w:t>
      </w:r>
      <w:r w:rsidR="00E95268">
        <w:rPr>
          <w:rFonts w:ascii="Arial" w:hAnsi="Arial" w:cs="Arial"/>
          <w:bCs/>
          <w:sz w:val="22"/>
          <w:szCs w:val="22"/>
        </w:rPr>
        <w:t>bles</w:t>
      </w:r>
      <w:r w:rsidR="00E95268" w:rsidRPr="00E95268">
        <w:rPr>
          <w:rFonts w:ascii="Arial" w:hAnsi="Arial" w:cs="Arial"/>
          <w:bCs/>
          <w:sz w:val="22"/>
          <w:szCs w:val="22"/>
        </w:rPr>
        <w:t>, sécurisé</w:t>
      </w:r>
      <w:r w:rsidR="00E95268">
        <w:rPr>
          <w:rFonts w:ascii="Arial" w:hAnsi="Arial" w:cs="Arial"/>
          <w:bCs/>
          <w:sz w:val="22"/>
          <w:szCs w:val="22"/>
        </w:rPr>
        <w:t>s</w:t>
      </w:r>
      <w:r w:rsidR="007F7B6E">
        <w:rPr>
          <w:rFonts w:ascii="Arial" w:hAnsi="Arial" w:cs="Arial"/>
          <w:bCs/>
          <w:sz w:val="22"/>
          <w:szCs w:val="22"/>
        </w:rPr>
        <w:t xml:space="preserve"> et</w:t>
      </w:r>
      <w:r w:rsidR="00E95268" w:rsidRPr="00E95268">
        <w:rPr>
          <w:rFonts w:ascii="Arial" w:hAnsi="Arial" w:cs="Arial"/>
          <w:bCs/>
          <w:sz w:val="22"/>
          <w:szCs w:val="22"/>
        </w:rPr>
        <w:t xml:space="preserve"> de bonne qualité pour la population locale, particulièrement </w:t>
      </w:r>
      <w:r w:rsidR="00E95268">
        <w:rPr>
          <w:rFonts w:ascii="Arial" w:hAnsi="Arial" w:cs="Arial"/>
          <w:bCs/>
          <w:sz w:val="22"/>
          <w:szCs w:val="22"/>
        </w:rPr>
        <w:t xml:space="preserve">pour </w:t>
      </w:r>
      <w:r w:rsidR="00E95268" w:rsidRPr="00E95268">
        <w:rPr>
          <w:rFonts w:ascii="Arial" w:hAnsi="Arial" w:cs="Arial"/>
          <w:bCs/>
          <w:sz w:val="22"/>
          <w:szCs w:val="22"/>
        </w:rPr>
        <w:t>ceux qui</w:t>
      </w:r>
      <w:r w:rsidR="00EC2303">
        <w:rPr>
          <w:rFonts w:ascii="Arial" w:hAnsi="Arial" w:cs="Arial"/>
          <w:bCs/>
          <w:sz w:val="22"/>
          <w:szCs w:val="22"/>
        </w:rPr>
        <w:t xml:space="preserve"> </w:t>
      </w:r>
      <w:r w:rsidR="00AD0CB0">
        <w:rPr>
          <w:rFonts w:ascii="Arial" w:hAnsi="Arial" w:cs="Arial"/>
          <w:bCs/>
          <w:sz w:val="22"/>
          <w:szCs w:val="22"/>
        </w:rPr>
        <w:t>n’ont pas la possibilité</w:t>
      </w:r>
      <w:r w:rsidR="00E95268" w:rsidRPr="00E95268">
        <w:rPr>
          <w:rFonts w:ascii="Arial" w:hAnsi="Arial" w:cs="Arial"/>
          <w:bCs/>
          <w:sz w:val="22"/>
          <w:szCs w:val="22"/>
        </w:rPr>
        <w:t xml:space="preserve"> </w:t>
      </w:r>
      <w:r w:rsidR="00AD0CB0">
        <w:rPr>
          <w:rFonts w:ascii="Arial" w:hAnsi="Arial" w:cs="Arial"/>
          <w:bCs/>
          <w:sz w:val="22"/>
          <w:szCs w:val="22"/>
        </w:rPr>
        <w:t>d’accéder à la location dans</w:t>
      </w:r>
      <w:r w:rsidR="00E95268" w:rsidRPr="00E95268">
        <w:rPr>
          <w:rFonts w:ascii="Arial" w:hAnsi="Arial" w:cs="Arial"/>
          <w:bCs/>
          <w:sz w:val="22"/>
          <w:szCs w:val="22"/>
        </w:rPr>
        <w:t xml:space="preserve"> Haringey. </w:t>
      </w:r>
      <w:r w:rsidR="00EC2303">
        <w:rPr>
          <w:rFonts w:ascii="Arial" w:hAnsi="Arial" w:cs="Arial"/>
          <w:bCs/>
          <w:sz w:val="22"/>
          <w:szCs w:val="22"/>
        </w:rPr>
        <w:t>StART</w:t>
      </w:r>
      <w:r w:rsidR="00E95268" w:rsidRPr="00E95268">
        <w:rPr>
          <w:rFonts w:ascii="Arial" w:hAnsi="Arial" w:cs="Arial"/>
          <w:bCs/>
          <w:sz w:val="22"/>
          <w:szCs w:val="22"/>
        </w:rPr>
        <w:t xml:space="preserve"> définit "l</w:t>
      </w:r>
      <w:r w:rsidR="00EC2303">
        <w:rPr>
          <w:rFonts w:ascii="Arial" w:hAnsi="Arial" w:cs="Arial"/>
          <w:bCs/>
          <w:sz w:val="22"/>
          <w:szCs w:val="22"/>
        </w:rPr>
        <w:t xml:space="preserve">a location </w:t>
      </w:r>
      <w:r w:rsidR="00E95268" w:rsidRPr="00E95268">
        <w:rPr>
          <w:rFonts w:ascii="Arial" w:hAnsi="Arial" w:cs="Arial"/>
          <w:bCs/>
          <w:sz w:val="22"/>
          <w:szCs w:val="22"/>
        </w:rPr>
        <w:t xml:space="preserve">abordable" </w:t>
      </w:r>
      <w:r w:rsidR="00EC2303">
        <w:rPr>
          <w:rFonts w:ascii="Arial" w:hAnsi="Arial" w:cs="Arial"/>
          <w:bCs/>
          <w:sz w:val="22"/>
          <w:szCs w:val="22"/>
        </w:rPr>
        <w:t>comme étant</w:t>
      </w:r>
      <w:r w:rsidR="007F7B6E">
        <w:rPr>
          <w:rFonts w:ascii="Arial" w:hAnsi="Arial" w:cs="Arial"/>
          <w:bCs/>
          <w:sz w:val="22"/>
          <w:szCs w:val="22"/>
        </w:rPr>
        <w:t xml:space="preserve"> un montant correspondant à moins d’</w:t>
      </w:r>
      <w:r w:rsidR="00E95268" w:rsidRPr="00E95268">
        <w:rPr>
          <w:rFonts w:ascii="Arial" w:hAnsi="Arial" w:cs="Arial"/>
          <w:bCs/>
          <w:sz w:val="22"/>
          <w:szCs w:val="22"/>
        </w:rPr>
        <w:t>un tiers d</w:t>
      </w:r>
      <w:r w:rsidR="00EC2303">
        <w:rPr>
          <w:rFonts w:ascii="Arial" w:hAnsi="Arial" w:cs="Arial"/>
          <w:bCs/>
          <w:sz w:val="22"/>
          <w:szCs w:val="22"/>
        </w:rPr>
        <w:t>u</w:t>
      </w:r>
      <w:r w:rsidR="00E95268" w:rsidRPr="00E95268">
        <w:rPr>
          <w:rFonts w:ascii="Arial" w:hAnsi="Arial" w:cs="Arial"/>
          <w:bCs/>
          <w:sz w:val="22"/>
          <w:szCs w:val="22"/>
        </w:rPr>
        <w:t xml:space="preserve"> revenu brut du ménage</w:t>
      </w:r>
      <w:r w:rsidR="00EC2303">
        <w:rPr>
          <w:rFonts w:ascii="Arial" w:hAnsi="Arial" w:cs="Arial"/>
          <w:bCs/>
          <w:sz w:val="22"/>
          <w:szCs w:val="22"/>
        </w:rPr>
        <w:t>.</w:t>
      </w:r>
    </w:p>
    <w:p w14:paraId="1A487459" w14:textId="6E64E712" w:rsidR="00420578" w:rsidRPr="00B5446E" w:rsidRDefault="00420578" w:rsidP="00B5446E">
      <w:pPr>
        <w:pStyle w:val="NormalWeb"/>
        <w:jc w:val="both"/>
        <w:outlineLvl w:val="4"/>
        <w:rPr>
          <w:rFonts w:ascii="Arial" w:hAnsi="Arial" w:cs="Arial"/>
          <w:bCs/>
          <w:sz w:val="22"/>
          <w:szCs w:val="22"/>
        </w:rPr>
      </w:pPr>
      <w:r w:rsidRPr="00420578">
        <w:rPr>
          <w:rFonts w:ascii="Arial" w:hAnsi="Arial" w:cs="Arial"/>
          <w:bCs/>
          <w:sz w:val="22"/>
          <w:szCs w:val="22"/>
        </w:rPr>
        <w:t>StART souhaite aussi amener un développement qui conserve le site au profit de la communauté plus large en fournissant des installations supplémentaires et des agréments pour d'autres résidents locaux. Nous envisageons que les développements aussi bien des logement</w:t>
      </w:r>
      <w:r w:rsidR="00AD0CB0">
        <w:rPr>
          <w:rFonts w:ascii="Arial" w:hAnsi="Arial" w:cs="Arial"/>
          <w:bCs/>
          <w:sz w:val="22"/>
          <w:szCs w:val="22"/>
        </w:rPr>
        <w:t>s</w:t>
      </w:r>
      <w:r w:rsidRPr="00420578">
        <w:rPr>
          <w:rFonts w:ascii="Arial" w:hAnsi="Arial" w:cs="Arial"/>
          <w:bCs/>
          <w:sz w:val="22"/>
          <w:szCs w:val="22"/>
        </w:rPr>
        <w:t xml:space="preserve"> que </w:t>
      </w:r>
      <w:r w:rsidR="00AD0CB0">
        <w:rPr>
          <w:rFonts w:ascii="Arial" w:hAnsi="Arial" w:cs="Arial"/>
          <w:bCs/>
          <w:sz w:val="22"/>
          <w:szCs w:val="22"/>
        </w:rPr>
        <w:t>d</w:t>
      </w:r>
      <w:r w:rsidRPr="00420578">
        <w:rPr>
          <w:rFonts w:ascii="Arial" w:hAnsi="Arial" w:cs="Arial"/>
          <w:bCs/>
          <w:sz w:val="22"/>
          <w:szCs w:val="22"/>
        </w:rPr>
        <w:t>es installations soient menés par la communauté</w:t>
      </w:r>
      <w:r w:rsidR="00AD0CB0">
        <w:rPr>
          <w:rFonts w:ascii="Arial" w:hAnsi="Arial" w:cs="Arial"/>
          <w:bCs/>
          <w:sz w:val="22"/>
          <w:szCs w:val="22"/>
        </w:rPr>
        <w:t xml:space="preserve"> de manière à répondre </w:t>
      </w:r>
      <w:r w:rsidRPr="00420578">
        <w:rPr>
          <w:rFonts w:ascii="Arial" w:hAnsi="Arial" w:cs="Arial"/>
          <w:bCs/>
          <w:sz w:val="22"/>
          <w:szCs w:val="22"/>
        </w:rPr>
        <w:t xml:space="preserve">aux besoins des riverains déjà installés ou </w:t>
      </w:r>
      <w:r w:rsidR="00CF2D03">
        <w:rPr>
          <w:rFonts w:ascii="Arial" w:hAnsi="Arial" w:cs="Arial"/>
          <w:bCs/>
          <w:sz w:val="22"/>
          <w:szCs w:val="22"/>
        </w:rPr>
        <w:t>de</w:t>
      </w:r>
      <w:r w:rsidR="00AD0CB0">
        <w:rPr>
          <w:rFonts w:ascii="Arial" w:hAnsi="Arial" w:cs="Arial"/>
          <w:bCs/>
          <w:sz w:val="22"/>
          <w:szCs w:val="22"/>
        </w:rPr>
        <w:t xml:space="preserve"> ceux qui ont un lien fort avec le territoire de Haringey.</w:t>
      </w:r>
    </w:p>
    <w:p w14:paraId="053FD680" w14:textId="5E925034" w:rsidR="009026D2" w:rsidRPr="00DD4EDA" w:rsidRDefault="00612FFD" w:rsidP="00257A8A">
      <w:pPr>
        <w:jc w:val="both"/>
        <w:rPr>
          <w:rFonts w:ascii="Arial" w:hAnsi="Arial" w:cs="Arial"/>
          <w:b/>
          <w:sz w:val="22"/>
          <w:szCs w:val="22"/>
        </w:rPr>
      </w:pPr>
      <w:r>
        <w:rPr>
          <w:rFonts w:ascii="Arial" w:hAnsi="Arial" w:cs="Arial"/>
          <w:b/>
          <w:color w:val="000000"/>
          <w:sz w:val="22"/>
          <w:szCs w:val="22"/>
        </w:rPr>
        <w:t xml:space="preserve">Etape de </w:t>
      </w:r>
      <w:r w:rsidRPr="00DD4EDA">
        <w:rPr>
          <w:rFonts w:ascii="Arial" w:hAnsi="Arial" w:cs="Arial"/>
          <w:b/>
          <w:sz w:val="22"/>
          <w:szCs w:val="22"/>
        </w:rPr>
        <w:t>pré-demande</w:t>
      </w:r>
    </w:p>
    <w:p w14:paraId="5ACC7AD4" w14:textId="782E83DA" w:rsidR="00612FFD" w:rsidRDefault="00612FFD" w:rsidP="00257A8A">
      <w:pPr>
        <w:jc w:val="both"/>
        <w:rPr>
          <w:rFonts w:ascii="Arial" w:eastAsia="Times New Roman" w:hAnsi="Arial" w:cs="Arial"/>
          <w:bCs/>
          <w:sz w:val="22"/>
          <w:szCs w:val="22"/>
          <w:lang w:val="en-GB" w:eastAsia="en-GB"/>
        </w:rPr>
      </w:pPr>
      <w:r>
        <w:rPr>
          <w:rFonts w:ascii="Arial" w:hAnsi="Arial" w:cs="Arial"/>
          <w:color w:val="000000"/>
          <w:sz w:val="22"/>
          <w:szCs w:val="22"/>
        </w:rPr>
        <w:t>StART</w:t>
      </w:r>
      <w:r>
        <w:rPr>
          <w:rFonts w:ascii="Tahoma" w:hAnsi="Tahoma" w:cs="Tahoma"/>
          <w:color w:val="000000"/>
          <w:sz w:val="21"/>
          <w:szCs w:val="21"/>
          <w:shd w:val="clear" w:color="auto" w:fill="EFEFEF"/>
        </w:rPr>
        <w:t xml:space="preserve"> </w:t>
      </w:r>
      <w:r w:rsidR="007E3C4B">
        <w:rPr>
          <w:rFonts w:ascii="Arial" w:eastAsia="Times New Roman" w:hAnsi="Arial" w:cs="Arial"/>
          <w:bCs/>
          <w:sz w:val="22"/>
          <w:szCs w:val="22"/>
          <w:lang w:val="en-GB" w:eastAsia="en-GB"/>
        </w:rPr>
        <w:t xml:space="preserve">tient </w:t>
      </w:r>
      <w:r w:rsidR="009026D2">
        <w:rPr>
          <w:rFonts w:ascii="Arial" w:eastAsia="Times New Roman" w:hAnsi="Arial" w:cs="Arial"/>
          <w:bCs/>
          <w:sz w:val="22"/>
          <w:szCs w:val="22"/>
          <w:lang w:val="en-GB" w:eastAsia="en-GB"/>
        </w:rPr>
        <w:t>compte</w:t>
      </w:r>
      <w:r w:rsidR="00EA6234">
        <w:rPr>
          <w:rFonts w:ascii="Arial" w:eastAsia="Times New Roman" w:hAnsi="Arial" w:cs="Arial"/>
          <w:bCs/>
          <w:sz w:val="22"/>
          <w:szCs w:val="22"/>
          <w:lang w:val="en-GB" w:eastAsia="en-GB"/>
        </w:rPr>
        <w:t xml:space="preserve"> </w:t>
      </w:r>
      <w:r w:rsidR="007E3C4B">
        <w:rPr>
          <w:rFonts w:ascii="Arial" w:eastAsia="Times New Roman" w:hAnsi="Arial" w:cs="Arial"/>
          <w:bCs/>
          <w:sz w:val="22"/>
          <w:szCs w:val="22"/>
          <w:lang w:val="en-GB" w:eastAsia="en-GB"/>
        </w:rPr>
        <w:t>du</w:t>
      </w:r>
      <w:r w:rsidR="00EA6234">
        <w:rPr>
          <w:rFonts w:ascii="Arial" w:eastAsia="Times New Roman" w:hAnsi="Arial" w:cs="Arial"/>
          <w:bCs/>
          <w:sz w:val="22"/>
          <w:szCs w:val="22"/>
          <w:lang w:val="en-GB" w:eastAsia="en-GB"/>
        </w:rPr>
        <w:t xml:space="preserve"> fait que certaines personnes ont plus de difficultés que d’autres à accéder</w:t>
      </w:r>
      <w:r w:rsidR="009026D2">
        <w:rPr>
          <w:rFonts w:ascii="Arial" w:eastAsia="Times New Roman" w:hAnsi="Arial" w:cs="Arial"/>
          <w:bCs/>
          <w:sz w:val="22"/>
          <w:szCs w:val="22"/>
          <w:lang w:val="en-GB" w:eastAsia="en-GB"/>
        </w:rPr>
        <w:t xml:space="preserve"> aux</w:t>
      </w:r>
      <w:r w:rsidRPr="00612FFD">
        <w:rPr>
          <w:rFonts w:ascii="Arial" w:eastAsia="Times New Roman" w:hAnsi="Arial" w:cs="Arial"/>
          <w:bCs/>
          <w:sz w:val="22"/>
          <w:szCs w:val="22"/>
          <w:lang w:val="en-GB" w:eastAsia="en-GB"/>
        </w:rPr>
        <w:t xml:space="preserve"> opportunités de logements, aux informations et </w:t>
      </w:r>
      <w:r w:rsidR="009026D2">
        <w:rPr>
          <w:rFonts w:ascii="Arial" w:eastAsia="Times New Roman" w:hAnsi="Arial" w:cs="Arial"/>
          <w:bCs/>
          <w:sz w:val="22"/>
          <w:szCs w:val="22"/>
          <w:lang w:val="en-GB" w:eastAsia="en-GB"/>
        </w:rPr>
        <w:t>aux</w:t>
      </w:r>
      <w:r w:rsidRPr="00612FFD">
        <w:rPr>
          <w:rFonts w:ascii="Arial" w:eastAsia="Times New Roman" w:hAnsi="Arial" w:cs="Arial"/>
          <w:bCs/>
          <w:sz w:val="22"/>
          <w:szCs w:val="22"/>
          <w:lang w:val="en-GB" w:eastAsia="en-GB"/>
        </w:rPr>
        <w:t xml:space="preserve"> proc</w:t>
      </w:r>
      <w:r w:rsidR="009026D2">
        <w:rPr>
          <w:rFonts w:ascii="Arial" w:eastAsia="Times New Roman" w:hAnsi="Arial" w:cs="Arial"/>
          <w:bCs/>
          <w:sz w:val="22"/>
          <w:szCs w:val="22"/>
          <w:lang w:val="en-GB" w:eastAsia="en-GB"/>
        </w:rPr>
        <w:t>é</w:t>
      </w:r>
      <w:r w:rsidRPr="00612FFD">
        <w:rPr>
          <w:rFonts w:ascii="Arial" w:eastAsia="Times New Roman" w:hAnsi="Arial" w:cs="Arial"/>
          <w:bCs/>
          <w:sz w:val="22"/>
          <w:szCs w:val="22"/>
          <w:lang w:val="en-GB" w:eastAsia="en-GB"/>
        </w:rPr>
        <w:t>dure</w:t>
      </w:r>
      <w:r w:rsidR="009026D2">
        <w:rPr>
          <w:rFonts w:ascii="Arial" w:eastAsia="Times New Roman" w:hAnsi="Arial" w:cs="Arial"/>
          <w:bCs/>
          <w:sz w:val="22"/>
          <w:szCs w:val="22"/>
          <w:lang w:val="en-GB" w:eastAsia="en-GB"/>
        </w:rPr>
        <w:t>s</w:t>
      </w:r>
      <w:r w:rsidRPr="00612FFD">
        <w:rPr>
          <w:rFonts w:ascii="Arial" w:eastAsia="Times New Roman" w:hAnsi="Arial" w:cs="Arial"/>
          <w:bCs/>
          <w:sz w:val="22"/>
          <w:szCs w:val="22"/>
          <w:lang w:val="en-GB" w:eastAsia="en-GB"/>
        </w:rPr>
        <w:t xml:space="preserve"> de demandes. </w:t>
      </w:r>
      <w:r w:rsidR="009026D2">
        <w:rPr>
          <w:rFonts w:ascii="Arial" w:eastAsia="Times New Roman" w:hAnsi="Arial" w:cs="Arial"/>
          <w:bCs/>
          <w:sz w:val="22"/>
          <w:szCs w:val="22"/>
          <w:lang w:val="en-GB" w:eastAsia="en-GB"/>
        </w:rPr>
        <w:t>C’est pourquoi</w:t>
      </w:r>
      <w:r w:rsidRPr="00612FFD">
        <w:rPr>
          <w:rFonts w:ascii="Arial" w:eastAsia="Times New Roman" w:hAnsi="Arial" w:cs="Arial"/>
          <w:bCs/>
          <w:sz w:val="22"/>
          <w:szCs w:val="22"/>
          <w:lang w:val="en-GB" w:eastAsia="en-GB"/>
        </w:rPr>
        <w:t xml:space="preserve"> nous considérerons ces questions avec attention</w:t>
      </w:r>
      <w:r w:rsidR="009026D2">
        <w:rPr>
          <w:rFonts w:ascii="Arial" w:eastAsia="Times New Roman" w:hAnsi="Arial" w:cs="Arial"/>
          <w:bCs/>
          <w:sz w:val="22"/>
          <w:szCs w:val="22"/>
          <w:lang w:val="en-GB" w:eastAsia="en-GB"/>
        </w:rPr>
        <w:t xml:space="preserve"> </w:t>
      </w:r>
      <w:r w:rsidR="00CF2D03">
        <w:rPr>
          <w:rFonts w:ascii="Arial" w:eastAsia="Times New Roman" w:hAnsi="Arial" w:cs="Arial"/>
          <w:bCs/>
          <w:sz w:val="22"/>
          <w:szCs w:val="22"/>
          <w:lang w:val="en-GB" w:eastAsia="en-GB"/>
        </w:rPr>
        <w:t>bient avant</w:t>
      </w:r>
      <w:r w:rsidR="009026D2">
        <w:rPr>
          <w:rFonts w:ascii="Arial" w:eastAsia="Times New Roman" w:hAnsi="Arial" w:cs="Arial"/>
          <w:bCs/>
          <w:sz w:val="22"/>
          <w:szCs w:val="22"/>
          <w:lang w:val="en-GB" w:eastAsia="en-GB"/>
        </w:rPr>
        <w:t xml:space="preserve"> l’ouverture des demandes</w:t>
      </w:r>
      <w:r w:rsidRPr="00612FFD">
        <w:rPr>
          <w:rFonts w:ascii="Arial" w:eastAsia="Times New Roman" w:hAnsi="Arial" w:cs="Arial"/>
          <w:bCs/>
          <w:sz w:val="22"/>
          <w:szCs w:val="22"/>
          <w:lang w:val="en-GB" w:eastAsia="en-GB"/>
        </w:rPr>
        <w:t xml:space="preserve"> et essayerons d'identifier et de minimi</w:t>
      </w:r>
      <w:r w:rsidR="00CF2D03">
        <w:rPr>
          <w:rFonts w:ascii="Arial" w:eastAsia="Times New Roman" w:hAnsi="Arial" w:cs="Arial"/>
          <w:bCs/>
          <w:sz w:val="22"/>
          <w:szCs w:val="22"/>
          <w:lang w:val="en-GB" w:eastAsia="en-GB"/>
        </w:rPr>
        <w:t>s</w:t>
      </w:r>
      <w:r w:rsidRPr="00612FFD">
        <w:rPr>
          <w:rFonts w:ascii="Arial" w:eastAsia="Times New Roman" w:hAnsi="Arial" w:cs="Arial"/>
          <w:bCs/>
          <w:sz w:val="22"/>
          <w:szCs w:val="22"/>
          <w:lang w:val="en-GB" w:eastAsia="en-GB"/>
        </w:rPr>
        <w:t xml:space="preserve">er les obstacles à l'accès </w:t>
      </w:r>
      <w:r w:rsidR="00CF2D03">
        <w:rPr>
          <w:rFonts w:ascii="Arial" w:eastAsia="Times New Roman" w:hAnsi="Arial" w:cs="Arial"/>
          <w:bCs/>
          <w:sz w:val="22"/>
          <w:szCs w:val="22"/>
          <w:lang w:val="en-GB" w:eastAsia="en-GB"/>
        </w:rPr>
        <w:t>au processus de</w:t>
      </w:r>
      <w:r w:rsidRPr="00612FFD">
        <w:rPr>
          <w:rFonts w:ascii="Arial" w:eastAsia="Times New Roman" w:hAnsi="Arial" w:cs="Arial"/>
          <w:bCs/>
          <w:sz w:val="22"/>
          <w:szCs w:val="22"/>
          <w:lang w:val="en-GB" w:eastAsia="en-GB"/>
        </w:rPr>
        <w:t xml:space="preserve"> demande.</w:t>
      </w:r>
    </w:p>
    <w:p w14:paraId="78729778" w14:textId="7EDF874A" w:rsidR="00612FFD" w:rsidRDefault="00612FFD" w:rsidP="00257A8A">
      <w:pPr>
        <w:jc w:val="both"/>
        <w:rPr>
          <w:rFonts w:ascii="Arial" w:eastAsia="Times New Roman" w:hAnsi="Arial" w:cs="Arial"/>
          <w:bCs/>
          <w:sz w:val="22"/>
          <w:szCs w:val="22"/>
          <w:lang w:val="en-GB" w:eastAsia="en-GB"/>
        </w:rPr>
      </w:pPr>
      <w:r>
        <w:rPr>
          <w:rFonts w:ascii="Arial" w:eastAsia="Times New Roman" w:hAnsi="Arial" w:cs="Arial"/>
          <w:bCs/>
          <w:sz w:val="22"/>
          <w:szCs w:val="22"/>
          <w:lang w:val="en-GB" w:eastAsia="en-GB"/>
        </w:rPr>
        <w:t xml:space="preserve">Cela </w:t>
      </w:r>
      <w:r w:rsidR="002D6143">
        <w:rPr>
          <w:rFonts w:ascii="Arial" w:eastAsia="Times New Roman" w:hAnsi="Arial" w:cs="Arial"/>
          <w:bCs/>
          <w:sz w:val="22"/>
          <w:szCs w:val="22"/>
          <w:lang w:val="en-GB" w:eastAsia="en-GB"/>
        </w:rPr>
        <w:t xml:space="preserve">induirait </w:t>
      </w:r>
      <w:r>
        <w:rPr>
          <w:rFonts w:ascii="Arial" w:eastAsia="Times New Roman" w:hAnsi="Arial" w:cs="Arial"/>
          <w:bCs/>
          <w:sz w:val="22"/>
          <w:szCs w:val="22"/>
          <w:lang w:val="en-GB" w:eastAsia="en-GB"/>
        </w:rPr>
        <w:t>potentiellement :</w:t>
      </w:r>
    </w:p>
    <w:p w14:paraId="0108AFC0" w14:textId="04790ADB" w:rsidR="00612FFD" w:rsidRPr="008530CD" w:rsidRDefault="002D6143" w:rsidP="00D76B74">
      <w:pPr>
        <w:pStyle w:val="ListParagraph"/>
        <w:numPr>
          <w:ilvl w:val="0"/>
          <w:numId w:val="13"/>
        </w:numPr>
        <w:jc w:val="both"/>
        <w:rPr>
          <w:rFonts w:ascii="Arial" w:eastAsia="Times New Roman" w:hAnsi="Arial" w:cs="Arial"/>
          <w:bCs/>
          <w:sz w:val="22"/>
          <w:szCs w:val="22"/>
          <w:lang w:val="en-GB" w:eastAsia="en-GB"/>
        </w:rPr>
      </w:pPr>
      <w:r>
        <w:rPr>
          <w:rFonts w:ascii="Arial" w:eastAsia="Times New Roman" w:hAnsi="Arial" w:cs="Arial"/>
          <w:bCs/>
          <w:sz w:val="22"/>
          <w:szCs w:val="22"/>
          <w:lang w:val="en-GB" w:eastAsia="en-GB"/>
        </w:rPr>
        <w:t>Une connection</w:t>
      </w:r>
      <w:r w:rsidR="00612FFD" w:rsidRPr="00D76B74">
        <w:rPr>
          <w:rFonts w:ascii="Arial" w:eastAsia="Times New Roman" w:hAnsi="Arial" w:cs="Arial"/>
          <w:bCs/>
          <w:sz w:val="22"/>
          <w:szCs w:val="22"/>
          <w:lang w:val="en-GB" w:eastAsia="en-GB"/>
        </w:rPr>
        <w:t xml:space="preserve"> avec des groupes de communautés et </w:t>
      </w:r>
      <w:r>
        <w:rPr>
          <w:rFonts w:ascii="Arial" w:eastAsia="Times New Roman" w:hAnsi="Arial" w:cs="Arial"/>
          <w:bCs/>
          <w:sz w:val="22"/>
          <w:szCs w:val="22"/>
          <w:lang w:val="en-GB" w:eastAsia="en-GB"/>
        </w:rPr>
        <w:t>d’</w:t>
      </w:r>
      <w:r w:rsidR="00612FFD" w:rsidRPr="00D76B74">
        <w:rPr>
          <w:rFonts w:ascii="Arial" w:eastAsia="Times New Roman" w:hAnsi="Arial" w:cs="Arial"/>
          <w:bCs/>
          <w:sz w:val="22"/>
          <w:szCs w:val="22"/>
          <w:lang w:val="en-GB" w:eastAsia="en-GB"/>
        </w:rPr>
        <w:t>autres organisations (tell</w:t>
      </w:r>
      <w:r w:rsidR="00D76B74" w:rsidRPr="00D76B74">
        <w:rPr>
          <w:rFonts w:ascii="Arial" w:eastAsia="Times New Roman" w:hAnsi="Arial" w:cs="Arial"/>
          <w:bCs/>
          <w:sz w:val="22"/>
          <w:szCs w:val="22"/>
          <w:lang w:val="en-GB" w:eastAsia="en-GB"/>
        </w:rPr>
        <w:t>e</w:t>
      </w:r>
      <w:r w:rsidR="00612FFD" w:rsidRPr="00D76B74">
        <w:rPr>
          <w:rFonts w:ascii="Arial" w:eastAsia="Times New Roman" w:hAnsi="Arial" w:cs="Arial"/>
          <w:bCs/>
          <w:sz w:val="22"/>
          <w:szCs w:val="22"/>
          <w:lang w:val="en-GB" w:eastAsia="en-GB"/>
        </w:rPr>
        <w:t xml:space="preserve">s que </w:t>
      </w:r>
      <w:r w:rsidR="00D76B74" w:rsidRPr="00D76B74">
        <w:rPr>
          <w:rFonts w:ascii="Arial" w:eastAsia="Times New Roman" w:hAnsi="Arial" w:cs="Arial"/>
          <w:bCs/>
          <w:sz w:val="22"/>
          <w:szCs w:val="22"/>
          <w:lang w:val="en-GB" w:eastAsia="en-GB"/>
        </w:rPr>
        <w:t xml:space="preserve">les </w:t>
      </w:r>
      <w:r w:rsidR="00D76B74" w:rsidRPr="008530CD">
        <w:rPr>
          <w:rFonts w:ascii="Arial" w:eastAsia="Times New Roman" w:hAnsi="Arial" w:cs="Arial"/>
          <w:bCs/>
          <w:sz w:val="22"/>
          <w:szCs w:val="22"/>
          <w:lang w:val="en-GB" w:eastAsia="en-GB"/>
        </w:rPr>
        <w:t>prestataires de soins de santé</w:t>
      </w:r>
      <w:r>
        <w:rPr>
          <w:rFonts w:ascii="Arial" w:eastAsia="Times New Roman" w:hAnsi="Arial" w:cs="Arial"/>
          <w:bCs/>
          <w:sz w:val="22"/>
          <w:szCs w:val="22"/>
          <w:lang w:val="en-GB" w:eastAsia="en-GB"/>
        </w:rPr>
        <w:t>,</w:t>
      </w:r>
      <w:r w:rsidR="00D76B74" w:rsidRPr="008530CD">
        <w:rPr>
          <w:rFonts w:ascii="Arial" w:eastAsia="Times New Roman" w:hAnsi="Arial" w:cs="Arial"/>
          <w:bCs/>
          <w:sz w:val="22"/>
          <w:szCs w:val="22"/>
          <w:lang w:val="en-GB" w:eastAsia="en-GB"/>
        </w:rPr>
        <w:t xml:space="preserve"> les</w:t>
      </w:r>
      <w:r w:rsidR="00612FFD" w:rsidRPr="008530CD">
        <w:rPr>
          <w:rFonts w:ascii="Arial" w:eastAsia="Times New Roman" w:hAnsi="Arial" w:cs="Arial"/>
          <w:bCs/>
          <w:sz w:val="22"/>
          <w:szCs w:val="22"/>
          <w:lang w:val="en-GB" w:eastAsia="en-GB"/>
        </w:rPr>
        <w:t xml:space="preserve"> écoles</w:t>
      </w:r>
      <w:r>
        <w:rPr>
          <w:rFonts w:ascii="Arial" w:eastAsia="Times New Roman" w:hAnsi="Arial" w:cs="Arial"/>
          <w:bCs/>
          <w:sz w:val="22"/>
          <w:szCs w:val="22"/>
          <w:lang w:val="en-GB" w:eastAsia="en-GB"/>
        </w:rPr>
        <w:t>…</w:t>
      </w:r>
      <w:r w:rsidR="00D76B74" w:rsidRPr="008530CD">
        <w:rPr>
          <w:rFonts w:ascii="Arial" w:eastAsia="Times New Roman" w:hAnsi="Arial" w:cs="Arial"/>
          <w:bCs/>
          <w:sz w:val="22"/>
          <w:szCs w:val="22"/>
          <w:lang w:val="en-GB" w:eastAsia="en-GB"/>
        </w:rPr>
        <w:t>) pour répendre l’information et atteindre un maximum de personnes</w:t>
      </w:r>
      <w:r>
        <w:rPr>
          <w:rFonts w:ascii="Arial" w:eastAsia="Times New Roman" w:hAnsi="Arial" w:cs="Arial"/>
          <w:bCs/>
          <w:sz w:val="22"/>
          <w:szCs w:val="22"/>
          <w:lang w:val="en-GB" w:eastAsia="en-GB"/>
        </w:rPr>
        <w:t>s;</w:t>
      </w:r>
    </w:p>
    <w:p w14:paraId="37A4CE12" w14:textId="1087040B" w:rsidR="00D76B74" w:rsidRPr="00D76B74" w:rsidRDefault="00D76B74" w:rsidP="00D76B74">
      <w:pPr>
        <w:pStyle w:val="ListParagraph"/>
        <w:numPr>
          <w:ilvl w:val="0"/>
          <w:numId w:val="13"/>
        </w:numPr>
        <w:jc w:val="both"/>
        <w:rPr>
          <w:rFonts w:ascii="Arial" w:eastAsia="Times New Roman" w:hAnsi="Arial" w:cs="Arial"/>
          <w:bCs/>
          <w:color w:val="FF0000"/>
          <w:sz w:val="22"/>
          <w:szCs w:val="22"/>
          <w:lang w:val="en-GB" w:eastAsia="en-GB"/>
        </w:rPr>
      </w:pPr>
      <w:r w:rsidRPr="008530CD">
        <w:rPr>
          <w:rFonts w:ascii="Arial" w:eastAsia="Times New Roman" w:hAnsi="Arial" w:cs="Arial"/>
          <w:bCs/>
          <w:sz w:val="22"/>
          <w:szCs w:val="22"/>
          <w:lang w:val="en-GB" w:eastAsia="en-GB"/>
        </w:rPr>
        <w:t xml:space="preserve">Des stands d’informations </w:t>
      </w:r>
      <w:r w:rsidRPr="00D76B74">
        <w:rPr>
          <w:rFonts w:ascii="Arial" w:eastAsia="Times New Roman" w:hAnsi="Arial" w:cs="Arial"/>
          <w:bCs/>
          <w:sz w:val="22"/>
          <w:szCs w:val="22"/>
          <w:lang w:val="en-GB" w:eastAsia="en-GB"/>
        </w:rPr>
        <w:t xml:space="preserve">et des </w:t>
      </w:r>
      <w:r w:rsidR="00766E1B">
        <w:rPr>
          <w:rFonts w:ascii="Arial" w:eastAsia="Times New Roman" w:hAnsi="Arial" w:cs="Arial"/>
          <w:bCs/>
          <w:sz w:val="22"/>
          <w:szCs w:val="22"/>
          <w:lang w:val="en-GB" w:eastAsia="en-GB"/>
        </w:rPr>
        <w:t>interven</w:t>
      </w:r>
      <w:r w:rsidR="008530CD">
        <w:rPr>
          <w:rFonts w:ascii="Arial" w:eastAsia="Times New Roman" w:hAnsi="Arial" w:cs="Arial"/>
          <w:bCs/>
          <w:sz w:val="22"/>
          <w:szCs w:val="22"/>
          <w:lang w:val="en-GB" w:eastAsia="en-GB"/>
        </w:rPr>
        <w:t>tions</w:t>
      </w:r>
      <w:r w:rsidR="002D6143">
        <w:rPr>
          <w:rFonts w:ascii="Arial" w:eastAsia="Times New Roman" w:hAnsi="Arial" w:cs="Arial"/>
          <w:bCs/>
          <w:sz w:val="22"/>
          <w:szCs w:val="22"/>
          <w:lang w:val="en-GB" w:eastAsia="en-GB"/>
        </w:rPr>
        <w:t>;</w:t>
      </w:r>
    </w:p>
    <w:p w14:paraId="396CD0B5" w14:textId="5A2D2857" w:rsidR="00D76B74" w:rsidRPr="009026D2" w:rsidRDefault="002D6143" w:rsidP="00D76B74">
      <w:pPr>
        <w:pStyle w:val="ListParagraph"/>
        <w:numPr>
          <w:ilvl w:val="0"/>
          <w:numId w:val="13"/>
        </w:numPr>
        <w:jc w:val="both"/>
        <w:rPr>
          <w:rFonts w:ascii="Arial" w:eastAsia="Times New Roman" w:hAnsi="Arial" w:cs="Arial"/>
          <w:bCs/>
          <w:sz w:val="22"/>
          <w:szCs w:val="22"/>
          <w:lang w:val="en-GB" w:eastAsia="en-GB"/>
        </w:rPr>
      </w:pPr>
      <w:r>
        <w:rPr>
          <w:rFonts w:ascii="Arial" w:eastAsia="Times New Roman" w:hAnsi="Arial" w:cs="Arial"/>
          <w:bCs/>
          <w:sz w:val="22"/>
          <w:szCs w:val="22"/>
          <w:lang w:val="en-GB" w:eastAsia="en-GB"/>
        </w:rPr>
        <w:t>La t</w:t>
      </w:r>
      <w:r w:rsidR="00D76B74" w:rsidRPr="009026D2">
        <w:rPr>
          <w:rFonts w:ascii="Arial" w:eastAsia="Times New Roman" w:hAnsi="Arial" w:cs="Arial"/>
          <w:bCs/>
          <w:sz w:val="22"/>
          <w:szCs w:val="22"/>
          <w:lang w:val="en-GB" w:eastAsia="en-GB"/>
        </w:rPr>
        <w:t xml:space="preserve">raduction et </w:t>
      </w:r>
      <w:r>
        <w:rPr>
          <w:rFonts w:ascii="Arial" w:eastAsia="Times New Roman" w:hAnsi="Arial" w:cs="Arial"/>
          <w:bCs/>
          <w:sz w:val="22"/>
          <w:szCs w:val="22"/>
          <w:lang w:val="en-GB" w:eastAsia="en-GB"/>
        </w:rPr>
        <w:t>l’</w:t>
      </w:r>
      <w:r w:rsidR="00D76B74" w:rsidRPr="009026D2">
        <w:rPr>
          <w:rFonts w:ascii="Arial" w:eastAsia="Times New Roman" w:hAnsi="Arial" w:cs="Arial"/>
          <w:bCs/>
          <w:sz w:val="22"/>
          <w:szCs w:val="22"/>
          <w:lang w:val="en-GB" w:eastAsia="en-GB"/>
        </w:rPr>
        <w:t>information</w:t>
      </w:r>
      <w:r>
        <w:rPr>
          <w:rFonts w:ascii="Arial" w:eastAsia="Times New Roman" w:hAnsi="Arial" w:cs="Arial"/>
          <w:bCs/>
          <w:sz w:val="22"/>
          <w:szCs w:val="22"/>
          <w:lang w:val="en-GB" w:eastAsia="en-GB"/>
        </w:rPr>
        <w:t xml:space="preserve"> transmise</w:t>
      </w:r>
      <w:r w:rsidR="00D76B74" w:rsidRPr="009026D2">
        <w:rPr>
          <w:rFonts w:ascii="Arial" w:eastAsia="Times New Roman" w:hAnsi="Arial" w:cs="Arial"/>
          <w:bCs/>
          <w:sz w:val="22"/>
          <w:szCs w:val="22"/>
          <w:lang w:val="en-GB" w:eastAsia="en-GB"/>
        </w:rPr>
        <w:t xml:space="preserve"> dans les lang</w:t>
      </w:r>
      <w:r w:rsidR="009026D2" w:rsidRPr="009026D2">
        <w:rPr>
          <w:rFonts w:ascii="Arial" w:eastAsia="Times New Roman" w:hAnsi="Arial" w:cs="Arial"/>
          <w:bCs/>
          <w:sz w:val="22"/>
          <w:szCs w:val="22"/>
          <w:lang w:val="en-GB" w:eastAsia="en-GB"/>
        </w:rPr>
        <w:t>u</w:t>
      </w:r>
      <w:r w:rsidR="00D76B74" w:rsidRPr="009026D2">
        <w:rPr>
          <w:rFonts w:ascii="Arial" w:eastAsia="Times New Roman" w:hAnsi="Arial" w:cs="Arial"/>
          <w:bCs/>
          <w:sz w:val="22"/>
          <w:szCs w:val="22"/>
          <w:lang w:val="en-GB" w:eastAsia="en-GB"/>
        </w:rPr>
        <w:t>es</w:t>
      </w:r>
      <w:r w:rsidR="009026D2" w:rsidRPr="009026D2">
        <w:rPr>
          <w:rFonts w:ascii="Arial" w:eastAsia="Times New Roman" w:hAnsi="Arial" w:cs="Arial"/>
          <w:bCs/>
          <w:sz w:val="22"/>
          <w:szCs w:val="22"/>
          <w:lang w:val="en-GB" w:eastAsia="en-GB"/>
        </w:rPr>
        <w:t xml:space="preserve"> des diff</w:t>
      </w:r>
      <w:r>
        <w:rPr>
          <w:rFonts w:ascii="Arial" w:eastAsia="Times New Roman" w:hAnsi="Arial" w:cs="Arial"/>
          <w:bCs/>
          <w:sz w:val="22"/>
          <w:szCs w:val="22"/>
          <w:lang w:val="en-GB" w:eastAsia="en-GB"/>
        </w:rPr>
        <w:t>é</w:t>
      </w:r>
      <w:r w:rsidR="009026D2" w:rsidRPr="009026D2">
        <w:rPr>
          <w:rFonts w:ascii="Arial" w:eastAsia="Times New Roman" w:hAnsi="Arial" w:cs="Arial"/>
          <w:bCs/>
          <w:sz w:val="22"/>
          <w:szCs w:val="22"/>
          <w:lang w:val="en-GB" w:eastAsia="en-GB"/>
        </w:rPr>
        <w:t>rentes communautés</w:t>
      </w:r>
    </w:p>
    <w:p w14:paraId="44FBE8DB" w14:textId="50096B9D" w:rsidR="009026D2" w:rsidRPr="009026D2" w:rsidRDefault="002D6143" w:rsidP="00D76B74">
      <w:pPr>
        <w:pStyle w:val="ListParagraph"/>
        <w:numPr>
          <w:ilvl w:val="0"/>
          <w:numId w:val="13"/>
        </w:numPr>
        <w:jc w:val="both"/>
        <w:rPr>
          <w:rFonts w:ascii="Arial" w:eastAsia="Times New Roman" w:hAnsi="Arial" w:cs="Arial"/>
          <w:bCs/>
          <w:sz w:val="22"/>
          <w:szCs w:val="22"/>
          <w:lang w:val="en-GB" w:eastAsia="en-GB"/>
        </w:rPr>
      </w:pPr>
      <w:r>
        <w:rPr>
          <w:rFonts w:ascii="Arial" w:eastAsia="Times New Roman" w:hAnsi="Arial" w:cs="Arial"/>
          <w:bCs/>
          <w:sz w:val="22"/>
          <w:szCs w:val="22"/>
          <w:lang w:val="en-GB" w:eastAsia="en-GB"/>
        </w:rPr>
        <w:t>La p</w:t>
      </w:r>
      <w:r w:rsidR="009026D2" w:rsidRPr="009026D2">
        <w:rPr>
          <w:rFonts w:ascii="Arial" w:eastAsia="Times New Roman" w:hAnsi="Arial" w:cs="Arial"/>
          <w:bCs/>
          <w:sz w:val="22"/>
          <w:szCs w:val="22"/>
          <w:lang w:val="en-GB" w:eastAsia="en-GB"/>
        </w:rPr>
        <w:t>roposition d’aide pour remplir les formulaires de demande</w:t>
      </w:r>
    </w:p>
    <w:p w14:paraId="63E42AAE" w14:textId="653E8A06" w:rsidR="009B2AE0" w:rsidRPr="00B5446E" w:rsidRDefault="00B5446E" w:rsidP="00257A8A">
      <w:pPr>
        <w:jc w:val="both"/>
        <w:rPr>
          <w:rFonts w:ascii="Arial" w:hAnsi="Arial" w:cs="Arial"/>
          <w:b/>
          <w:color w:val="000000"/>
          <w:sz w:val="22"/>
          <w:szCs w:val="22"/>
        </w:rPr>
      </w:pPr>
      <w:r>
        <w:rPr>
          <w:rFonts w:ascii="Arial" w:hAnsi="Arial" w:cs="Arial"/>
          <w:b/>
          <w:color w:val="000000"/>
          <w:sz w:val="22"/>
          <w:szCs w:val="22"/>
        </w:rPr>
        <w:t xml:space="preserve">PART A </w:t>
      </w:r>
      <w:r>
        <w:rPr>
          <w:rFonts w:ascii="Arial" w:hAnsi="Arial" w:cs="Arial"/>
          <w:b/>
          <w:color w:val="000000"/>
          <w:sz w:val="22"/>
          <w:szCs w:val="22"/>
        </w:rPr>
        <w:tab/>
      </w:r>
      <w:r w:rsidR="008530CD">
        <w:rPr>
          <w:rFonts w:ascii="Arial" w:hAnsi="Arial" w:cs="Arial"/>
          <w:b/>
          <w:color w:val="000000"/>
          <w:sz w:val="22"/>
          <w:szCs w:val="22"/>
        </w:rPr>
        <w:t>CRITERES DE QUALIFICATION</w:t>
      </w:r>
      <w:r>
        <w:rPr>
          <w:rFonts w:ascii="Arial" w:hAnsi="Arial" w:cs="Arial"/>
          <w:b/>
          <w:color w:val="000000"/>
          <w:sz w:val="22"/>
          <w:szCs w:val="22"/>
        </w:rPr>
        <w:t xml:space="preserve"> </w:t>
      </w:r>
      <w:r w:rsidR="009B2AE0" w:rsidRPr="00B5446E">
        <w:rPr>
          <w:rFonts w:ascii="Arial" w:hAnsi="Arial" w:cs="Arial"/>
          <w:b/>
          <w:color w:val="000000"/>
          <w:sz w:val="22"/>
          <w:szCs w:val="22"/>
        </w:rPr>
        <w:t xml:space="preserve"> </w:t>
      </w:r>
    </w:p>
    <w:p w14:paraId="0053A3C8" w14:textId="19A76A46" w:rsidR="00F22F89" w:rsidRPr="00B5446E" w:rsidRDefault="001A41E3" w:rsidP="00257A8A">
      <w:pPr>
        <w:jc w:val="both"/>
        <w:rPr>
          <w:rFonts w:ascii="Arial" w:hAnsi="Arial" w:cs="Arial"/>
          <w:b/>
          <w:color w:val="000000"/>
          <w:sz w:val="22"/>
          <w:szCs w:val="22"/>
        </w:rPr>
      </w:pPr>
      <w:r>
        <w:rPr>
          <w:rFonts w:ascii="Arial" w:hAnsi="Arial" w:cs="Arial"/>
          <w:b/>
          <w:color w:val="000000"/>
          <w:sz w:val="22"/>
          <w:szCs w:val="22"/>
        </w:rPr>
        <w:t xml:space="preserve">Pour pouvoir être qualifié à la demande de logement, </w:t>
      </w:r>
      <w:r w:rsidR="009E6887">
        <w:rPr>
          <w:rFonts w:ascii="Arial" w:hAnsi="Arial" w:cs="Arial"/>
          <w:b/>
          <w:color w:val="000000"/>
          <w:sz w:val="22"/>
          <w:szCs w:val="22"/>
        </w:rPr>
        <w:t>le</w:t>
      </w:r>
      <w:r>
        <w:rPr>
          <w:rFonts w:ascii="Arial" w:hAnsi="Arial" w:cs="Arial"/>
          <w:b/>
          <w:color w:val="000000"/>
          <w:sz w:val="22"/>
          <w:szCs w:val="22"/>
        </w:rPr>
        <w:t xml:space="preserve"> ménag</w:t>
      </w:r>
      <w:r w:rsidR="009E6887">
        <w:rPr>
          <w:rFonts w:ascii="Arial" w:hAnsi="Arial" w:cs="Arial"/>
          <w:b/>
          <w:color w:val="000000"/>
          <w:sz w:val="22"/>
          <w:szCs w:val="22"/>
        </w:rPr>
        <w:t>e</w:t>
      </w:r>
      <w:r>
        <w:rPr>
          <w:rFonts w:ascii="Arial" w:hAnsi="Arial" w:cs="Arial"/>
          <w:b/>
          <w:color w:val="000000"/>
          <w:sz w:val="22"/>
          <w:szCs w:val="22"/>
        </w:rPr>
        <w:t xml:space="preserve"> devra remplir les quatre critères suivants:</w:t>
      </w:r>
    </w:p>
    <w:p w14:paraId="7BE019D5" w14:textId="425FB23B" w:rsidR="009B2AE0" w:rsidRPr="00B5446E" w:rsidRDefault="001A41E3" w:rsidP="00257A8A">
      <w:pPr>
        <w:pStyle w:val="ListParagraph"/>
        <w:numPr>
          <w:ilvl w:val="0"/>
          <w:numId w:val="4"/>
        </w:numPr>
        <w:jc w:val="both"/>
        <w:rPr>
          <w:rFonts w:ascii="Arial" w:hAnsi="Arial" w:cs="Arial"/>
          <w:b/>
          <w:color w:val="000000"/>
          <w:sz w:val="22"/>
          <w:szCs w:val="22"/>
        </w:rPr>
      </w:pPr>
      <w:r>
        <w:rPr>
          <w:rFonts w:ascii="Arial" w:hAnsi="Arial" w:cs="Arial"/>
          <w:b/>
          <w:color w:val="000000"/>
          <w:sz w:val="22"/>
          <w:szCs w:val="22"/>
        </w:rPr>
        <w:lastRenderedPageBreak/>
        <w:t xml:space="preserve">Revenus et seuils de capital </w:t>
      </w:r>
    </w:p>
    <w:p w14:paraId="5BB4DFC6" w14:textId="017124A5" w:rsidR="009658BC" w:rsidRDefault="00D11377" w:rsidP="00B5446E">
      <w:pPr>
        <w:jc w:val="both"/>
        <w:rPr>
          <w:rFonts w:ascii="Arial" w:hAnsi="Arial" w:cs="Arial"/>
          <w:color w:val="000000"/>
          <w:sz w:val="22"/>
          <w:szCs w:val="22"/>
        </w:rPr>
      </w:pPr>
      <w:r w:rsidRPr="00D11377">
        <w:rPr>
          <w:rFonts w:ascii="Arial" w:hAnsi="Arial" w:cs="Arial"/>
          <w:color w:val="000000"/>
          <w:sz w:val="22"/>
          <w:szCs w:val="22"/>
        </w:rPr>
        <w:t xml:space="preserve">Des formulaires de demande de location d’appartement seront </w:t>
      </w:r>
      <w:r w:rsidR="006C3975">
        <w:rPr>
          <w:rFonts w:ascii="Arial" w:hAnsi="Arial" w:cs="Arial"/>
          <w:color w:val="000000"/>
          <w:sz w:val="22"/>
          <w:szCs w:val="22"/>
        </w:rPr>
        <w:t>accessibles</w:t>
      </w:r>
      <w:r w:rsidRPr="00D11377">
        <w:rPr>
          <w:rFonts w:ascii="Arial" w:hAnsi="Arial" w:cs="Arial"/>
          <w:color w:val="000000"/>
          <w:sz w:val="22"/>
          <w:szCs w:val="22"/>
        </w:rPr>
        <w:t xml:space="preserve"> aux ménages dont les revenus bruts annuels et capitaux s</w:t>
      </w:r>
      <w:r w:rsidR="006C3975">
        <w:rPr>
          <w:rFonts w:ascii="Arial" w:hAnsi="Arial" w:cs="Arial"/>
          <w:color w:val="000000"/>
          <w:sz w:val="22"/>
          <w:szCs w:val="22"/>
        </w:rPr>
        <w:t>o</w:t>
      </w:r>
      <w:r w:rsidRPr="00D11377">
        <w:rPr>
          <w:rFonts w:ascii="Arial" w:hAnsi="Arial" w:cs="Arial"/>
          <w:color w:val="000000"/>
          <w:sz w:val="22"/>
          <w:szCs w:val="22"/>
        </w:rPr>
        <w:t xml:space="preserve">nt égaux ou inférieurs à la limite fixée par StART pour le nombre de chambre </w:t>
      </w:r>
      <w:r>
        <w:rPr>
          <w:rFonts w:ascii="Arial" w:hAnsi="Arial" w:cs="Arial"/>
          <w:color w:val="000000"/>
          <w:sz w:val="22"/>
          <w:szCs w:val="22"/>
        </w:rPr>
        <w:t>recquis</w:t>
      </w:r>
      <w:r w:rsidR="00062A22">
        <w:rPr>
          <w:rFonts w:ascii="Arial" w:hAnsi="Arial" w:cs="Arial"/>
          <w:color w:val="000000"/>
          <w:sz w:val="22"/>
          <w:szCs w:val="22"/>
        </w:rPr>
        <w:t>.</w:t>
      </w:r>
    </w:p>
    <w:p w14:paraId="61F9D9FC" w14:textId="0AED7681" w:rsidR="001A41E3" w:rsidRPr="001A41E3" w:rsidRDefault="00EE7229" w:rsidP="007B593D">
      <w:pPr>
        <w:pStyle w:val="ListParagraph"/>
        <w:numPr>
          <w:ilvl w:val="1"/>
          <w:numId w:val="4"/>
        </w:numPr>
        <w:jc w:val="both"/>
        <w:rPr>
          <w:rFonts w:ascii="Arial" w:hAnsi="Arial" w:cs="Arial"/>
          <w:color w:val="000000"/>
          <w:sz w:val="22"/>
          <w:szCs w:val="22"/>
        </w:rPr>
      </w:pPr>
      <w:r w:rsidRPr="001A41E3">
        <w:rPr>
          <w:rFonts w:ascii="Arial" w:hAnsi="Arial" w:cs="Arial"/>
          <w:b/>
          <w:color w:val="000000"/>
          <w:sz w:val="22"/>
          <w:szCs w:val="22"/>
        </w:rPr>
        <w:t>Calcul</w:t>
      </w:r>
      <w:r w:rsidR="001A41E3">
        <w:rPr>
          <w:rFonts w:ascii="Arial" w:hAnsi="Arial" w:cs="Arial"/>
          <w:b/>
          <w:color w:val="000000"/>
          <w:sz w:val="22"/>
          <w:szCs w:val="22"/>
        </w:rPr>
        <w:t xml:space="preserve"> des besoins en chambres </w:t>
      </w:r>
    </w:p>
    <w:p w14:paraId="4C912A94" w14:textId="77777777" w:rsidR="001A41E3" w:rsidRDefault="001A41E3" w:rsidP="001A41E3">
      <w:pPr>
        <w:pStyle w:val="ListParagraph"/>
        <w:jc w:val="both"/>
        <w:rPr>
          <w:rFonts w:ascii="Arial" w:hAnsi="Arial" w:cs="Arial"/>
          <w:color w:val="000000"/>
          <w:sz w:val="22"/>
          <w:szCs w:val="22"/>
        </w:rPr>
      </w:pPr>
    </w:p>
    <w:p w14:paraId="288A63DB" w14:textId="0A4CE30F" w:rsidR="00AC7C8E" w:rsidRPr="001A41E3" w:rsidRDefault="001A41E3" w:rsidP="001A41E3">
      <w:pPr>
        <w:pStyle w:val="ListParagraph"/>
        <w:jc w:val="both"/>
        <w:rPr>
          <w:rFonts w:ascii="Arial" w:hAnsi="Arial" w:cs="Arial"/>
          <w:color w:val="000000"/>
          <w:sz w:val="22"/>
          <w:szCs w:val="22"/>
        </w:rPr>
      </w:pPr>
      <w:r>
        <w:rPr>
          <w:rFonts w:ascii="Arial" w:hAnsi="Arial" w:cs="Arial"/>
          <w:color w:val="000000"/>
          <w:sz w:val="22"/>
          <w:szCs w:val="22"/>
        </w:rPr>
        <w:t>Le tableau ci-dessous pr</w:t>
      </w:r>
      <w:r w:rsidR="009E6887">
        <w:rPr>
          <w:rFonts w:ascii="Arial" w:hAnsi="Arial" w:cs="Arial"/>
          <w:color w:val="000000"/>
          <w:sz w:val="22"/>
          <w:szCs w:val="22"/>
        </w:rPr>
        <w:t>é</w:t>
      </w:r>
      <w:r>
        <w:rPr>
          <w:rFonts w:ascii="Arial" w:hAnsi="Arial" w:cs="Arial"/>
          <w:color w:val="000000"/>
          <w:sz w:val="22"/>
          <w:szCs w:val="22"/>
        </w:rPr>
        <w:t>sente la façon dont</w:t>
      </w:r>
      <w:r w:rsidR="00AC7C8E" w:rsidRPr="001A41E3">
        <w:rPr>
          <w:rFonts w:ascii="Arial" w:hAnsi="Arial" w:cs="Arial"/>
          <w:color w:val="000000"/>
          <w:sz w:val="22"/>
          <w:szCs w:val="22"/>
        </w:rPr>
        <w:t xml:space="preserve"> </w:t>
      </w:r>
      <w:r w:rsidR="00EE7229" w:rsidRPr="001A41E3">
        <w:rPr>
          <w:rFonts w:ascii="Arial" w:hAnsi="Arial" w:cs="Arial"/>
          <w:color w:val="000000"/>
          <w:sz w:val="22"/>
          <w:szCs w:val="22"/>
        </w:rPr>
        <w:t>StART</w:t>
      </w:r>
      <w:r w:rsidR="0019720A" w:rsidRPr="001A41E3">
        <w:rPr>
          <w:rFonts w:ascii="Arial" w:hAnsi="Arial" w:cs="Arial"/>
          <w:color w:val="000000"/>
          <w:sz w:val="22"/>
          <w:szCs w:val="22"/>
        </w:rPr>
        <w:t xml:space="preserve"> calcul</w:t>
      </w:r>
      <w:r>
        <w:rPr>
          <w:rFonts w:ascii="Arial" w:hAnsi="Arial" w:cs="Arial"/>
          <w:color w:val="000000"/>
          <w:sz w:val="22"/>
          <w:szCs w:val="22"/>
        </w:rPr>
        <w:t>era le nombre de chambres n</w:t>
      </w:r>
      <w:r w:rsidR="006C3975">
        <w:rPr>
          <w:rFonts w:ascii="Arial" w:hAnsi="Arial" w:cs="Arial"/>
          <w:color w:val="000000"/>
          <w:sz w:val="22"/>
          <w:szCs w:val="22"/>
        </w:rPr>
        <w:t>é</w:t>
      </w:r>
      <w:r>
        <w:rPr>
          <w:rFonts w:ascii="Arial" w:hAnsi="Arial" w:cs="Arial"/>
          <w:color w:val="000000"/>
          <w:sz w:val="22"/>
          <w:szCs w:val="22"/>
        </w:rPr>
        <w:t>cessaire</w:t>
      </w:r>
      <w:r w:rsidR="009E6887">
        <w:rPr>
          <w:rFonts w:ascii="Arial" w:hAnsi="Arial" w:cs="Arial"/>
          <w:color w:val="000000"/>
          <w:sz w:val="22"/>
          <w:szCs w:val="22"/>
        </w:rPr>
        <w:t>s</w:t>
      </w:r>
      <w:r>
        <w:rPr>
          <w:rFonts w:ascii="Arial" w:hAnsi="Arial" w:cs="Arial"/>
          <w:color w:val="000000"/>
          <w:sz w:val="22"/>
          <w:szCs w:val="22"/>
        </w:rPr>
        <w:t xml:space="preserve"> à un ménage </w:t>
      </w:r>
      <w:r w:rsidR="00AC7C8E" w:rsidRPr="001A41E3">
        <w:rPr>
          <w:rFonts w:ascii="Arial" w:hAnsi="Arial" w:cs="Arial"/>
          <w:color w:val="000000"/>
          <w:sz w:val="22"/>
          <w:szCs w:val="22"/>
        </w:rPr>
        <w:t>:</w:t>
      </w:r>
    </w:p>
    <w:tbl>
      <w:tblPr>
        <w:tblW w:w="5275" w:type="dxa"/>
        <w:tblInd w:w="78" w:type="dxa"/>
        <w:tblLayout w:type="fixed"/>
        <w:tblLook w:val="0000" w:firstRow="0" w:lastRow="0" w:firstColumn="0" w:lastColumn="0" w:noHBand="0" w:noVBand="0"/>
      </w:tblPr>
      <w:tblGrid>
        <w:gridCol w:w="5275"/>
      </w:tblGrid>
      <w:tr w:rsidR="00AC7C8E" w:rsidRPr="00B5446E" w14:paraId="1A282A87" w14:textId="77777777" w:rsidTr="002C465B">
        <w:trPr>
          <w:trHeight w:val="280"/>
        </w:trPr>
        <w:tc>
          <w:tcPr>
            <w:tcW w:w="5275" w:type="dxa"/>
            <w:tcBorders>
              <w:top w:val="single" w:sz="2" w:space="0" w:color="000000"/>
              <w:left w:val="single" w:sz="2" w:space="0" w:color="000000"/>
              <w:bottom w:val="single" w:sz="2" w:space="0" w:color="000000"/>
              <w:right w:val="single" w:sz="2" w:space="0" w:color="000000"/>
            </w:tcBorders>
          </w:tcPr>
          <w:p w14:paraId="663CD8A8" w14:textId="3CDBA7B7" w:rsidR="004F259E" w:rsidRDefault="00AC7C8E" w:rsidP="002C465B">
            <w:pPr>
              <w:widowControl w:val="0"/>
              <w:autoSpaceDE w:val="0"/>
              <w:autoSpaceDN w:val="0"/>
              <w:adjustRightInd w:val="0"/>
              <w:spacing w:after="0"/>
              <w:rPr>
                <w:rFonts w:ascii="Arial" w:hAnsi="Arial" w:cs="Arial"/>
                <w:b/>
                <w:color w:val="000000"/>
                <w:sz w:val="22"/>
                <w:szCs w:val="22"/>
              </w:rPr>
            </w:pPr>
            <w:r w:rsidRPr="00B5446E">
              <w:rPr>
                <w:rFonts w:ascii="Arial" w:hAnsi="Arial" w:cs="Arial"/>
                <w:b/>
                <w:color w:val="000000"/>
                <w:sz w:val="22"/>
                <w:szCs w:val="22"/>
              </w:rPr>
              <w:t>Adult</w:t>
            </w:r>
            <w:r w:rsidR="001A41E3">
              <w:rPr>
                <w:rFonts w:ascii="Arial" w:hAnsi="Arial" w:cs="Arial"/>
                <w:b/>
                <w:color w:val="000000"/>
                <w:sz w:val="22"/>
                <w:szCs w:val="22"/>
              </w:rPr>
              <w:t>e</w:t>
            </w:r>
            <w:r w:rsidRPr="00B5446E">
              <w:rPr>
                <w:rFonts w:ascii="Arial" w:hAnsi="Arial" w:cs="Arial"/>
                <w:b/>
                <w:color w:val="000000"/>
                <w:sz w:val="22"/>
                <w:szCs w:val="22"/>
              </w:rPr>
              <w:t xml:space="preserve"> = </w:t>
            </w:r>
            <w:r w:rsidR="001A41E3">
              <w:rPr>
                <w:rFonts w:ascii="Arial" w:hAnsi="Arial" w:cs="Arial"/>
                <w:b/>
                <w:color w:val="000000"/>
                <w:sz w:val="22"/>
                <w:szCs w:val="22"/>
              </w:rPr>
              <w:t>personne de 10 ans ou plus</w:t>
            </w:r>
            <w:r w:rsidRPr="00B5446E">
              <w:rPr>
                <w:rFonts w:ascii="Arial" w:hAnsi="Arial" w:cs="Arial"/>
                <w:b/>
                <w:color w:val="000000"/>
                <w:sz w:val="22"/>
                <w:szCs w:val="22"/>
              </w:rPr>
              <w:t xml:space="preserve"> </w:t>
            </w:r>
          </w:p>
          <w:p w14:paraId="6025833A" w14:textId="43D0D6D0" w:rsidR="00AC7C8E" w:rsidRPr="00B5446E" w:rsidRDefault="001A41E3" w:rsidP="002C465B">
            <w:pPr>
              <w:widowControl w:val="0"/>
              <w:autoSpaceDE w:val="0"/>
              <w:autoSpaceDN w:val="0"/>
              <w:adjustRightInd w:val="0"/>
              <w:spacing w:after="0"/>
              <w:rPr>
                <w:rFonts w:ascii="Arial" w:hAnsi="Arial" w:cs="Arial"/>
                <w:b/>
                <w:color w:val="000000"/>
                <w:sz w:val="22"/>
                <w:szCs w:val="22"/>
              </w:rPr>
            </w:pPr>
            <w:r>
              <w:rPr>
                <w:rFonts w:ascii="Arial" w:hAnsi="Arial" w:cs="Arial"/>
                <w:b/>
                <w:color w:val="000000"/>
                <w:sz w:val="22"/>
                <w:szCs w:val="22"/>
              </w:rPr>
              <w:t>Enfant</w:t>
            </w:r>
            <w:r w:rsidR="00AC7C8E" w:rsidRPr="00B5446E">
              <w:rPr>
                <w:rFonts w:ascii="Arial" w:hAnsi="Arial" w:cs="Arial"/>
                <w:b/>
                <w:color w:val="000000"/>
                <w:sz w:val="22"/>
                <w:szCs w:val="22"/>
              </w:rPr>
              <w:t xml:space="preserve"> = </w:t>
            </w:r>
            <w:r>
              <w:rPr>
                <w:rFonts w:ascii="Arial" w:hAnsi="Arial" w:cs="Arial"/>
                <w:b/>
                <w:color w:val="000000"/>
                <w:sz w:val="22"/>
                <w:szCs w:val="22"/>
              </w:rPr>
              <w:t xml:space="preserve">personne de moins de </w:t>
            </w:r>
            <w:r w:rsidR="00AC7C8E">
              <w:rPr>
                <w:rFonts w:ascii="Arial" w:hAnsi="Arial" w:cs="Arial"/>
                <w:b/>
                <w:color w:val="000000"/>
                <w:sz w:val="22"/>
                <w:szCs w:val="22"/>
              </w:rPr>
              <w:t>10</w:t>
            </w:r>
            <w:r>
              <w:rPr>
                <w:rFonts w:ascii="Arial" w:hAnsi="Arial" w:cs="Arial"/>
                <w:b/>
                <w:color w:val="000000"/>
                <w:sz w:val="22"/>
                <w:szCs w:val="22"/>
              </w:rPr>
              <w:t xml:space="preserve"> ans</w:t>
            </w:r>
          </w:p>
        </w:tc>
      </w:tr>
      <w:tr w:rsidR="00AC7C8E" w:rsidRPr="00B5446E" w14:paraId="63D8C33D" w14:textId="77777777" w:rsidTr="002C465B">
        <w:trPr>
          <w:trHeight w:val="280"/>
        </w:trPr>
        <w:tc>
          <w:tcPr>
            <w:tcW w:w="5275" w:type="dxa"/>
            <w:tcBorders>
              <w:top w:val="single" w:sz="2" w:space="0" w:color="000000"/>
              <w:left w:val="single" w:sz="2" w:space="0" w:color="000000"/>
              <w:bottom w:val="single" w:sz="2" w:space="0" w:color="000000"/>
              <w:right w:val="single" w:sz="2" w:space="0" w:color="000000"/>
            </w:tcBorders>
          </w:tcPr>
          <w:p w14:paraId="11F44A72" w14:textId="644451EB" w:rsidR="00AC7C8E" w:rsidRPr="00B5446E" w:rsidRDefault="00AC7C8E" w:rsidP="002C465B">
            <w:pPr>
              <w:widowControl w:val="0"/>
              <w:autoSpaceDE w:val="0"/>
              <w:autoSpaceDN w:val="0"/>
              <w:adjustRightInd w:val="0"/>
              <w:spacing w:after="0"/>
              <w:rPr>
                <w:rFonts w:ascii="Arial" w:hAnsi="Arial" w:cs="Arial"/>
                <w:color w:val="000000"/>
                <w:sz w:val="22"/>
                <w:szCs w:val="22"/>
              </w:rPr>
            </w:pPr>
            <w:bookmarkStart w:id="1" w:name="_Hlk514703926"/>
            <w:r w:rsidRPr="00B5446E">
              <w:rPr>
                <w:rFonts w:ascii="Arial" w:hAnsi="Arial" w:cs="Arial"/>
                <w:color w:val="000000"/>
                <w:sz w:val="22"/>
                <w:szCs w:val="22"/>
              </w:rPr>
              <w:t xml:space="preserve">1 </w:t>
            </w:r>
            <w:r w:rsidR="009E6887">
              <w:rPr>
                <w:rFonts w:ascii="Arial" w:hAnsi="Arial" w:cs="Arial"/>
                <w:color w:val="000000"/>
                <w:sz w:val="22"/>
                <w:szCs w:val="22"/>
              </w:rPr>
              <w:t>chambre</w:t>
            </w:r>
            <w:r w:rsidRPr="00B5446E">
              <w:rPr>
                <w:rFonts w:ascii="Arial" w:hAnsi="Arial" w:cs="Arial"/>
                <w:color w:val="000000"/>
                <w:sz w:val="22"/>
                <w:szCs w:val="22"/>
              </w:rPr>
              <w:t xml:space="preserve"> </w:t>
            </w:r>
            <w:r w:rsidR="009E6887">
              <w:rPr>
                <w:rFonts w:ascii="Arial" w:hAnsi="Arial" w:cs="Arial"/>
                <w:color w:val="000000"/>
                <w:sz w:val="22"/>
                <w:szCs w:val="22"/>
              </w:rPr>
              <w:t>pour vous et votre partenaire/conjoint(e)</w:t>
            </w:r>
          </w:p>
        </w:tc>
      </w:tr>
      <w:tr w:rsidR="00AC7C8E" w:rsidRPr="00B5446E" w14:paraId="249D7C5B" w14:textId="77777777" w:rsidTr="002C465B">
        <w:trPr>
          <w:trHeight w:val="280"/>
        </w:trPr>
        <w:tc>
          <w:tcPr>
            <w:tcW w:w="5275" w:type="dxa"/>
            <w:tcBorders>
              <w:top w:val="single" w:sz="2" w:space="0" w:color="000000"/>
              <w:left w:val="single" w:sz="2" w:space="0" w:color="000000"/>
              <w:bottom w:val="single" w:sz="2" w:space="0" w:color="000000"/>
              <w:right w:val="single" w:sz="2" w:space="0" w:color="000000"/>
            </w:tcBorders>
          </w:tcPr>
          <w:p w14:paraId="0DC6F479" w14:textId="4236FA4C" w:rsidR="00AC7C8E" w:rsidRPr="00B5446E" w:rsidRDefault="00AC7C8E" w:rsidP="002C465B">
            <w:pPr>
              <w:widowControl w:val="0"/>
              <w:autoSpaceDE w:val="0"/>
              <w:autoSpaceDN w:val="0"/>
              <w:adjustRightInd w:val="0"/>
              <w:spacing w:after="0"/>
              <w:rPr>
                <w:rFonts w:ascii="Arial" w:hAnsi="Arial" w:cs="Arial"/>
                <w:color w:val="000000"/>
                <w:sz w:val="22"/>
                <w:szCs w:val="22"/>
              </w:rPr>
            </w:pPr>
            <w:r w:rsidRPr="00B5446E">
              <w:rPr>
                <w:rFonts w:ascii="Arial" w:hAnsi="Arial" w:cs="Arial"/>
                <w:color w:val="000000"/>
                <w:sz w:val="22"/>
                <w:szCs w:val="22"/>
              </w:rPr>
              <w:t xml:space="preserve">1 </w:t>
            </w:r>
            <w:r w:rsidR="009E6887">
              <w:rPr>
                <w:rFonts w:ascii="Arial" w:hAnsi="Arial" w:cs="Arial"/>
                <w:color w:val="000000"/>
                <w:sz w:val="22"/>
                <w:szCs w:val="22"/>
              </w:rPr>
              <w:t>chambre par adulte/</w:t>
            </w:r>
            <w:r w:rsidRPr="00B5446E">
              <w:rPr>
                <w:rFonts w:ascii="Arial" w:hAnsi="Arial" w:cs="Arial"/>
                <w:color w:val="000000"/>
                <w:sz w:val="22"/>
                <w:szCs w:val="22"/>
              </w:rPr>
              <w:t>couple</w:t>
            </w:r>
            <w:r w:rsidR="009E6887">
              <w:rPr>
                <w:rFonts w:ascii="Arial" w:hAnsi="Arial" w:cs="Arial"/>
                <w:color w:val="000000"/>
                <w:sz w:val="22"/>
                <w:szCs w:val="22"/>
              </w:rPr>
              <w:t xml:space="preserve"> supplémentaire</w:t>
            </w:r>
          </w:p>
        </w:tc>
      </w:tr>
      <w:tr w:rsidR="00AC7C8E" w:rsidRPr="00B5446E" w14:paraId="69AAF9C3" w14:textId="77777777" w:rsidTr="002C465B">
        <w:trPr>
          <w:trHeight w:val="280"/>
        </w:trPr>
        <w:tc>
          <w:tcPr>
            <w:tcW w:w="5275" w:type="dxa"/>
            <w:tcBorders>
              <w:top w:val="single" w:sz="2" w:space="0" w:color="000000"/>
              <w:left w:val="single" w:sz="2" w:space="0" w:color="000000"/>
              <w:bottom w:val="single" w:sz="2" w:space="0" w:color="000000"/>
              <w:right w:val="single" w:sz="2" w:space="0" w:color="000000"/>
            </w:tcBorders>
          </w:tcPr>
          <w:p w14:paraId="48B883F4" w14:textId="273E0560" w:rsidR="00AC7C8E" w:rsidRPr="00B5446E" w:rsidRDefault="00AC7C8E" w:rsidP="002C465B">
            <w:pPr>
              <w:widowControl w:val="0"/>
              <w:autoSpaceDE w:val="0"/>
              <w:autoSpaceDN w:val="0"/>
              <w:adjustRightInd w:val="0"/>
              <w:spacing w:after="0"/>
              <w:rPr>
                <w:rFonts w:ascii="Arial" w:hAnsi="Arial" w:cs="Arial"/>
                <w:color w:val="000000"/>
                <w:sz w:val="22"/>
                <w:szCs w:val="22"/>
              </w:rPr>
            </w:pPr>
            <w:r w:rsidRPr="00B5446E">
              <w:rPr>
                <w:rFonts w:ascii="Arial" w:hAnsi="Arial" w:cs="Arial"/>
                <w:color w:val="000000"/>
                <w:sz w:val="22"/>
                <w:szCs w:val="22"/>
              </w:rPr>
              <w:t xml:space="preserve">1 </w:t>
            </w:r>
            <w:r w:rsidR="005027D5">
              <w:rPr>
                <w:rFonts w:ascii="Arial" w:hAnsi="Arial" w:cs="Arial"/>
                <w:color w:val="000000"/>
                <w:sz w:val="22"/>
                <w:szCs w:val="22"/>
              </w:rPr>
              <w:t>chambre</w:t>
            </w:r>
            <w:r w:rsidRPr="00B5446E">
              <w:rPr>
                <w:rFonts w:ascii="Arial" w:hAnsi="Arial" w:cs="Arial"/>
                <w:color w:val="000000"/>
                <w:sz w:val="22"/>
                <w:szCs w:val="22"/>
              </w:rPr>
              <w:t xml:space="preserve"> </w:t>
            </w:r>
            <w:r w:rsidR="009E6887">
              <w:rPr>
                <w:rFonts w:ascii="Arial" w:hAnsi="Arial" w:cs="Arial"/>
                <w:color w:val="000000"/>
                <w:sz w:val="22"/>
                <w:szCs w:val="22"/>
              </w:rPr>
              <w:t>pour 2 enfants de moins de</w:t>
            </w:r>
            <w:r>
              <w:rPr>
                <w:rFonts w:ascii="Arial" w:hAnsi="Arial" w:cs="Arial"/>
                <w:color w:val="000000"/>
                <w:sz w:val="22"/>
                <w:szCs w:val="22"/>
              </w:rPr>
              <w:t xml:space="preserve"> 10</w:t>
            </w:r>
            <w:r w:rsidR="009E6887">
              <w:rPr>
                <w:rFonts w:ascii="Arial" w:hAnsi="Arial" w:cs="Arial"/>
                <w:color w:val="000000"/>
                <w:sz w:val="22"/>
                <w:szCs w:val="22"/>
              </w:rPr>
              <w:t xml:space="preserve"> ans</w:t>
            </w:r>
          </w:p>
        </w:tc>
      </w:tr>
      <w:tr w:rsidR="00AC7C8E" w:rsidRPr="00B5446E" w14:paraId="30A0EAB6" w14:textId="77777777" w:rsidTr="002C465B">
        <w:trPr>
          <w:trHeight w:val="280"/>
        </w:trPr>
        <w:tc>
          <w:tcPr>
            <w:tcW w:w="5275" w:type="dxa"/>
            <w:tcBorders>
              <w:top w:val="single" w:sz="2" w:space="0" w:color="000000"/>
              <w:left w:val="single" w:sz="2" w:space="0" w:color="000000"/>
              <w:bottom w:val="single" w:sz="2" w:space="0" w:color="000000"/>
              <w:right w:val="single" w:sz="2" w:space="0" w:color="000000"/>
            </w:tcBorders>
          </w:tcPr>
          <w:p w14:paraId="5F3C8AAD" w14:textId="287EC2F7" w:rsidR="00AC7C8E" w:rsidRPr="00B5446E" w:rsidRDefault="00AC7C8E" w:rsidP="002C465B">
            <w:pPr>
              <w:widowControl w:val="0"/>
              <w:autoSpaceDE w:val="0"/>
              <w:autoSpaceDN w:val="0"/>
              <w:adjustRightInd w:val="0"/>
              <w:spacing w:after="0"/>
              <w:rPr>
                <w:rFonts w:ascii="Arial" w:hAnsi="Arial" w:cs="Arial"/>
                <w:color w:val="000000"/>
                <w:sz w:val="22"/>
                <w:szCs w:val="22"/>
              </w:rPr>
            </w:pPr>
            <w:r w:rsidRPr="00B5446E">
              <w:rPr>
                <w:rFonts w:ascii="Arial" w:hAnsi="Arial" w:cs="Arial"/>
                <w:color w:val="000000"/>
                <w:sz w:val="22"/>
                <w:szCs w:val="22"/>
              </w:rPr>
              <w:t xml:space="preserve">1 </w:t>
            </w:r>
            <w:r w:rsidR="009E6887">
              <w:rPr>
                <w:rFonts w:ascii="Arial" w:hAnsi="Arial" w:cs="Arial"/>
                <w:color w:val="000000"/>
                <w:sz w:val="22"/>
                <w:szCs w:val="22"/>
              </w:rPr>
              <w:t>chambre par enfant supplémentaire</w:t>
            </w:r>
          </w:p>
        </w:tc>
      </w:tr>
    </w:tbl>
    <w:bookmarkEnd w:id="1"/>
    <w:p w14:paraId="3BD3689F" w14:textId="7F49BE39" w:rsidR="009E6887" w:rsidRDefault="009E6887" w:rsidP="00153AA4">
      <w:p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La méthode de calcul de la taille du logement </w:t>
      </w:r>
      <w:r w:rsidR="00F01F85">
        <w:rPr>
          <w:rFonts w:ascii="Arial" w:hAnsi="Arial" w:cs="Arial"/>
          <w:color w:val="000000" w:themeColor="text1"/>
          <w:sz w:val="22"/>
          <w:szCs w:val="22"/>
        </w:rPr>
        <w:t>du</w:t>
      </w:r>
      <w:r>
        <w:rPr>
          <w:rFonts w:ascii="Arial" w:hAnsi="Arial" w:cs="Arial"/>
          <w:color w:val="000000" w:themeColor="text1"/>
          <w:sz w:val="22"/>
          <w:szCs w:val="22"/>
        </w:rPr>
        <w:t xml:space="preserve"> seuil applicable </w:t>
      </w:r>
      <w:r w:rsidR="005E766C">
        <w:rPr>
          <w:rFonts w:ascii="Arial" w:hAnsi="Arial" w:cs="Arial"/>
          <w:color w:val="000000" w:themeColor="text1"/>
          <w:sz w:val="22"/>
          <w:szCs w:val="22"/>
        </w:rPr>
        <w:t>prévoiera</w:t>
      </w:r>
      <w:r>
        <w:rPr>
          <w:rFonts w:ascii="Arial" w:hAnsi="Arial" w:cs="Arial"/>
          <w:color w:val="000000" w:themeColor="text1"/>
          <w:sz w:val="22"/>
          <w:szCs w:val="22"/>
        </w:rPr>
        <w:t xml:space="preserve"> des dispositions pour </w:t>
      </w:r>
      <w:r w:rsidR="00B80ECE">
        <w:rPr>
          <w:rFonts w:ascii="Arial" w:hAnsi="Arial" w:cs="Arial"/>
          <w:color w:val="000000" w:themeColor="text1"/>
          <w:sz w:val="22"/>
          <w:szCs w:val="22"/>
        </w:rPr>
        <w:t xml:space="preserve">les </w:t>
      </w:r>
      <w:r>
        <w:rPr>
          <w:rFonts w:ascii="Arial" w:hAnsi="Arial" w:cs="Arial"/>
          <w:color w:val="000000" w:themeColor="text1"/>
          <w:sz w:val="22"/>
          <w:szCs w:val="22"/>
        </w:rPr>
        <w:t>circonstances exceptionnelles</w:t>
      </w:r>
      <w:r w:rsidR="005E766C">
        <w:rPr>
          <w:rFonts w:ascii="Arial" w:hAnsi="Arial" w:cs="Arial"/>
          <w:color w:val="000000" w:themeColor="text1"/>
          <w:sz w:val="22"/>
          <w:szCs w:val="22"/>
        </w:rPr>
        <w:t xml:space="preserve">, </w:t>
      </w:r>
      <w:r w:rsidR="00F01F85">
        <w:rPr>
          <w:rFonts w:ascii="Arial" w:hAnsi="Arial" w:cs="Arial"/>
          <w:color w:val="000000" w:themeColor="text1"/>
          <w:sz w:val="22"/>
          <w:szCs w:val="22"/>
        </w:rPr>
        <w:t>telle que la presence d’une</w:t>
      </w:r>
      <w:r w:rsidR="005E766C">
        <w:rPr>
          <w:rFonts w:ascii="Arial" w:hAnsi="Arial" w:cs="Arial"/>
          <w:color w:val="000000" w:themeColor="text1"/>
          <w:sz w:val="22"/>
          <w:szCs w:val="22"/>
        </w:rPr>
        <w:t xml:space="preserve"> personne nécessitant sa propre chambre en raison d’une invalidité.</w:t>
      </w:r>
    </w:p>
    <w:p w14:paraId="755DFC0F" w14:textId="32ACE606" w:rsidR="0019720A" w:rsidRPr="003E720D" w:rsidRDefault="005E766C" w:rsidP="003E720D">
      <w:pPr>
        <w:pStyle w:val="ListParagraph"/>
        <w:numPr>
          <w:ilvl w:val="1"/>
          <w:numId w:val="4"/>
        </w:numPr>
        <w:jc w:val="both"/>
        <w:rPr>
          <w:rFonts w:ascii="Arial" w:hAnsi="Arial" w:cs="Arial"/>
          <w:b/>
          <w:color w:val="000000"/>
          <w:sz w:val="22"/>
          <w:szCs w:val="22"/>
        </w:rPr>
      </w:pPr>
      <w:r>
        <w:rPr>
          <w:rFonts w:ascii="Arial" w:hAnsi="Arial" w:cs="Arial"/>
          <w:b/>
          <w:color w:val="000000"/>
          <w:sz w:val="22"/>
          <w:szCs w:val="22"/>
        </w:rPr>
        <w:t>Seuils de revenus</w:t>
      </w:r>
    </w:p>
    <w:p w14:paraId="17323957" w14:textId="4C0C3102" w:rsidR="00D11377" w:rsidRDefault="00D11377" w:rsidP="00B5446E">
      <w:pPr>
        <w:jc w:val="both"/>
        <w:rPr>
          <w:rFonts w:ascii="Arial" w:hAnsi="Arial" w:cs="Arial"/>
          <w:color w:val="000000"/>
          <w:sz w:val="22"/>
          <w:szCs w:val="22"/>
        </w:rPr>
      </w:pPr>
      <w:r>
        <w:rPr>
          <w:rFonts w:ascii="Arial" w:hAnsi="Arial" w:cs="Arial"/>
          <w:color w:val="000000"/>
          <w:sz w:val="22"/>
          <w:szCs w:val="22"/>
        </w:rPr>
        <w:t>Le seuil de revenu propos</w:t>
      </w:r>
      <w:r w:rsidR="00D03BC4">
        <w:rPr>
          <w:rFonts w:ascii="Arial" w:hAnsi="Arial" w:cs="Arial"/>
          <w:color w:val="000000"/>
          <w:sz w:val="22"/>
          <w:szCs w:val="22"/>
        </w:rPr>
        <w:t>é</w:t>
      </w:r>
      <w:r>
        <w:rPr>
          <w:rFonts w:ascii="Arial" w:hAnsi="Arial" w:cs="Arial"/>
          <w:color w:val="000000"/>
          <w:sz w:val="22"/>
          <w:szCs w:val="22"/>
        </w:rPr>
        <w:t xml:space="preserve"> ci-dessous a été calculé sur la base de la moyenne du </w:t>
      </w:r>
      <w:r w:rsidRPr="00D11377">
        <w:rPr>
          <w:rFonts w:ascii="Arial" w:hAnsi="Arial" w:cs="Arial"/>
          <w:color w:val="000000"/>
          <w:sz w:val="22"/>
          <w:szCs w:val="22"/>
        </w:rPr>
        <w:t xml:space="preserve">revenu brut </w:t>
      </w:r>
      <w:r>
        <w:rPr>
          <w:rFonts w:ascii="Arial" w:hAnsi="Arial" w:cs="Arial"/>
          <w:color w:val="000000"/>
          <w:sz w:val="22"/>
          <w:szCs w:val="22"/>
        </w:rPr>
        <w:t>par</w:t>
      </w:r>
      <w:r w:rsidRPr="00D11377">
        <w:rPr>
          <w:rFonts w:ascii="Arial" w:hAnsi="Arial" w:cs="Arial"/>
          <w:color w:val="000000"/>
          <w:sz w:val="22"/>
          <w:szCs w:val="22"/>
        </w:rPr>
        <w:t xml:space="preserve"> ménage</w:t>
      </w:r>
      <w:r>
        <w:rPr>
          <w:rFonts w:ascii="Arial" w:hAnsi="Arial" w:cs="Arial"/>
          <w:color w:val="000000"/>
          <w:sz w:val="22"/>
          <w:szCs w:val="22"/>
        </w:rPr>
        <w:t xml:space="preserve"> </w:t>
      </w:r>
      <w:r w:rsidR="00F01F85">
        <w:rPr>
          <w:rFonts w:ascii="Arial" w:hAnsi="Arial" w:cs="Arial"/>
          <w:color w:val="000000"/>
          <w:sz w:val="22"/>
          <w:szCs w:val="22"/>
        </w:rPr>
        <w:t>aux</w:t>
      </w:r>
      <w:r>
        <w:rPr>
          <w:rFonts w:ascii="Arial" w:hAnsi="Arial" w:cs="Arial"/>
          <w:color w:val="000000"/>
          <w:sz w:val="22"/>
          <w:szCs w:val="22"/>
        </w:rPr>
        <w:t xml:space="preserve"> alentours du site de St Ann. Ce revenu moyen brut a été estimé autour de </w:t>
      </w:r>
      <w:r w:rsidRPr="000F1FED">
        <w:rPr>
          <w:rFonts w:ascii="Arial" w:hAnsi="Arial" w:cs="Arial"/>
          <w:color w:val="000000"/>
          <w:sz w:val="22"/>
          <w:szCs w:val="22"/>
        </w:rPr>
        <w:t>£34,000</w:t>
      </w:r>
      <w:r>
        <w:rPr>
          <w:rFonts w:ascii="Arial" w:hAnsi="Arial" w:cs="Arial"/>
          <w:color w:val="000000"/>
          <w:sz w:val="22"/>
          <w:szCs w:val="22"/>
        </w:rPr>
        <w:t xml:space="preserve"> en 2012/13</w:t>
      </w:r>
      <w:r>
        <w:rPr>
          <w:rStyle w:val="FootnoteReference"/>
          <w:rFonts w:ascii="Arial" w:hAnsi="Arial" w:cs="Arial"/>
          <w:color w:val="000000"/>
          <w:sz w:val="22"/>
          <w:szCs w:val="22"/>
        </w:rPr>
        <w:footnoteReference w:id="1"/>
      </w:r>
      <w:r>
        <w:rPr>
          <w:rFonts w:ascii="Arial" w:hAnsi="Arial" w:cs="Arial"/>
          <w:color w:val="000000"/>
          <w:sz w:val="22"/>
          <w:szCs w:val="22"/>
        </w:rPr>
        <w:t>.</w:t>
      </w:r>
    </w:p>
    <w:p w14:paraId="1837D955" w14:textId="29551BF1" w:rsidR="00D11377" w:rsidRDefault="00D03BC4" w:rsidP="00B5446E">
      <w:pPr>
        <w:jc w:val="both"/>
        <w:rPr>
          <w:rFonts w:ascii="Arial" w:hAnsi="Arial" w:cs="Arial"/>
          <w:color w:val="000000"/>
          <w:sz w:val="22"/>
          <w:szCs w:val="22"/>
        </w:rPr>
      </w:pPr>
      <w:r>
        <w:rPr>
          <w:rFonts w:ascii="Arial" w:hAnsi="Arial" w:cs="Arial"/>
          <w:color w:val="000000"/>
          <w:sz w:val="22"/>
          <w:szCs w:val="22"/>
        </w:rPr>
        <w:t xml:space="preserve">Nous partons du principe que plus il y a de personnes dans un ménage, plus les </w:t>
      </w:r>
      <w:r w:rsidRPr="00D03BC4">
        <w:rPr>
          <w:rFonts w:ascii="Arial" w:hAnsi="Arial" w:cs="Arial"/>
          <w:color w:val="000000"/>
          <w:sz w:val="22"/>
          <w:szCs w:val="22"/>
        </w:rPr>
        <w:t xml:space="preserve">frais de subsistance sont susceptibles d'être </w:t>
      </w:r>
      <w:r>
        <w:rPr>
          <w:rFonts w:ascii="Arial" w:hAnsi="Arial" w:cs="Arial"/>
          <w:color w:val="000000"/>
          <w:sz w:val="22"/>
          <w:szCs w:val="22"/>
        </w:rPr>
        <w:t>élevé</w:t>
      </w:r>
      <w:r w:rsidR="00F01F85">
        <w:rPr>
          <w:rFonts w:ascii="Arial" w:hAnsi="Arial" w:cs="Arial"/>
          <w:color w:val="000000"/>
          <w:sz w:val="22"/>
          <w:szCs w:val="22"/>
        </w:rPr>
        <w:t>s</w:t>
      </w:r>
      <w:r>
        <w:rPr>
          <w:rFonts w:ascii="Arial" w:hAnsi="Arial" w:cs="Arial"/>
          <w:color w:val="000000"/>
          <w:sz w:val="22"/>
          <w:szCs w:val="22"/>
        </w:rPr>
        <w:t>. C’est pourquoi l</w:t>
      </w:r>
      <w:r w:rsidR="00D11377">
        <w:rPr>
          <w:rFonts w:ascii="Arial" w:hAnsi="Arial" w:cs="Arial"/>
          <w:color w:val="000000"/>
          <w:sz w:val="22"/>
          <w:szCs w:val="22"/>
        </w:rPr>
        <w:t>e seuil de revenu brut varie en f</w:t>
      </w:r>
      <w:r>
        <w:rPr>
          <w:rFonts w:ascii="Arial" w:hAnsi="Arial" w:cs="Arial"/>
          <w:color w:val="000000"/>
          <w:sz w:val="22"/>
          <w:szCs w:val="22"/>
        </w:rPr>
        <w:t>o</w:t>
      </w:r>
      <w:r w:rsidR="00D11377">
        <w:rPr>
          <w:rFonts w:ascii="Arial" w:hAnsi="Arial" w:cs="Arial"/>
          <w:color w:val="000000"/>
          <w:sz w:val="22"/>
          <w:szCs w:val="22"/>
        </w:rPr>
        <w:t>nction du calcul</w:t>
      </w:r>
      <w:r>
        <w:rPr>
          <w:rFonts w:ascii="Arial" w:hAnsi="Arial" w:cs="Arial"/>
          <w:color w:val="000000"/>
          <w:sz w:val="22"/>
          <w:szCs w:val="22"/>
        </w:rPr>
        <w:t xml:space="preserve"> du </w:t>
      </w:r>
      <w:r w:rsidRPr="00D11377">
        <w:rPr>
          <w:rFonts w:ascii="Arial" w:hAnsi="Arial" w:cs="Arial"/>
          <w:color w:val="000000"/>
          <w:sz w:val="22"/>
          <w:szCs w:val="22"/>
        </w:rPr>
        <w:t xml:space="preserve">nombre de chambre </w:t>
      </w:r>
      <w:r>
        <w:rPr>
          <w:rFonts w:ascii="Arial" w:hAnsi="Arial" w:cs="Arial"/>
          <w:color w:val="000000"/>
          <w:sz w:val="22"/>
          <w:szCs w:val="22"/>
        </w:rPr>
        <w:t xml:space="preserve">recquis pour le ménage. </w:t>
      </w:r>
    </w:p>
    <w:p w14:paraId="31805730" w14:textId="2089B0AA" w:rsidR="009E630E" w:rsidRPr="00B5446E" w:rsidRDefault="00D03BC4" w:rsidP="009E630E">
      <w:pPr>
        <w:rPr>
          <w:rFonts w:ascii="Arial" w:hAnsi="Arial" w:cs="Arial"/>
          <w:color w:val="000000"/>
          <w:sz w:val="22"/>
          <w:szCs w:val="22"/>
        </w:rPr>
      </w:pPr>
      <w:r>
        <w:rPr>
          <w:rFonts w:ascii="Arial" w:hAnsi="Arial" w:cs="Arial"/>
          <w:color w:val="000000"/>
          <w:sz w:val="22"/>
          <w:szCs w:val="22"/>
        </w:rPr>
        <w:t xml:space="preserve">Le seuil de revenu </w:t>
      </w:r>
      <w:r w:rsidR="00257A8A">
        <w:rPr>
          <w:rFonts w:ascii="Arial" w:hAnsi="Arial" w:cs="Arial"/>
          <w:color w:val="000000"/>
          <w:sz w:val="22"/>
          <w:szCs w:val="22"/>
        </w:rPr>
        <w:t>annu</w:t>
      </w:r>
      <w:r>
        <w:rPr>
          <w:rFonts w:ascii="Arial" w:hAnsi="Arial" w:cs="Arial"/>
          <w:color w:val="000000"/>
          <w:sz w:val="22"/>
          <w:szCs w:val="22"/>
        </w:rPr>
        <w:t>e</w:t>
      </w:r>
      <w:r w:rsidR="00257A8A">
        <w:rPr>
          <w:rFonts w:ascii="Arial" w:hAnsi="Arial" w:cs="Arial"/>
          <w:color w:val="000000"/>
          <w:sz w:val="22"/>
          <w:szCs w:val="22"/>
        </w:rPr>
        <w:t>l</w:t>
      </w:r>
      <w:r>
        <w:rPr>
          <w:rFonts w:ascii="Arial" w:hAnsi="Arial" w:cs="Arial"/>
          <w:color w:val="000000"/>
          <w:sz w:val="22"/>
          <w:szCs w:val="22"/>
        </w:rPr>
        <w:t xml:space="preserve"> brut</w:t>
      </w:r>
      <w:r w:rsidR="009E630E" w:rsidRPr="00B5446E">
        <w:rPr>
          <w:rFonts w:ascii="Arial" w:hAnsi="Arial" w:cs="Arial"/>
          <w:color w:val="000000"/>
          <w:sz w:val="22"/>
          <w:szCs w:val="22"/>
        </w:rPr>
        <w:t xml:space="preserve"> </w:t>
      </w:r>
      <w:r>
        <w:rPr>
          <w:rFonts w:ascii="Arial" w:hAnsi="Arial" w:cs="Arial"/>
          <w:color w:val="000000"/>
          <w:sz w:val="22"/>
          <w:szCs w:val="22"/>
        </w:rPr>
        <w:t xml:space="preserve">selon le </w:t>
      </w:r>
      <w:r w:rsidRPr="00D11377">
        <w:rPr>
          <w:rFonts w:ascii="Arial" w:hAnsi="Arial" w:cs="Arial"/>
          <w:color w:val="000000"/>
          <w:sz w:val="22"/>
          <w:szCs w:val="22"/>
        </w:rPr>
        <w:t xml:space="preserve">nombre de chambre </w:t>
      </w:r>
      <w:r>
        <w:rPr>
          <w:rFonts w:ascii="Arial" w:hAnsi="Arial" w:cs="Arial"/>
          <w:color w:val="000000"/>
          <w:sz w:val="22"/>
          <w:szCs w:val="22"/>
        </w:rPr>
        <w:t>requis pour le ménage est le suivant</w:t>
      </w:r>
      <w:r w:rsidR="009E630E" w:rsidRPr="00B5446E">
        <w:rPr>
          <w:rFonts w:ascii="Arial" w:hAnsi="Arial" w:cs="Arial"/>
          <w:color w:val="000000"/>
          <w:sz w:val="22"/>
          <w:szCs w:val="22"/>
        </w:rPr>
        <w:t>:</w:t>
      </w:r>
    </w:p>
    <w:tbl>
      <w:tblPr>
        <w:tblW w:w="7432" w:type="dxa"/>
        <w:tblInd w:w="78" w:type="dxa"/>
        <w:tblLayout w:type="fixed"/>
        <w:tblLook w:val="0000" w:firstRow="0" w:lastRow="0" w:firstColumn="0" w:lastColumn="0" w:noHBand="0" w:noVBand="0"/>
      </w:tblPr>
      <w:tblGrid>
        <w:gridCol w:w="1904"/>
        <w:gridCol w:w="1701"/>
        <w:gridCol w:w="3827"/>
      </w:tblGrid>
      <w:tr w:rsidR="00FE434F" w:rsidRPr="00B5446E" w14:paraId="1224CF4B" w14:textId="77777777" w:rsidTr="00385D8A">
        <w:trPr>
          <w:trHeight w:val="280"/>
        </w:trPr>
        <w:tc>
          <w:tcPr>
            <w:tcW w:w="190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C0883C0" w14:textId="6890FD59" w:rsidR="00FE434F" w:rsidRPr="00BC5D29" w:rsidRDefault="00CD47BF" w:rsidP="007130CB">
            <w:pPr>
              <w:widowControl w:val="0"/>
              <w:autoSpaceDE w:val="0"/>
              <w:autoSpaceDN w:val="0"/>
              <w:adjustRightInd w:val="0"/>
              <w:spacing w:after="0"/>
              <w:rPr>
                <w:rFonts w:ascii="Arial" w:hAnsi="Arial" w:cs="Arial"/>
                <w:b/>
                <w:color w:val="000000"/>
                <w:sz w:val="22"/>
                <w:szCs w:val="22"/>
              </w:rPr>
            </w:pPr>
            <w:r>
              <w:rPr>
                <w:rFonts w:ascii="Arial" w:hAnsi="Arial" w:cs="Arial"/>
                <w:b/>
                <w:color w:val="000000"/>
                <w:sz w:val="22"/>
                <w:szCs w:val="22"/>
              </w:rPr>
              <w:t>Besoin en chambre</w:t>
            </w:r>
          </w:p>
        </w:tc>
        <w:tc>
          <w:tcPr>
            <w:tcW w:w="170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C8A7D56" w14:textId="3476ECB4" w:rsidR="00FE434F" w:rsidRPr="00BC5D29" w:rsidRDefault="00CD47BF" w:rsidP="007130CB">
            <w:pPr>
              <w:widowControl w:val="0"/>
              <w:autoSpaceDE w:val="0"/>
              <w:autoSpaceDN w:val="0"/>
              <w:adjustRightInd w:val="0"/>
              <w:spacing w:after="0"/>
              <w:rPr>
                <w:rFonts w:ascii="Arial" w:hAnsi="Arial" w:cs="Arial"/>
                <w:b/>
                <w:color w:val="000000"/>
                <w:sz w:val="22"/>
                <w:szCs w:val="22"/>
              </w:rPr>
            </w:pPr>
            <w:r>
              <w:rPr>
                <w:rFonts w:ascii="Arial" w:hAnsi="Arial" w:cs="Arial"/>
                <w:b/>
                <w:color w:val="000000"/>
                <w:sz w:val="22"/>
                <w:szCs w:val="22"/>
              </w:rPr>
              <w:t>Multiplicateur du revenu median</w:t>
            </w:r>
          </w:p>
        </w:tc>
        <w:tc>
          <w:tcPr>
            <w:tcW w:w="382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DB349D8" w14:textId="0D8A32EA" w:rsidR="00FE434F" w:rsidRPr="00BC5D29" w:rsidRDefault="00572C84" w:rsidP="007130CB">
            <w:pPr>
              <w:widowControl w:val="0"/>
              <w:autoSpaceDE w:val="0"/>
              <w:autoSpaceDN w:val="0"/>
              <w:adjustRightInd w:val="0"/>
              <w:spacing w:after="0"/>
              <w:rPr>
                <w:rFonts w:ascii="Arial" w:hAnsi="Arial" w:cs="Arial"/>
                <w:b/>
                <w:color w:val="000000"/>
                <w:sz w:val="22"/>
                <w:szCs w:val="22"/>
              </w:rPr>
            </w:pPr>
            <w:r>
              <w:rPr>
                <w:rFonts w:ascii="Arial" w:hAnsi="Arial" w:cs="Arial"/>
                <w:b/>
                <w:color w:val="000000"/>
                <w:sz w:val="22"/>
                <w:szCs w:val="22"/>
              </w:rPr>
              <w:t>Seuil de revenu</w:t>
            </w:r>
            <w:r w:rsidR="009658BC" w:rsidRPr="00BC5D29">
              <w:rPr>
                <w:rFonts w:ascii="Arial" w:hAnsi="Arial" w:cs="Arial"/>
                <w:b/>
                <w:color w:val="000000"/>
                <w:sz w:val="22"/>
                <w:szCs w:val="22"/>
              </w:rPr>
              <w:t xml:space="preserve"> </w:t>
            </w:r>
            <w:r w:rsidR="009658BC" w:rsidRPr="00385D8A">
              <w:rPr>
                <w:rFonts w:ascii="Arial" w:hAnsi="Arial" w:cs="Arial"/>
                <w:color w:val="000000"/>
                <w:sz w:val="22"/>
                <w:szCs w:val="22"/>
              </w:rPr>
              <w:t>(</w:t>
            </w:r>
            <w:r>
              <w:rPr>
                <w:rFonts w:ascii="Arial" w:hAnsi="Arial" w:cs="Arial"/>
                <w:color w:val="000000"/>
                <w:sz w:val="22"/>
                <w:szCs w:val="22"/>
              </w:rPr>
              <w:t xml:space="preserve">base sur le </w:t>
            </w:r>
            <w:r w:rsidR="009658BC" w:rsidRPr="00385D8A">
              <w:rPr>
                <w:rFonts w:ascii="Arial" w:hAnsi="Arial" w:cs="Arial"/>
                <w:color w:val="000000"/>
                <w:sz w:val="22"/>
                <w:szCs w:val="22"/>
              </w:rPr>
              <w:t xml:space="preserve"> </w:t>
            </w:r>
            <w:r>
              <w:rPr>
                <w:rFonts w:ascii="Arial" w:hAnsi="Arial" w:cs="Arial"/>
                <w:color w:val="000000"/>
                <w:sz w:val="22"/>
                <w:szCs w:val="22"/>
              </w:rPr>
              <w:t>revenu moyen brut de</w:t>
            </w:r>
            <w:r w:rsidR="009658BC" w:rsidRPr="00385D8A">
              <w:rPr>
                <w:rFonts w:ascii="Arial" w:hAnsi="Arial" w:cs="Arial"/>
                <w:color w:val="000000"/>
                <w:sz w:val="22"/>
                <w:szCs w:val="22"/>
              </w:rPr>
              <w:t xml:space="preserve"> £34k pa</w:t>
            </w:r>
            <w:r w:rsidR="00BF6785">
              <w:rPr>
                <w:rFonts w:ascii="Arial" w:hAnsi="Arial" w:cs="Arial"/>
                <w:color w:val="000000"/>
                <w:sz w:val="22"/>
                <w:szCs w:val="22"/>
              </w:rPr>
              <w:t>r an</w:t>
            </w:r>
            <w:r w:rsidR="009658BC" w:rsidRPr="00385D8A">
              <w:rPr>
                <w:rFonts w:ascii="Arial" w:hAnsi="Arial" w:cs="Arial"/>
                <w:color w:val="000000"/>
                <w:sz w:val="22"/>
                <w:szCs w:val="22"/>
              </w:rPr>
              <w:t>)</w:t>
            </w:r>
          </w:p>
        </w:tc>
      </w:tr>
      <w:tr w:rsidR="00FE434F" w:rsidRPr="00B5446E" w14:paraId="798D0487" w14:textId="77777777" w:rsidTr="00385D8A">
        <w:trPr>
          <w:trHeight w:val="280"/>
        </w:trPr>
        <w:tc>
          <w:tcPr>
            <w:tcW w:w="1904" w:type="dxa"/>
            <w:tcBorders>
              <w:top w:val="single" w:sz="2" w:space="0" w:color="000000"/>
              <w:left w:val="single" w:sz="2" w:space="0" w:color="000000"/>
              <w:bottom w:val="single" w:sz="2" w:space="0" w:color="000000"/>
              <w:right w:val="single" w:sz="2" w:space="0" w:color="000000"/>
            </w:tcBorders>
          </w:tcPr>
          <w:p w14:paraId="239D8FBA" w14:textId="4E4E2F0E" w:rsidR="00FE434F" w:rsidRPr="00B5446E" w:rsidRDefault="00FE434F" w:rsidP="00D03BC4">
            <w:pPr>
              <w:widowControl w:val="0"/>
              <w:autoSpaceDE w:val="0"/>
              <w:autoSpaceDN w:val="0"/>
              <w:adjustRightInd w:val="0"/>
              <w:spacing w:after="0"/>
              <w:rPr>
                <w:rFonts w:ascii="Arial" w:hAnsi="Arial" w:cs="Arial"/>
                <w:color w:val="000000"/>
                <w:sz w:val="22"/>
                <w:szCs w:val="22"/>
              </w:rPr>
            </w:pPr>
            <w:r w:rsidRPr="00B5446E">
              <w:rPr>
                <w:rFonts w:ascii="Arial" w:hAnsi="Arial" w:cs="Arial"/>
                <w:color w:val="000000"/>
                <w:sz w:val="22"/>
                <w:szCs w:val="22"/>
              </w:rPr>
              <w:t xml:space="preserve">1 </w:t>
            </w:r>
            <w:r w:rsidR="00E23723">
              <w:rPr>
                <w:rFonts w:ascii="Arial" w:hAnsi="Arial" w:cs="Arial"/>
                <w:color w:val="000000"/>
                <w:sz w:val="22"/>
                <w:szCs w:val="22"/>
              </w:rPr>
              <w:t>(</w:t>
            </w:r>
            <w:r w:rsidR="007A4BB3">
              <w:rPr>
                <w:rFonts w:ascii="Arial" w:hAnsi="Arial" w:cs="Arial"/>
                <w:color w:val="000000"/>
                <w:sz w:val="22"/>
                <w:szCs w:val="22"/>
              </w:rPr>
              <w:t>personne seule</w:t>
            </w:r>
            <w:r w:rsidR="00E23723">
              <w:rPr>
                <w:rFonts w:ascii="Arial" w:hAnsi="Arial" w:cs="Arial"/>
                <w:color w:val="000000"/>
                <w:sz w:val="22"/>
                <w:szCs w:val="22"/>
              </w:rPr>
              <w:t>)</w:t>
            </w:r>
          </w:p>
        </w:tc>
        <w:tc>
          <w:tcPr>
            <w:tcW w:w="1701" w:type="dxa"/>
            <w:tcBorders>
              <w:top w:val="single" w:sz="2" w:space="0" w:color="000000"/>
              <w:left w:val="single" w:sz="2" w:space="0" w:color="000000"/>
              <w:bottom w:val="single" w:sz="2" w:space="0" w:color="000000"/>
              <w:right w:val="single" w:sz="2" w:space="0" w:color="000000"/>
            </w:tcBorders>
          </w:tcPr>
          <w:p w14:paraId="14790BF5" w14:textId="733F79CC" w:rsidR="00FE434F" w:rsidRPr="00B5446E" w:rsidRDefault="009658BC" w:rsidP="007130CB">
            <w:pPr>
              <w:widowControl w:val="0"/>
              <w:autoSpaceDE w:val="0"/>
              <w:autoSpaceDN w:val="0"/>
              <w:adjustRightInd w:val="0"/>
              <w:spacing w:after="0"/>
              <w:rPr>
                <w:rFonts w:ascii="Arial" w:hAnsi="Arial" w:cs="Arial"/>
                <w:color w:val="000000"/>
                <w:sz w:val="22"/>
                <w:szCs w:val="22"/>
              </w:rPr>
            </w:pPr>
            <w:r>
              <w:rPr>
                <w:rFonts w:ascii="Arial" w:hAnsi="Arial" w:cs="Arial"/>
                <w:color w:val="000000"/>
                <w:sz w:val="22"/>
                <w:szCs w:val="22"/>
              </w:rPr>
              <w:t>1.00</w:t>
            </w:r>
          </w:p>
        </w:tc>
        <w:tc>
          <w:tcPr>
            <w:tcW w:w="3827" w:type="dxa"/>
            <w:tcBorders>
              <w:top w:val="single" w:sz="2" w:space="0" w:color="000000"/>
              <w:left w:val="single" w:sz="2" w:space="0" w:color="000000"/>
              <w:bottom w:val="single" w:sz="2" w:space="0" w:color="000000"/>
              <w:right w:val="single" w:sz="2" w:space="0" w:color="000000"/>
            </w:tcBorders>
          </w:tcPr>
          <w:p w14:paraId="6E9F8A64" w14:textId="5AEAE502" w:rsidR="00FE434F" w:rsidRPr="00B5446E" w:rsidRDefault="00FE434F" w:rsidP="007130CB">
            <w:pPr>
              <w:widowControl w:val="0"/>
              <w:autoSpaceDE w:val="0"/>
              <w:autoSpaceDN w:val="0"/>
              <w:adjustRightInd w:val="0"/>
              <w:spacing w:after="0"/>
              <w:rPr>
                <w:rFonts w:ascii="Arial" w:hAnsi="Arial" w:cs="Arial"/>
                <w:color w:val="000000"/>
                <w:sz w:val="22"/>
                <w:szCs w:val="22"/>
              </w:rPr>
            </w:pPr>
            <w:r w:rsidRPr="00B5446E">
              <w:rPr>
                <w:rFonts w:ascii="Arial" w:hAnsi="Arial" w:cs="Arial"/>
                <w:color w:val="000000"/>
                <w:sz w:val="22"/>
                <w:szCs w:val="22"/>
              </w:rPr>
              <w:t>£34k</w:t>
            </w:r>
          </w:p>
        </w:tc>
      </w:tr>
      <w:tr w:rsidR="00FE434F" w:rsidRPr="00B5446E" w14:paraId="07733DC5" w14:textId="77777777" w:rsidTr="00385D8A">
        <w:trPr>
          <w:trHeight w:val="280"/>
        </w:trPr>
        <w:tc>
          <w:tcPr>
            <w:tcW w:w="1904" w:type="dxa"/>
            <w:tcBorders>
              <w:top w:val="single" w:sz="2" w:space="0" w:color="000000"/>
              <w:left w:val="single" w:sz="2" w:space="0" w:color="000000"/>
              <w:bottom w:val="single" w:sz="2" w:space="0" w:color="000000"/>
              <w:right w:val="single" w:sz="2" w:space="0" w:color="000000"/>
            </w:tcBorders>
          </w:tcPr>
          <w:p w14:paraId="31F3A5F5" w14:textId="3FCE8D75" w:rsidR="00FE434F" w:rsidRPr="00B5446E" w:rsidRDefault="00FE434F" w:rsidP="007130CB">
            <w:pPr>
              <w:widowControl w:val="0"/>
              <w:autoSpaceDE w:val="0"/>
              <w:autoSpaceDN w:val="0"/>
              <w:adjustRightInd w:val="0"/>
              <w:spacing w:after="0"/>
              <w:rPr>
                <w:rFonts w:ascii="Arial" w:hAnsi="Arial" w:cs="Arial"/>
                <w:color w:val="000000"/>
                <w:sz w:val="22"/>
                <w:szCs w:val="22"/>
              </w:rPr>
            </w:pPr>
            <w:r w:rsidRPr="00B5446E">
              <w:rPr>
                <w:rFonts w:ascii="Arial" w:hAnsi="Arial" w:cs="Arial"/>
                <w:color w:val="000000"/>
                <w:sz w:val="22"/>
                <w:szCs w:val="22"/>
              </w:rPr>
              <w:t xml:space="preserve">1 </w:t>
            </w:r>
            <w:r w:rsidR="00E23723">
              <w:rPr>
                <w:rFonts w:ascii="Arial" w:hAnsi="Arial" w:cs="Arial"/>
                <w:color w:val="000000"/>
                <w:sz w:val="22"/>
                <w:szCs w:val="22"/>
              </w:rPr>
              <w:t>(</w:t>
            </w:r>
            <w:r w:rsidR="00572C84">
              <w:rPr>
                <w:rFonts w:ascii="Arial" w:hAnsi="Arial" w:cs="Arial"/>
                <w:color w:val="000000"/>
                <w:sz w:val="22"/>
                <w:szCs w:val="22"/>
              </w:rPr>
              <w:t>deux personnes vivant en couple</w:t>
            </w:r>
            <w:r w:rsidR="00E23723">
              <w:rPr>
                <w:rFonts w:ascii="Arial" w:hAnsi="Arial" w:cs="Arial"/>
                <w:color w:val="000000"/>
                <w:sz w:val="22"/>
                <w:szCs w:val="22"/>
              </w:rPr>
              <w:t>)</w:t>
            </w:r>
          </w:p>
        </w:tc>
        <w:tc>
          <w:tcPr>
            <w:tcW w:w="1701" w:type="dxa"/>
            <w:tcBorders>
              <w:top w:val="single" w:sz="2" w:space="0" w:color="000000"/>
              <w:left w:val="single" w:sz="2" w:space="0" w:color="000000"/>
              <w:bottom w:val="single" w:sz="2" w:space="0" w:color="000000"/>
              <w:right w:val="single" w:sz="2" w:space="0" w:color="000000"/>
            </w:tcBorders>
          </w:tcPr>
          <w:p w14:paraId="79B1E5ED" w14:textId="55ECF625" w:rsidR="00FE434F" w:rsidRPr="00B5446E" w:rsidDel="009B6DF6" w:rsidRDefault="009658BC" w:rsidP="007130CB">
            <w:pPr>
              <w:widowControl w:val="0"/>
              <w:autoSpaceDE w:val="0"/>
              <w:autoSpaceDN w:val="0"/>
              <w:adjustRightInd w:val="0"/>
              <w:spacing w:after="0"/>
              <w:rPr>
                <w:rFonts w:ascii="Arial" w:hAnsi="Arial" w:cs="Arial"/>
                <w:color w:val="000000"/>
                <w:sz w:val="22"/>
                <w:szCs w:val="22"/>
              </w:rPr>
            </w:pPr>
            <w:r>
              <w:rPr>
                <w:rFonts w:ascii="Arial" w:hAnsi="Arial" w:cs="Arial"/>
                <w:color w:val="000000"/>
                <w:sz w:val="22"/>
                <w:szCs w:val="22"/>
              </w:rPr>
              <w:t>1.25</w:t>
            </w:r>
          </w:p>
        </w:tc>
        <w:tc>
          <w:tcPr>
            <w:tcW w:w="3827" w:type="dxa"/>
            <w:tcBorders>
              <w:top w:val="single" w:sz="2" w:space="0" w:color="000000"/>
              <w:left w:val="single" w:sz="2" w:space="0" w:color="000000"/>
              <w:bottom w:val="single" w:sz="2" w:space="0" w:color="000000"/>
              <w:right w:val="single" w:sz="2" w:space="0" w:color="000000"/>
            </w:tcBorders>
          </w:tcPr>
          <w:p w14:paraId="6B3265AB" w14:textId="3E350F96" w:rsidR="00FE434F" w:rsidRPr="00B5446E" w:rsidRDefault="00FE434F" w:rsidP="007130CB">
            <w:pPr>
              <w:widowControl w:val="0"/>
              <w:autoSpaceDE w:val="0"/>
              <w:autoSpaceDN w:val="0"/>
              <w:adjustRightInd w:val="0"/>
              <w:spacing w:after="0"/>
              <w:rPr>
                <w:rFonts w:ascii="Arial" w:hAnsi="Arial" w:cs="Arial"/>
                <w:color w:val="000000"/>
                <w:sz w:val="22"/>
                <w:szCs w:val="22"/>
              </w:rPr>
            </w:pPr>
            <w:r w:rsidRPr="00B5446E">
              <w:rPr>
                <w:rFonts w:ascii="Arial" w:hAnsi="Arial" w:cs="Arial"/>
                <w:color w:val="000000"/>
                <w:sz w:val="22"/>
                <w:szCs w:val="22"/>
              </w:rPr>
              <w:t xml:space="preserve">£42.5k </w:t>
            </w:r>
          </w:p>
        </w:tc>
      </w:tr>
      <w:tr w:rsidR="00FE434F" w:rsidRPr="00B5446E" w14:paraId="7E1EB93A" w14:textId="77777777" w:rsidTr="00385D8A">
        <w:trPr>
          <w:trHeight w:val="280"/>
        </w:trPr>
        <w:tc>
          <w:tcPr>
            <w:tcW w:w="1904" w:type="dxa"/>
            <w:tcBorders>
              <w:top w:val="single" w:sz="2" w:space="0" w:color="000000"/>
              <w:left w:val="single" w:sz="2" w:space="0" w:color="000000"/>
              <w:bottom w:val="single" w:sz="2" w:space="0" w:color="000000"/>
              <w:right w:val="single" w:sz="2" w:space="0" w:color="000000"/>
            </w:tcBorders>
          </w:tcPr>
          <w:p w14:paraId="6B1570BA" w14:textId="0057BBF4" w:rsidR="00FE434F" w:rsidRPr="00B5446E" w:rsidRDefault="00FE434F" w:rsidP="007130CB">
            <w:pPr>
              <w:widowControl w:val="0"/>
              <w:autoSpaceDE w:val="0"/>
              <w:autoSpaceDN w:val="0"/>
              <w:adjustRightInd w:val="0"/>
              <w:spacing w:after="0"/>
              <w:rPr>
                <w:rFonts w:ascii="Arial" w:hAnsi="Arial" w:cs="Arial"/>
                <w:color w:val="000000"/>
                <w:sz w:val="22"/>
                <w:szCs w:val="22"/>
              </w:rPr>
            </w:pPr>
            <w:r w:rsidRPr="00B5446E">
              <w:rPr>
                <w:rFonts w:ascii="Arial" w:hAnsi="Arial" w:cs="Arial"/>
                <w:color w:val="000000"/>
                <w:sz w:val="22"/>
                <w:szCs w:val="22"/>
              </w:rPr>
              <w:t xml:space="preserve">2 </w:t>
            </w:r>
          </w:p>
        </w:tc>
        <w:tc>
          <w:tcPr>
            <w:tcW w:w="1701" w:type="dxa"/>
            <w:tcBorders>
              <w:top w:val="single" w:sz="2" w:space="0" w:color="000000"/>
              <w:left w:val="single" w:sz="2" w:space="0" w:color="000000"/>
              <w:bottom w:val="single" w:sz="2" w:space="0" w:color="000000"/>
              <w:right w:val="single" w:sz="2" w:space="0" w:color="000000"/>
            </w:tcBorders>
          </w:tcPr>
          <w:p w14:paraId="6C649B5A" w14:textId="38F7C58C" w:rsidR="00FE434F" w:rsidRPr="00B5446E" w:rsidDel="009B6DF6" w:rsidRDefault="009658BC" w:rsidP="007130CB">
            <w:pPr>
              <w:widowControl w:val="0"/>
              <w:autoSpaceDE w:val="0"/>
              <w:autoSpaceDN w:val="0"/>
              <w:adjustRightInd w:val="0"/>
              <w:spacing w:after="0"/>
              <w:rPr>
                <w:rFonts w:ascii="Arial" w:hAnsi="Arial" w:cs="Arial"/>
                <w:color w:val="000000"/>
                <w:sz w:val="22"/>
                <w:szCs w:val="22"/>
              </w:rPr>
            </w:pPr>
            <w:r>
              <w:rPr>
                <w:rFonts w:ascii="Arial" w:hAnsi="Arial" w:cs="Arial"/>
                <w:color w:val="000000"/>
                <w:sz w:val="22"/>
                <w:szCs w:val="22"/>
              </w:rPr>
              <w:t>1.5</w:t>
            </w:r>
          </w:p>
        </w:tc>
        <w:tc>
          <w:tcPr>
            <w:tcW w:w="3827" w:type="dxa"/>
            <w:tcBorders>
              <w:top w:val="single" w:sz="2" w:space="0" w:color="000000"/>
              <w:left w:val="single" w:sz="2" w:space="0" w:color="000000"/>
              <w:bottom w:val="single" w:sz="2" w:space="0" w:color="000000"/>
              <w:right w:val="single" w:sz="2" w:space="0" w:color="000000"/>
            </w:tcBorders>
          </w:tcPr>
          <w:p w14:paraId="30927852" w14:textId="2B90C9DF" w:rsidR="00FE434F" w:rsidRPr="00B5446E" w:rsidRDefault="00FE434F" w:rsidP="007130CB">
            <w:pPr>
              <w:widowControl w:val="0"/>
              <w:autoSpaceDE w:val="0"/>
              <w:autoSpaceDN w:val="0"/>
              <w:adjustRightInd w:val="0"/>
              <w:spacing w:after="0"/>
              <w:rPr>
                <w:rFonts w:ascii="Arial" w:hAnsi="Arial" w:cs="Arial"/>
                <w:color w:val="000000"/>
                <w:sz w:val="22"/>
                <w:szCs w:val="22"/>
              </w:rPr>
            </w:pPr>
            <w:r w:rsidRPr="00B5446E">
              <w:rPr>
                <w:rFonts w:ascii="Arial" w:hAnsi="Arial" w:cs="Arial"/>
                <w:color w:val="000000"/>
                <w:sz w:val="22"/>
                <w:szCs w:val="22"/>
              </w:rPr>
              <w:t xml:space="preserve">£51k </w:t>
            </w:r>
          </w:p>
        </w:tc>
      </w:tr>
      <w:tr w:rsidR="00FE434F" w:rsidRPr="00B5446E" w14:paraId="178B6713" w14:textId="77777777" w:rsidTr="00385D8A">
        <w:trPr>
          <w:trHeight w:val="280"/>
        </w:trPr>
        <w:tc>
          <w:tcPr>
            <w:tcW w:w="1904" w:type="dxa"/>
            <w:tcBorders>
              <w:top w:val="single" w:sz="2" w:space="0" w:color="000000"/>
              <w:left w:val="single" w:sz="2" w:space="0" w:color="000000"/>
              <w:bottom w:val="single" w:sz="2" w:space="0" w:color="000000"/>
              <w:right w:val="single" w:sz="2" w:space="0" w:color="000000"/>
            </w:tcBorders>
          </w:tcPr>
          <w:p w14:paraId="7BB4E54C" w14:textId="188F528C" w:rsidR="00FE434F" w:rsidRPr="00B5446E" w:rsidRDefault="00FE434F" w:rsidP="007130CB">
            <w:pPr>
              <w:widowControl w:val="0"/>
              <w:autoSpaceDE w:val="0"/>
              <w:autoSpaceDN w:val="0"/>
              <w:adjustRightInd w:val="0"/>
              <w:spacing w:after="0"/>
              <w:rPr>
                <w:rFonts w:ascii="Arial" w:hAnsi="Arial" w:cs="Arial"/>
                <w:color w:val="000000"/>
                <w:sz w:val="22"/>
                <w:szCs w:val="22"/>
              </w:rPr>
            </w:pPr>
            <w:r w:rsidRPr="00B5446E">
              <w:rPr>
                <w:rFonts w:ascii="Arial" w:hAnsi="Arial" w:cs="Arial"/>
                <w:color w:val="000000"/>
                <w:sz w:val="22"/>
                <w:szCs w:val="22"/>
              </w:rPr>
              <w:t xml:space="preserve">3 </w:t>
            </w:r>
          </w:p>
        </w:tc>
        <w:tc>
          <w:tcPr>
            <w:tcW w:w="1701" w:type="dxa"/>
            <w:tcBorders>
              <w:top w:val="single" w:sz="2" w:space="0" w:color="000000"/>
              <w:left w:val="single" w:sz="2" w:space="0" w:color="000000"/>
              <w:bottom w:val="single" w:sz="2" w:space="0" w:color="000000"/>
              <w:right w:val="single" w:sz="2" w:space="0" w:color="000000"/>
            </w:tcBorders>
          </w:tcPr>
          <w:p w14:paraId="6472D89D" w14:textId="2E4053A0" w:rsidR="00FE434F" w:rsidRPr="00B5446E" w:rsidDel="009B6DF6" w:rsidRDefault="009658BC" w:rsidP="007130CB">
            <w:pPr>
              <w:widowControl w:val="0"/>
              <w:autoSpaceDE w:val="0"/>
              <w:autoSpaceDN w:val="0"/>
              <w:adjustRightInd w:val="0"/>
              <w:spacing w:after="0"/>
              <w:rPr>
                <w:rFonts w:ascii="Arial" w:hAnsi="Arial" w:cs="Arial"/>
                <w:color w:val="000000"/>
                <w:sz w:val="22"/>
                <w:szCs w:val="22"/>
              </w:rPr>
            </w:pPr>
            <w:r>
              <w:rPr>
                <w:rFonts w:ascii="Arial" w:hAnsi="Arial" w:cs="Arial"/>
                <w:color w:val="000000"/>
                <w:sz w:val="22"/>
                <w:szCs w:val="22"/>
              </w:rPr>
              <w:t>1.75</w:t>
            </w:r>
          </w:p>
        </w:tc>
        <w:tc>
          <w:tcPr>
            <w:tcW w:w="3827" w:type="dxa"/>
            <w:tcBorders>
              <w:top w:val="single" w:sz="2" w:space="0" w:color="000000"/>
              <w:left w:val="single" w:sz="2" w:space="0" w:color="000000"/>
              <w:bottom w:val="single" w:sz="2" w:space="0" w:color="000000"/>
              <w:right w:val="single" w:sz="2" w:space="0" w:color="000000"/>
            </w:tcBorders>
          </w:tcPr>
          <w:p w14:paraId="65CD7EEE" w14:textId="1165FA7C" w:rsidR="00FE434F" w:rsidRPr="00B5446E" w:rsidRDefault="00FE434F" w:rsidP="007130CB">
            <w:pPr>
              <w:widowControl w:val="0"/>
              <w:autoSpaceDE w:val="0"/>
              <w:autoSpaceDN w:val="0"/>
              <w:adjustRightInd w:val="0"/>
              <w:spacing w:after="0"/>
              <w:rPr>
                <w:rFonts w:ascii="Arial" w:hAnsi="Arial" w:cs="Arial"/>
                <w:color w:val="000000"/>
                <w:sz w:val="22"/>
                <w:szCs w:val="22"/>
              </w:rPr>
            </w:pPr>
            <w:r w:rsidRPr="00B5446E">
              <w:rPr>
                <w:rFonts w:ascii="Arial" w:hAnsi="Arial" w:cs="Arial"/>
                <w:color w:val="000000"/>
                <w:sz w:val="22"/>
                <w:szCs w:val="22"/>
              </w:rPr>
              <w:t>£</w:t>
            </w:r>
            <w:r w:rsidR="00E373BA">
              <w:rPr>
                <w:rFonts w:ascii="Arial" w:hAnsi="Arial" w:cs="Arial"/>
                <w:color w:val="000000"/>
                <w:sz w:val="22"/>
                <w:szCs w:val="22"/>
              </w:rPr>
              <w:t>59.5</w:t>
            </w:r>
            <w:r w:rsidRPr="00B5446E">
              <w:rPr>
                <w:rFonts w:ascii="Arial" w:hAnsi="Arial" w:cs="Arial"/>
                <w:color w:val="000000"/>
                <w:sz w:val="22"/>
                <w:szCs w:val="22"/>
              </w:rPr>
              <w:t xml:space="preserve">k </w:t>
            </w:r>
          </w:p>
        </w:tc>
      </w:tr>
      <w:tr w:rsidR="00FE434F" w:rsidRPr="00B5446E" w14:paraId="69E124F7" w14:textId="77777777" w:rsidTr="00385D8A">
        <w:trPr>
          <w:trHeight w:val="280"/>
        </w:trPr>
        <w:tc>
          <w:tcPr>
            <w:tcW w:w="1904" w:type="dxa"/>
            <w:tcBorders>
              <w:top w:val="single" w:sz="2" w:space="0" w:color="000000"/>
              <w:left w:val="single" w:sz="2" w:space="0" w:color="000000"/>
              <w:bottom w:val="single" w:sz="2" w:space="0" w:color="000000"/>
              <w:right w:val="single" w:sz="2" w:space="0" w:color="000000"/>
            </w:tcBorders>
          </w:tcPr>
          <w:p w14:paraId="59FE0BFB" w14:textId="2397568C" w:rsidR="00FE434F" w:rsidRPr="00B5446E" w:rsidRDefault="00FE434F" w:rsidP="007130CB">
            <w:pPr>
              <w:widowControl w:val="0"/>
              <w:autoSpaceDE w:val="0"/>
              <w:autoSpaceDN w:val="0"/>
              <w:adjustRightInd w:val="0"/>
              <w:spacing w:after="0"/>
              <w:rPr>
                <w:rFonts w:ascii="Arial" w:hAnsi="Arial" w:cs="Arial"/>
                <w:color w:val="000000"/>
                <w:sz w:val="22"/>
                <w:szCs w:val="22"/>
              </w:rPr>
            </w:pPr>
            <w:r w:rsidRPr="00B5446E">
              <w:rPr>
                <w:rFonts w:ascii="Arial" w:hAnsi="Arial" w:cs="Arial"/>
                <w:color w:val="000000"/>
                <w:sz w:val="22"/>
                <w:szCs w:val="22"/>
              </w:rPr>
              <w:t xml:space="preserve">4 </w:t>
            </w:r>
          </w:p>
        </w:tc>
        <w:tc>
          <w:tcPr>
            <w:tcW w:w="1701" w:type="dxa"/>
            <w:tcBorders>
              <w:top w:val="single" w:sz="2" w:space="0" w:color="000000"/>
              <w:left w:val="single" w:sz="2" w:space="0" w:color="000000"/>
              <w:bottom w:val="single" w:sz="2" w:space="0" w:color="000000"/>
              <w:right w:val="single" w:sz="2" w:space="0" w:color="000000"/>
            </w:tcBorders>
          </w:tcPr>
          <w:p w14:paraId="2FB2DF3E" w14:textId="106A7227" w:rsidR="00FE434F" w:rsidRPr="00B5446E" w:rsidDel="009B6DF6" w:rsidRDefault="009658BC" w:rsidP="007130CB">
            <w:pPr>
              <w:widowControl w:val="0"/>
              <w:autoSpaceDE w:val="0"/>
              <w:autoSpaceDN w:val="0"/>
              <w:adjustRightInd w:val="0"/>
              <w:spacing w:after="0"/>
              <w:rPr>
                <w:rFonts w:ascii="Arial" w:hAnsi="Arial" w:cs="Arial"/>
                <w:color w:val="000000"/>
                <w:sz w:val="22"/>
                <w:szCs w:val="22"/>
              </w:rPr>
            </w:pPr>
            <w:r>
              <w:rPr>
                <w:rFonts w:ascii="Arial" w:hAnsi="Arial" w:cs="Arial"/>
                <w:color w:val="000000"/>
                <w:sz w:val="22"/>
                <w:szCs w:val="22"/>
              </w:rPr>
              <w:t>2</w:t>
            </w:r>
          </w:p>
        </w:tc>
        <w:tc>
          <w:tcPr>
            <w:tcW w:w="3827" w:type="dxa"/>
            <w:tcBorders>
              <w:top w:val="single" w:sz="2" w:space="0" w:color="000000"/>
              <w:left w:val="single" w:sz="2" w:space="0" w:color="000000"/>
              <w:bottom w:val="single" w:sz="2" w:space="0" w:color="000000"/>
              <w:right w:val="single" w:sz="2" w:space="0" w:color="000000"/>
            </w:tcBorders>
          </w:tcPr>
          <w:p w14:paraId="021E925A" w14:textId="23160370" w:rsidR="00FE434F" w:rsidRPr="00B5446E" w:rsidRDefault="00FE434F" w:rsidP="007130CB">
            <w:pPr>
              <w:widowControl w:val="0"/>
              <w:autoSpaceDE w:val="0"/>
              <w:autoSpaceDN w:val="0"/>
              <w:adjustRightInd w:val="0"/>
              <w:spacing w:after="0"/>
              <w:rPr>
                <w:rFonts w:ascii="Arial" w:hAnsi="Arial" w:cs="Arial"/>
                <w:color w:val="000000"/>
                <w:sz w:val="22"/>
                <w:szCs w:val="22"/>
              </w:rPr>
            </w:pPr>
            <w:r w:rsidRPr="00B5446E">
              <w:rPr>
                <w:rFonts w:ascii="Arial" w:hAnsi="Arial" w:cs="Arial"/>
                <w:color w:val="000000"/>
                <w:sz w:val="22"/>
                <w:szCs w:val="22"/>
              </w:rPr>
              <w:t xml:space="preserve">£68k </w:t>
            </w:r>
          </w:p>
        </w:tc>
      </w:tr>
    </w:tbl>
    <w:p w14:paraId="1A9ABD5E" w14:textId="77E9DCF8" w:rsidR="00B5446E" w:rsidRDefault="00225547" w:rsidP="00153AA4">
      <w:pPr>
        <w:spacing w:before="240"/>
        <w:rPr>
          <w:rFonts w:ascii="Arial" w:hAnsi="Arial" w:cs="Arial"/>
          <w:color w:val="000000" w:themeColor="text1"/>
          <w:sz w:val="22"/>
          <w:szCs w:val="22"/>
        </w:rPr>
      </w:pPr>
      <w:r>
        <w:rPr>
          <w:rFonts w:ascii="Arial" w:hAnsi="Arial" w:cs="Arial"/>
          <w:color w:val="000000" w:themeColor="text1"/>
          <w:sz w:val="22"/>
          <w:szCs w:val="22"/>
        </w:rPr>
        <w:t>“</w:t>
      </w:r>
      <w:r w:rsidR="00572C84">
        <w:rPr>
          <w:rFonts w:ascii="Arial" w:hAnsi="Arial" w:cs="Arial"/>
          <w:color w:val="000000" w:themeColor="text1"/>
          <w:sz w:val="22"/>
          <w:szCs w:val="22"/>
        </w:rPr>
        <w:t>Revenu</w:t>
      </w:r>
      <w:r>
        <w:rPr>
          <w:rFonts w:ascii="Arial" w:hAnsi="Arial" w:cs="Arial"/>
          <w:color w:val="000000" w:themeColor="text1"/>
          <w:sz w:val="22"/>
          <w:szCs w:val="22"/>
        </w:rPr>
        <w:t>”</w:t>
      </w:r>
      <w:r w:rsidR="00572C84">
        <w:rPr>
          <w:rFonts w:ascii="Arial" w:hAnsi="Arial" w:cs="Arial"/>
          <w:color w:val="000000" w:themeColor="text1"/>
          <w:sz w:val="22"/>
          <w:szCs w:val="22"/>
        </w:rPr>
        <w:t xml:space="preserve"> signifie </w:t>
      </w:r>
      <w:r>
        <w:rPr>
          <w:rFonts w:ascii="Arial" w:hAnsi="Arial" w:cs="Arial"/>
          <w:color w:val="000000" w:themeColor="text1"/>
          <w:sz w:val="22"/>
          <w:szCs w:val="22"/>
        </w:rPr>
        <w:t>“</w:t>
      </w:r>
      <w:r w:rsidR="00572C84">
        <w:rPr>
          <w:rFonts w:ascii="Arial" w:hAnsi="Arial" w:cs="Arial"/>
          <w:color w:val="000000" w:themeColor="text1"/>
          <w:sz w:val="22"/>
          <w:szCs w:val="22"/>
        </w:rPr>
        <w:t>revenu brut du ménage</w:t>
      </w:r>
      <w:r>
        <w:rPr>
          <w:rFonts w:ascii="Arial" w:hAnsi="Arial" w:cs="Arial"/>
          <w:color w:val="000000" w:themeColor="text1"/>
          <w:sz w:val="22"/>
          <w:szCs w:val="22"/>
        </w:rPr>
        <w:t>”</w:t>
      </w:r>
      <w:r w:rsidR="00572C84">
        <w:rPr>
          <w:rFonts w:ascii="Arial" w:hAnsi="Arial" w:cs="Arial"/>
          <w:color w:val="000000" w:themeColor="text1"/>
          <w:sz w:val="22"/>
          <w:szCs w:val="22"/>
        </w:rPr>
        <w:t xml:space="preserve"> et inclut tous les revenus</w:t>
      </w:r>
      <w:r w:rsidR="00CC57B4">
        <w:rPr>
          <w:rFonts w:ascii="Arial" w:hAnsi="Arial" w:cs="Arial"/>
          <w:color w:val="000000" w:themeColor="text1"/>
          <w:sz w:val="22"/>
          <w:szCs w:val="22"/>
        </w:rPr>
        <w:t>.</w:t>
      </w:r>
      <w:r w:rsidR="00415052">
        <w:rPr>
          <w:rFonts w:ascii="Arial" w:hAnsi="Arial" w:cs="Arial"/>
          <w:color w:val="000000" w:themeColor="text1"/>
          <w:sz w:val="22"/>
          <w:szCs w:val="22"/>
        </w:rPr>
        <w:t xml:space="preserve">  </w:t>
      </w:r>
    </w:p>
    <w:p w14:paraId="3D5F8D73" w14:textId="64DE1F41" w:rsidR="00CD3FEA" w:rsidRPr="003E720D" w:rsidRDefault="00225547" w:rsidP="00153AA4">
      <w:pPr>
        <w:pStyle w:val="ListParagraph"/>
        <w:keepNext/>
        <w:numPr>
          <w:ilvl w:val="1"/>
          <w:numId w:val="4"/>
        </w:numPr>
        <w:ind w:left="714" w:hanging="357"/>
        <w:jc w:val="both"/>
        <w:rPr>
          <w:rFonts w:ascii="Arial" w:hAnsi="Arial" w:cs="Arial"/>
          <w:b/>
          <w:bCs/>
          <w:color w:val="000000"/>
          <w:sz w:val="22"/>
          <w:szCs w:val="22"/>
        </w:rPr>
      </w:pPr>
      <w:r>
        <w:rPr>
          <w:rFonts w:ascii="Arial" w:hAnsi="Arial" w:cs="Arial"/>
          <w:b/>
          <w:bCs/>
          <w:color w:val="000000"/>
          <w:sz w:val="22"/>
          <w:szCs w:val="22"/>
        </w:rPr>
        <w:t>Limite de c</w:t>
      </w:r>
      <w:r w:rsidR="00CD3FEA" w:rsidRPr="003E720D">
        <w:rPr>
          <w:rFonts w:ascii="Arial" w:hAnsi="Arial" w:cs="Arial"/>
          <w:b/>
          <w:bCs/>
          <w:color w:val="000000"/>
          <w:sz w:val="22"/>
          <w:szCs w:val="22"/>
        </w:rPr>
        <w:t xml:space="preserve">apital </w:t>
      </w:r>
    </w:p>
    <w:p w14:paraId="446DD046" w14:textId="77777777" w:rsidR="00225547" w:rsidRDefault="00225547" w:rsidP="00B5446E">
      <w:pPr>
        <w:jc w:val="both"/>
        <w:rPr>
          <w:rFonts w:ascii="Arial" w:hAnsi="Arial" w:cs="Arial"/>
          <w:color w:val="000000"/>
          <w:sz w:val="22"/>
          <w:szCs w:val="22"/>
        </w:rPr>
      </w:pPr>
      <w:r w:rsidRPr="00225547">
        <w:rPr>
          <w:rFonts w:ascii="Arial" w:hAnsi="Arial" w:cs="Arial"/>
          <w:color w:val="000000"/>
          <w:sz w:val="22"/>
          <w:szCs w:val="22"/>
        </w:rPr>
        <w:t>La limite de capital pour les biens locatifs est de 50 pour cent du seuil de revenu applicable. Le capital comprend tous les biens, épargnes et investissements, à l'exception des pensions.</w:t>
      </w:r>
    </w:p>
    <w:p w14:paraId="593DC15B" w14:textId="3B062FB1" w:rsidR="00CD3FEA" w:rsidRDefault="00225547" w:rsidP="00B5446E">
      <w:pPr>
        <w:jc w:val="both"/>
        <w:rPr>
          <w:rFonts w:ascii="Arial" w:hAnsi="Arial" w:cs="Arial"/>
          <w:color w:val="000000"/>
          <w:sz w:val="22"/>
          <w:szCs w:val="22"/>
        </w:rPr>
      </w:pPr>
      <w:r w:rsidRPr="00225547">
        <w:rPr>
          <w:rFonts w:ascii="Arial" w:hAnsi="Arial" w:cs="Arial"/>
          <w:color w:val="000000"/>
          <w:sz w:val="22"/>
          <w:szCs w:val="22"/>
        </w:rPr>
        <w:t xml:space="preserve">Les biens personnels, autres que les </w:t>
      </w:r>
      <w:r>
        <w:rPr>
          <w:rFonts w:ascii="Arial" w:hAnsi="Arial" w:cs="Arial"/>
          <w:color w:val="000000"/>
          <w:sz w:val="22"/>
          <w:szCs w:val="22"/>
        </w:rPr>
        <w:t>propriété</w:t>
      </w:r>
      <w:r w:rsidRPr="00225547">
        <w:rPr>
          <w:rFonts w:ascii="Arial" w:hAnsi="Arial" w:cs="Arial"/>
          <w:color w:val="000000"/>
          <w:sz w:val="22"/>
          <w:szCs w:val="22"/>
        </w:rPr>
        <w:t>s</w:t>
      </w:r>
      <w:r>
        <w:rPr>
          <w:rFonts w:ascii="Arial" w:hAnsi="Arial" w:cs="Arial"/>
          <w:color w:val="000000"/>
          <w:sz w:val="22"/>
          <w:szCs w:val="22"/>
        </w:rPr>
        <w:t xml:space="preserve"> immobilières</w:t>
      </w:r>
      <w:r w:rsidRPr="00225547">
        <w:rPr>
          <w:rFonts w:ascii="Arial" w:hAnsi="Arial" w:cs="Arial"/>
          <w:color w:val="000000"/>
          <w:sz w:val="22"/>
          <w:szCs w:val="22"/>
        </w:rPr>
        <w:t>, ne seront pas traités comme des capitaux.</w:t>
      </w:r>
    </w:p>
    <w:tbl>
      <w:tblPr>
        <w:tblW w:w="6723" w:type="dxa"/>
        <w:tblInd w:w="78" w:type="dxa"/>
        <w:tblLayout w:type="fixed"/>
        <w:tblLook w:val="0000" w:firstRow="0" w:lastRow="0" w:firstColumn="0" w:lastColumn="0" w:noHBand="0" w:noVBand="0"/>
      </w:tblPr>
      <w:tblGrid>
        <w:gridCol w:w="1620"/>
        <w:gridCol w:w="2552"/>
        <w:gridCol w:w="2551"/>
      </w:tblGrid>
      <w:tr w:rsidR="00750A3C" w:rsidRPr="00B5446E" w14:paraId="5F6E54C9" w14:textId="77777777" w:rsidTr="00385D8A">
        <w:trPr>
          <w:trHeight w:val="280"/>
        </w:trPr>
        <w:tc>
          <w:tcPr>
            <w:tcW w:w="162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352E1E8" w14:textId="2EE912C7" w:rsidR="00750A3C" w:rsidRPr="00385D8A" w:rsidRDefault="00225547" w:rsidP="007130CB">
            <w:pPr>
              <w:widowControl w:val="0"/>
              <w:autoSpaceDE w:val="0"/>
              <w:autoSpaceDN w:val="0"/>
              <w:adjustRightInd w:val="0"/>
              <w:spacing w:after="0"/>
              <w:rPr>
                <w:rFonts w:ascii="Arial" w:hAnsi="Arial" w:cs="Arial"/>
                <w:b/>
                <w:color w:val="000000"/>
                <w:sz w:val="22"/>
                <w:szCs w:val="22"/>
              </w:rPr>
            </w:pPr>
            <w:r>
              <w:rPr>
                <w:rFonts w:ascii="Arial" w:hAnsi="Arial" w:cs="Arial"/>
                <w:b/>
                <w:color w:val="000000"/>
                <w:sz w:val="22"/>
                <w:szCs w:val="22"/>
              </w:rPr>
              <w:t>Chambre(s) recquise(s)</w:t>
            </w:r>
          </w:p>
        </w:tc>
        <w:tc>
          <w:tcPr>
            <w:tcW w:w="255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DB1799D" w14:textId="36D0B73C" w:rsidR="00750A3C" w:rsidRPr="00385D8A" w:rsidRDefault="00225547" w:rsidP="00257A8A">
            <w:pPr>
              <w:widowControl w:val="0"/>
              <w:autoSpaceDE w:val="0"/>
              <w:autoSpaceDN w:val="0"/>
              <w:adjustRightInd w:val="0"/>
              <w:spacing w:after="0"/>
              <w:rPr>
                <w:rFonts w:ascii="Arial" w:hAnsi="Arial" w:cs="Arial"/>
                <w:b/>
                <w:color w:val="000000"/>
                <w:sz w:val="22"/>
                <w:szCs w:val="22"/>
              </w:rPr>
            </w:pPr>
            <w:r w:rsidRPr="00225547">
              <w:rPr>
                <w:rFonts w:ascii="Arial" w:hAnsi="Arial" w:cs="Arial"/>
                <w:b/>
                <w:color w:val="000000"/>
                <w:sz w:val="22"/>
                <w:szCs w:val="22"/>
              </w:rPr>
              <w:t>Multiplicateur de revenu m</w:t>
            </w:r>
            <w:r>
              <w:rPr>
                <w:rFonts w:ascii="Arial" w:hAnsi="Arial" w:cs="Arial"/>
                <w:b/>
                <w:color w:val="000000"/>
                <w:sz w:val="22"/>
                <w:szCs w:val="22"/>
              </w:rPr>
              <w:t>oyen</w:t>
            </w:r>
          </w:p>
        </w:tc>
        <w:tc>
          <w:tcPr>
            <w:tcW w:w="255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C93714D" w14:textId="0CDE6842" w:rsidR="00750A3C" w:rsidRPr="00385D8A" w:rsidRDefault="00225547" w:rsidP="00257A8A">
            <w:pPr>
              <w:widowControl w:val="0"/>
              <w:autoSpaceDE w:val="0"/>
              <w:autoSpaceDN w:val="0"/>
              <w:adjustRightInd w:val="0"/>
              <w:spacing w:after="0"/>
              <w:rPr>
                <w:rFonts w:ascii="Arial" w:hAnsi="Arial" w:cs="Arial"/>
                <w:b/>
                <w:color w:val="000000"/>
                <w:sz w:val="22"/>
                <w:szCs w:val="22"/>
              </w:rPr>
            </w:pPr>
            <w:r>
              <w:rPr>
                <w:rFonts w:ascii="Arial" w:hAnsi="Arial" w:cs="Arial"/>
                <w:b/>
                <w:color w:val="000000"/>
                <w:sz w:val="22"/>
                <w:szCs w:val="22"/>
              </w:rPr>
              <w:t>Seuil de c</w:t>
            </w:r>
            <w:r w:rsidR="00750A3C" w:rsidRPr="00385D8A">
              <w:rPr>
                <w:rFonts w:ascii="Arial" w:hAnsi="Arial" w:cs="Arial"/>
                <w:b/>
                <w:color w:val="000000"/>
                <w:sz w:val="22"/>
                <w:szCs w:val="22"/>
              </w:rPr>
              <w:t>apital</w:t>
            </w:r>
          </w:p>
        </w:tc>
      </w:tr>
      <w:tr w:rsidR="00750A3C" w:rsidRPr="00B5446E" w14:paraId="0EA823A4" w14:textId="77777777" w:rsidTr="00385D8A">
        <w:trPr>
          <w:trHeight w:val="280"/>
        </w:trPr>
        <w:tc>
          <w:tcPr>
            <w:tcW w:w="1620" w:type="dxa"/>
            <w:tcBorders>
              <w:top w:val="single" w:sz="2" w:space="0" w:color="000000"/>
              <w:left w:val="single" w:sz="2" w:space="0" w:color="000000"/>
              <w:bottom w:val="single" w:sz="2" w:space="0" w:color="000000"/>
              <w:right w:val="single" w:sz="2" w:space="0" w:color="000000"/>
            </w:tcBorders>
          </w:tcPr>
          <w:p w14:paraId="312FA151" w14:textId="5F545C6A" w:rsidR="00750A3C" w:rsidRPr="00B5446E" w:rsidRDefault="00750A3C" w:rsidP="007130CB">
            <w:pPr>
              <w:widowControl w:val="0"/>
              <w:autoSpaceDE w:val="0"/>
              <w:autoSpaceDN w:val="0"/>
              <w:adjustRightInd w:val="0"/>
              <w:spacing w:after="0"/>
              <w:rPr>
                <w:rFonts w:ascii="Arial" w:hAnsi="Arial" w:cs="Arial"/>
                <w:color w:val="000000"/>
                <w:sz w:val="22"/>
                <w:szCs w:val="22"/>
              </w:rPr>
            </w:pPr>
            <w:r w:rsidRPr="00B5446E">
              <w:rPr>
                <w:rFonts w:ascii="Arial" w:hAnsi="Arial" w:cs="Arial"/>
                <w:color w:val="000000"/>
                <w:sz w:val="22"/>
                <w:szCs w:val="22"/>
              </w:rPr>
              <w:t xml:space="preserve">1 </w:t>
            </w:r>
            <w:r w:rsidR="00E23723">
              <w:rPr>
                <w:rFonts w:ascii="Arial" w:hAnsi="Arial" w:cs="Arial"/>
                <w:color w:val="000000"/>
                <w:sz w:val="22"/>
                <w:szCs w:val="22"/>
              </w:rPr>
              <w:t>(</w:t>
            </w:r>
            <w:r w:rsidRPr="00B5446E">
              <w:rPr>
                <w:rFonts w:ascii="Arial" w:hAnsi="Arial" w:cs="Arial"/>
                <w:color w:val="000000"/>
                <w:sz w:val="22"/>
                <w:szCs w:val="22"/>
              </w:rPr>
              <w:t>occupant</w:t>
            </w:r>
            <w:r w:rsidR="00AA0F22">
              <w:rPr>
                <w:rFonts w:ascii="Arial" w:hAnsi="Arial" w:cs="Arial"/>
                <w:color w:val="000000"/>
                <w:sz w:val="22"/>
                <w:szCs w:val="22"/>
              </w:rPr>
              <w:t xml:space="preserve"> seul</w:t>
            </w:r>
            <w:r w:rsidR="00E23723">
              <w:rPr>
                <w:rFonts w:ascii="Arial" w:hAnsi="Arial" w:cs="Arial"/>
                <w:color w:val="000000"/>
                <w:sz w:val="22"/>
                <w:szCs w:val="22"/>
              </w:rPr>
              <w:t>)</w:t>
            </w:r>
          </w:p>
        </w:tc>
        <w:tc>
          <w:tcPr>
            <w:tcW w:w="2552" w:type="dxa"/>
            <w:tcBorders>
              <w:top w:val="single" w:sz="2" w:space="0" w:color="000000"/>
              <w:left w:val="single" w:sz="2" w:space="0" w:color="000000"/>
              <w:bottom w:val="single" w:sz="2" w:space="0" w:color="000000"/>
              <w:right w:val="single" w:sz="2" w:space="0" w:color="000000"/>
            </w:tcBorders>
          </w:tcPr>
          <w:p w14:paraId="0A1FBE82" w14:textId="26119D97" w:rsidR="00750A3C" w:rsidRPr="00B5446E" w:rsidRDefault="00750A3C" w:rsidP="00257A8A">
            <w:pPr>
              <w:widowControl w:val="0"/>
              <w:autoSpaceDE w:val="0"/>
              <w:autoSpaceDN w:val="0"/>
              <w:adjustRightInd w:val="0"/>
              <w:spacing w:after="0"/>
              <w:rPr>
                <w:rFonts w:ascii="Arial" w:hAnsi="Arial" w:cs="Arial"/>
                <w:color w:val="000000"/>
                <w:sz w:val="22"/>
                <w:szCs w:val="22"/>
              </w:rPr>
            </w:pPr>
            <w:r>
              <w:rPr>
                <w:rFonts w:ascii="Arial" w:hAnsi="Arial" w:cs="Arial"/>
                <w:color w:val="000000"/>
                <w:sz w:val="22"/>
                <w:szCs w:val="22"/>
              </w:rPr>
              <w:t>0.5</w:t>
            </w:r>
          </w:p>
        </w:tc>
        <w:tc>
          <w:tcPr>
            <w:tcW w:w="2551" w:type="dxa"/>
            <w:tcBorders>
              <w:top w:val="single" w:sz="2" w:space="0" w:color="000000"/>
              <w:left w:val="single" w:sz="2" w:space="0" w:color="000000"/>
              <w:bottom w:val="single" w:sz="2" w:space="0" w:color="000000"/>
              <w:right w:val="single" w:sz="2" w:space="0" w:color="000000"/>
            </w:tcBorders>
          </w:tcPr>
          <w:p w14:paraId="0B4C716D" w14:textId="10A1971D" w:rsidR="00750A3C" w:rsidRPr="00B5446E" w:rsidRDefault="00750A3C" w:rsidP="00257A8A">
            <w:pPr>
              <w:widowControl w:val="0"/>
              <w:autoSpaceDE w:val="0"/>
              <w:autoSpaceDN w:val="0"/>
              <w:adjustRightInd w:val="0"/>
              <w:spacing w:after="0"/>
              <w:rPr>
                <w:rFonts w:ascii="Arial" w:hAnsi="Arial" w:cs="Arial"/>
                <w:color w:val="000000"/>
                <w:sz w:val="22"/>
                <w:szCs w:val="22"/>
              </w:rPr>
            </w:pPr>
            <w:r w:rsidRPr="00B5446E">
              <w:rPr>
                <w:rFonts w:ascii="Arial" w:hAnsi="Arial" w:cs="Arial"/>
                <w:color w:val="000000"/>
                <w:sz w:val="22"/>
                <w:szCs w:val="22"/>
              </w:rPr>
              <w:t>£</w:t>
            </w:r>
            <w:r>
              <w:rPr>
                <w:rFonts w:ascii="Arial" w:hAnsi="Arial" w:cs="Arial"/>
                <w:color w:val="000000"/>
                <w:sz w:val="22"/>
                <w:szCs w:val="22"/>
              </w:rPr>
              <w:t>17,000</w:t>
            </w:r>
          </w:p>
        </w:tc>
      </w:tr>
      <w:tr w:rsidR="00750A3C" w:rsidRPr="00B5446E" w14:paraId="5B5236AC" w14:textId="77777777" w:rsidTr="00385D8A">
        <w:trPr>
          <w:trHeight w:val="280"/>
        </w:trPr>
        <w:tc>
          <w:tcPr>
            <w:tcW w:w="1620" w:type="dxa"/>
            <w:tcBorders>
              <w:top w:val="single" w:sz="2" w:space="0" w:color="000000"/>
              <w:left w:val="single" w:sz="2" w:space="0" w:color="000000"/>
              <w:bottom w:val="single" w:sz="2" w:space="0" w:color="000000"/>
              <w:right w:val="single" w:sz="2" w:space="0" w:color="000000"/>
            </w:tcBorders>
          </w:tcPr>
          <w:p w14:paraId="636BF12A" w14:textId="0EB51306" w:rsidR="00750A3C" w:rsidRPr="00B5446E" w:rsidRDefault="00750A3C" w:rsidP="007130CB">
            <w:pPr>
              <w:widowControl w:val="0"/>
              <w:autoSpaceDE w:val="0"/>
              <w:autoSpaceDN w:val="0"/>
              <w:adjustRightInd w:val="0"/>
              <w:spacing w:after="0"/>
              <w:rPr>
                <w:rFonts w:ascii="Arial" w:hAnsi="Arial" w:cs="Arial"/>
                <w:color w:val="000000"/>
                <w:sz w:val="22"/>
                <w:szCs w:val="22"/>
              </w:rPr>
            </w:pPr>
            <w:r w:rsidRPr="00B5446E">
              <w:rPr>
                <w:rFonts w:ascii="Arial" w:hAnsi="Arial" w:cs="Arial"/>
                <w:color w:val="000000"/>
                <w:sz w:val="22"/>
                <w:szCs w:val="22"/>
              </w:rPr>
              <w:t xml:space="preserve">1 </w:t>
            </w:r>
            <w:r w:rsidR="00E23723">
              <w:rPr>
                <w:rFonts w:ascii="Arial" w:hAnsi="Arial" w:cs="Arial"/>
                <w:color w:val="000000"/>
                <w:sz w:val="22"/>
                <w:szCs w:val="22"/>
              </w:rPr>
              <w:t>(</w:t>
            </w:r>
            <w:r w:rsidR="00AA0F22">
              <w:rPr>
                <w:rFonts w:ascii="Arial" w:hAnsi="Arial" w:cs="Arial"/>
                <w:color w:val="000000"/>
                <w:sz w:val="22"/>
                <w:szCs w:val="22"/>
              </w:rPr>
              <w:t>deux</w:t>
            </w:r>
            <w:r w:rsidR="00E23723">
              <w:rPr>
                <w:rFonts w:ascii="Arial" w:hAnsi="Arial" w:cs="Arial"/>
                <w:color w:val="000000"/>
                <w:sz w:val="22"/>
                <w:szCs w:val="22"/>
              </w:rPr>
              <w:t xml:space="preserve"> occupants)</w:t>
            </w:r>
          </w:p>
        </w:tc>
        <w:tc>
          <w:tcPr>
            <w:tcW w:w="2552" w:type="dxa"/>
            <w:tcBorders>
              <w:top w:val="single" w:sz="2" w:space="0" w:color="000000"/>
              <w:left w:val="single" w:sz="2" w:space="0" w:color="000000"/>
              <w:bottom w:val="single" w:sz="2" w:space="0" w:color="000000"/>
              <w:right w:val="single" w:sz="2" w:space="0" w:color="000000"/>
            </w:tcBorders>
          </w:tcPr>
          <w:p w14:paraId="633D33C6" w14:textId="2F9B1BCD" w:rsidR="00750A3C" w:rsidRDefault="00750A3C" w:rsidP="00B5446E">
            <w:pPr>
              <w:widowControl w:val="0"/>
              <w:autoSpaceDE w:val="0"/>
              <w:autoSpaceDN w:val="0"/>
              <w:adjustRightInd w:val="0"/>
              <w:spacing w:after="0"/>
              <w:rPr>
                <w:rFonts w:ascii="Arial" w:hAnsi="Arial" w:cs="Arial"/>
                <w:color w:val="000000"/>
                <w:sz w:val="22"/>
                <w:szCs w:val="22"/>
              </w:rPr>
            </w:pPr>
            <w:r>
              <w:rPr>
                <w:rFonts w:ascii="Arial" w:hAnsi="Arial" w:cs="Arial"/>
                <w:color w:val="000000"/>
                <w:sz w:val="22"/>
                <w:szCs w:val="22"/>
              </w:rPr>
              <w:t>0.625</w:t>
            </w:r>
          </w:p>
        </w:tc>
        <w:tc>
          <w:tcPr>
            <w:tcW w:w="2551" w:type="dxa"/>
            <w:tcBorders>
              <w:top w:val="single" w:sz="2" w:space="0" w:color="000000"/>
              <w:left w:val="single" w:sz="2" w:space="0" w:color="000000"/>
              <w:bottom w:val="single" w:sz="2" w:space="0" w:color="000000"/>
              <w:right w:val="single" w:sz="2" w:space="0" w:color="000000"/>
            </w:tcBorders>
          </w:tcPr>
          <w:p w14:paraId="3F0FC701" w14:textId="26974F4E" w:rsidR="00750A3C" w:rsidRPr="00B5446E" w:rsidRDefault="00750A3C" w:rsidP="00B5446E">
            <w:pPr>
              <w:widowControl w:val="0"/>
              <w:autoSpaceDE w:val="0"/>
              <w:autoSpaceDN w:val="0"/>
              <w:adjustRightInd w:val="0"/>
              <w:spacing w:after="0"/>
              <w:rPr>
                <w:rFonts w:ascii="Arial" w:hAnsi="Arial" w:cs="Arial"/>
                <w:color w:val="000000"/>
                <w:sz w:val="22"/>
                <w:szCs w:val="22"/>
              </w:rPr>
            </w:pPr>
            <w:r>
              <w:rPr>
                <w:rFonts w:ascii="Arial" w:hAnsi="Arial" w:cs="Arial"/>
                <w:color w:val="000000"/>
                <w:sz w:val="22"/>
                <w:szCs w:val="22"/>
              </w:rPr>
              <w:t>£21, 250</w:t>
            </w:r>
            <w:r w:rsidRPr="00B5446E">
              <w:rPr>
                <w:rFonts w:ascii="Arial" w:hAnsi="Arial" w:cs="Arial"/>
                <w:color w:val="000000"/>
                <w:sz w:val="22"/>
                <w:szCs w:val="22"/>
              </w:rPr>
              <w:t xml:space="preserve"> </w:t>
            </w:r>
          </w:p>
        </w:tc>
      </w:tr>
      <w:tr w:rsidR="00750A3C" w:rsidRPr="00B5446E" w14:paraId="4DB77C22" w14:textId="77777777" w:rsidTr="00385D8A">
        <w:trPr>
          <w:trHeight w:val="280"/>
        </w:trPr>
        <w:tc>
          <w:tcPr>
            <w:tcW w:w="1620" w:type="dxa"/>
            <w:tcBorders>
              <w:top w:val="single" w:sz="2" w:space="0" w:color="000000"/>
              <w:left w:val="single" w:sz="2" w:space="0" w:color="000000"/>
              <w:bottom w:val="single" w:sz="2" w:space="0" w:color="000000"/>
              <w:right w:val="single" w:sz="2" w:space="0" w:color="000000"/>
            </w:tcBorders>
          </w:tcPr>
          <w:p w14:paraId="7C083EFF" w14:textId="2D7A30E4" w:rsidR="00750A3C" w:rsidRPr="00B5446E" w:rsidRDefault="00750A3C" w:rsidP="007130CB">
            <w:pPr>
              <w:widowControl w:val="0"/>
              <w:autoSpaceDE w:val="0"/>
              <w:autoSpaceDN w:val="0"/>
              <w:adjustRightInd w:val="0"/>
              <w:spacing w:after="0"/>
              <w:rPr>
                <w:rFonts w:ascii="Arial" w:hAnsi="Arial" w:cs="Arial"/>
                <w:color w:val="000000"/>
                <w:sz w:val="22"/>
                <w:szCs w:val="22"/>
              </w:rPr>
            </w:pPr>
            <w:r w:rsidRPr="00B5446E">
              <w:rPr>
                <w:rFonts w:ascii="Arial" w:hAnsi="Arial" w:cs="Arial"/>
                <w:color w:val="000000"/>
                <w:sz w:val="22"/>
                <w:szCs w:val="22"/>
              </w:rPr>
              <w:t xml:space="preserve">2 </w:t>
            </w:r>
          </w:p>
        </w:tc>
        <w:tc>
          <w:tcPr>
            <w:tcW w:w="2552" w:type="dxa"/>
            <w:tcBorders>
              <w:top w:val="single" w:sz="2" w:space="0" w:color="000000"/>
              <w:left w:val="single" w:sz="2" w:space="0" w:color="000000"/>
              <w:bottom w:val="single" w:sz="2" w:space="0" w:color="000000"/>
              <w:right w:val="single" w:sz="2" w:space="0" w:color="000000"/>
            </w:tcBorders>
          </w:tcPr>
          <w:p w14:paraId="71EBDDC4" w14:textId="6691F0BB" w:rsidR="00750A3C" w:rsidRDefault="00750A3C" w:rsidP="00B5446E">
            <w:pPr>
              <w:widowControl w:val="0"/>
              <w:autoSpaceDE w:val="0"/>
              <w:autoSpaceDN w:val="0"/>
              <w:adjustRightInd w:val="0"/>
              <w:spacing w:after="0"/>
              <w:rPr>
                <w:rFonts w:ascii="Arial" w:hAnsi="Arial" w:cs="Arial"/>
                <w:color w:val="000000"/>
                <w:sz w:val="22"/>
                <w:szCs w:val="22"/>
              </w:rPr>
            </w:pPr>
            <w:r>
              <w:rPr>
                <w:rFonts w:ascii="Arial" w:hAnsi="Arial" w:cs="Arial"/>
                <w:color w:val="000000"/>
                <w:sz w:val="22"/>
                <w:szCs w:val="22"/>
              </w:rPr>
              <w:t>0.75</w:t>
            </w:r>
          </w:p>
        </w:tc>
        <w:tc>
          <w:tcPr>
            <w:tcW w:w="2551" w:type="dxa"/>
            <w:tcBorders>
              <w:top w:val="single" w:sz="2" w:space="0" w:color="000000"/>
              <w:left w:val="single" w:sz="2" w:space="0" w:color="000000"/>
              <w:bottom w:val="single" w:sz="2" w:space="0" w:color="000000"/>
              <w:right w:val="single" w:sz="2" w:space="0" w:color="000000"/>
            </w:tcBorders>
          </w:tcPr>
          <w:p w14:paraId="6365A6A9" w14:textId="7840CA27" w:rsidR="00750A3C" w:rsidRPr="00B5446E" w:rsidRDefault="00750A3C" w:rsidP="00B5446E">
            <w:pPr>
              <w:widowControl w:val="0"/>
              <w:autoSpaceDE w:val="0"/>
              <w:autoSpaceDN w:val="0"/>
              <w:adjustRightInd w:val="0"/>
              <w:spacing w:after="0"/>
              <w:rPr>
                <w:rFonts w:ascii="Arial" w:hAnsi="Arial" w:cs="Arial"/>
                <w:color w:val="000000"/>
                <w:sz w:val="22"/>
                <w:szCs w:val="22"/>
              </w:rPr>
            </w:pPr>
            <w:r w:rsidRPr="00B5446E">
              <w:rPr>
                <w:rFonts w:ascii="Arial" w:hAnsi="Arial" w:cs="Arial"/>
                <w:color w:val="000000"/>
                <w:sz w:val="22"/>
                <w:szCs w:val="22"/>
              </w:rPr>
              <w:t>£</w:t>
            </w:r>
            <w:r>
              <w:rPr>
                <w:rFonts w:ascii="Arial" w:hAnsi="Arial" w:cs="Arial"/>
                <w:color w:val="000000"/>
                <w:sz w:val="22"/>
                <w:szCs w:val="22"/>
              </w:rPr>
              <w:t>25,500</w:t>
            </w:r>
            <w:r w:rsidRPr="00B5446E">
              <w:rPr>
                <w:rFonts w:ascii="Arial" w:hAnsi="Arial" w:cs="Arial"/>
                <w:color w:val="000000"/>
                <w:sz w:val="22"/>
                <w:szCs w:val="22"/>
              </w:rPr>
              <w:t xml:space="preserve"> </w:t>
            </w:r>
          </w:p>
        </w:tc>
      </w:tr>
      <w:tr w:rsidR="00750A3C" w:rsidRPr="00B5446E" w14:paraId="3D114635" w14:textId="77777777" w:rsidTr="00385D8A">
        <w:trPr>
          <w:trHeight w:val="280"/>
        </w:trPr>
        <w:tc>
          <w:tcPr>
            <w:tcW w:w="1620" w:type="dxa"/>
            <w:tcBorders>
              <w:top w:val="single" w:sz="2" w:space="0" w:color="000000"/>
              <w:left w:val="single" w:sz="2" w:space="0" w:color="000000"/>
              <w:bottom w:val="single" w:sz="2" w:space="0" w:color="000000"/>
              <w:right w:val="single" w:sz="2" w:space="0" w:color="000000"/>
            </w:tcBorders>
          </w:tcPr>
          <w:p w14:paraId="1321FCEB" w14:textId="331F6701" w:rsidR="00750A3C" w:rsidRPr="00B5446E" w:rsidRDefault="00750A3C" w:rsidP="007130CB">
            <w:pPr>
              <w:widowControl w:val="0"/>
              <w:autoSpaceDE w:val="0"/>
              <w:autoSpaceDN w:val="0"/>
              <w:adjustRightInd w:val="0"/>
              <w:spacing w:after="0"/>
              <w:rPr>
                <w:rFonts w:ascii="Arial" w:hAnsi="Arial" w:cs="Arial"/>
                <w:color w:val="000000"/>
                <w:sz w:val="22"/>
                <w:szCs w:val="22"/>
              </w:rPr>
            </w:pPr>
            <w:r w:rsidRPr="00B5446E">
              <w:rPr>
                <w:rFonts w:ascii="Arial" w:hAnsi="Arial" w:cs="Arial"/>
                <w:color w:val="000000"/>
                <w:sz w:val="22"/>
                <w:szCs w:val="22"/>
              </w:rPr>
              <w:t xml:space="preserve">3 </w:t>
            </w:r>
          </w:p>
        </w:tc>
        <w:tc>
          <w:tcPr>
            <w:tcW w:w="2552" w:type="dxa"/>
            <w:tcBorders>
              <w:top w:val="single" w:sz="2" w:space="0" w:color="000000"/>
              <w:left w:val="single" w:sz="2" w:space="0" w:color="000000"/>
              <w:bottom w:val="single" w:sz="2" w:space="0" w:color="000000"/>
              <w:right w:val="single" w:sz="2" w:space="0" w:color="000000"/>
            </w:tcBorders>
          </w:tcPr>
          <w:p w14:paraId="3BDA652F" w14:textId="50EE3D93" w:rsidR="00750A3C" w:rsidRDefault="00750A3C" w:rsidP="00B5446E">
            <w:pPr>
              <w:widowControl w:val="0"/>
              <w:autoSpaceDE w:val="0"/>
              <w:autoSpaceDN w:val="0"/>
              <w:adjustRightInd w:val="0"/>
              <w:spacing w:after="0"/>
              <w:rPr>
                <w:rFonts w:ascii="Arial" w:hAnsi="Arial" w:cs="Arial"/>
                <w:color w:val="000000"/>
                <w:sz w:val="22"/>
                <w:szCs w:val="22"/>
              </w:rPr>
            </w:pPr>
            <w:r>
              <w:rPr>
                <w:rFonts w:ascii="Arial" w:hAnsi="Arial" w:cs="Arial"/>
                <w:color w:val="000000"/>
                <w:sz w:val="22"/>
                <w:szCs w:val="22"/>
              </w:rPr>
              <w:t>0.875</w:t>
            </w:r>
          </w:p>
        </w:tc>
        <w:tc>
          <w:tcPr>
            <w:tcW w:w="2551" w:type="dxa"/>
            <w:tcBorders>
              <w:top w:val="single" w:sz="2" w:space="0" w:color="000000"/>
              <w:left w:val="single" w:sz="2" w:space="0" w:color="000000"/>
              <w:bottom w:val="single" w:sz="2" w:space="0" w:color="000000"/>
              <w:right w:val="single" w:sz="2" w:space="0" w:color="000000"/>
            </w:tcBorders>
          </w:tcPr>
          <w:p w14:paraId="19F091AC" w14:textId="7AA73E15" w:rsidR="00750A3C" w:rsidRPr="00B5446E" w:rsidRDefault="00750A3C" w:rsidP="00B5446E">
            <w:pPr>
              <w:widowControl w:val="0"/>
              <w:autoSpaceDE w:val="0"/>
              <w:autoSpaceDN w:val="0"/>
              <w:adjustRightInd w:val="0"/>
              <w:spacing w:after="0"/>
              <w:rPr>
                <w:rFonts w:ascii="Arial" w:hAnsi="Arial" w:cs="Arial"/>
                <w:color w:val="000000"/>
                <w:sz w:val="22"/>
                <w:szCs w:val="22"/>
              </w:rPr>
            </w:pPr>
            <w:r w:rsidRPr="00B5446E">
              <w:rPr>
                <w:rFonts w:ascii="Arial" w:hAnsi="Arial" w:cs="Arial"/>
                <w:color w:val="000000"/>
                <w:sz w:val="22"/>
                <w:szCs w:val="22"/>
              </w:rPr>
              <w:t>£</w:t>
            </w:r>
            <w:r w:rsidR="00E373BA">
              <w:rPr>
                <w:rFonts w:ascii="Arial" w:hAnsi="Arial" w:cs="Arial"/>
                <w:color w:val="000000"/>
                <w:sz w:val="22"/>
                <w:szCs w:val="22"/>
              </w:rPr>
              <w:t>29,750</w:t>
            </w:r>
            <w:r w:rsidRPr="00B5446E">
              <w:rPr>
                <w:rFonts w:ascii="Arial" w:hAnsi="Arial" w:cs="Arial"/>
                <w:color w:val="000000"/>
                <w:sz w:val="22"/>
                <w:szCs w:val="22"/>
              </w:rPr>
              <w:t xml:space="preserve"> </w:t>
            </w:r>
          </w:p>
        </w:tc>
      </w:tr>
      <w:tr w:rsidR="00750A3C" w:rsidRPr="00B5446E" w14:paraId="7203D2F5" w14:textId="77777777" w:rsidTr="00385D8A">
        <w:trPr>
          <w:trHeight w:val="280"/>
        </w:trPr>
        <w:tc>
          <w:tcPr>
            <w:tcW w:w="1620" w:type="dxa"/>
            <w:tcBorders>
              <w:top w:val="single" w:sz="2" w:space="0" w:color="000000"/>
              <w:left w:val="single" w:sz="2" w:space="0" w:color="000000"/>
              <w:bottom w:val="single" w:sz="2" w:space="0" w:color="000000"/>
              <w:right w:val="single" w:sz="2" w:space="0" w:color="000000"/>
            </w:tcBorders>
          </w:tcPr>
          <w:p w14:paraId="5ABF271C" w14:textId="76D26C71" w:rsidR="00750A3C" w:rsidRPr="00B5446E" w:rsidRDefault="00750A3C" w:rsidP="007130CB">
            <w:pPr>
              <w:widowControl w:val="0"/>
              <w:autoSpaceDE w:val="0"/>
              <w:autoSpaceDN w:val="0"/>
              <w:adjustRightInd w:val="0"/>
              <w:spacing w:after="0"/>
              <w:rPr>
                <w:rFonts w:ascii="Arial" w:hAnsi="Arial" w:cs="Arial"/>
                <w:color w:val="000000"/>
                <w:sz w:val="22"/>
                <w:szCs w:val="22"/>
              </w:rPr>
            </w:pPr>
            <w:r w:rsidRPr="00B5446E">
              <w:rPr>
                <w:rFonts w:ascii="Arial" w:hAnsi="Arial" w:cs="Arial"/>
                <w:color w:val="000000"/>
                <w:sz w:val="22"/>
                <w:szCs w:val="22"/>
              </w:rPr>
              <w:t xml:space="preserve">4 </w:t>
            </w:r>
          </w:p>
        </w:tc>
        <w:tc>
          <w:tcPr>
            <w:tcW w:w="2552" w:type="dxa"/>
            <w:tcBorders>
              <w:top w:val="single" w:sz="2" w:space="0" w:color="000000"/>
              <w:left w:val="single" w:sz="2" w:space="0" w:color="000000"/>
              <w:bottom w:val="single" w:sz="2" w:space="0" w:color="000000"/>
              <w:right w:val="single" w:sz="2" w:space="0" w:color="000000"/>
            </w:tcBorders>
          </w:tcPr>
          <w:p w14:paraId="78DC4B34" w14:textId="0ACD1783" w:rsidR="00750A3C" w:rsidRDefault="00750A3C" w:rsidP="00B5446E">
            <w:pPr>
              <w:widowControl w:val="0"/>
              <w:autoSpaceDE w:val="0"/>
              <w:autoSpaceDN w:val="0"/>
              <w:adjustRightInd w:val="0"/>
              <w:spacing w:after="0"/>
              <w:rPr>
                <w:rFonts w:ascii="Arial" w:hAnsi="Arial" w:cs="Arial"/>
                <w:color w:val="000000"/>
                <w:sz w:val="22"/>
                <w:szCs w:val="22"/>
              </w:rPr>
            </w:pPr>
            <w:r>
              <w:rPr>
                <w:rFonts w:ascii="Arial" w:hAnsi="Arial" w:cs="Arial"/>
                <w:color w:val="000000"/>
                <w:sz w:val="22"/>
                <w:szCs w:val="22"/>
              </w:rPr>
              <w:t>1</w:t>
            </w:r>
          </w:p>
        </w:tc>
        <w:tc>
          <w:tcPr>
            <w:tcW w:w="2551" w:type="dxa"/>
            <w:tcBorders>
              <w:top w:val="single" w:sz="2" w:space="0" w:color="000000"/>
              <w:left w:val="single" w:sz="2" w:space="0" w:color="000000"/>
              <w:bottom w:val="single" w:sz="2" w:space="0" w:color="000000"/>
              <w:right w:val="single" w:sz="2" w:space="0" w:color="000000"/>
            </w:tcBorders>
          </w:tcPr>
          <w:p w14:paraId="724C3E6D" w14:textId="6DF4BBC7" w:rsidR="00750A3C" w:rsidRPr="00B5446E" w:rsidRDefault="00750A3C" w:rsidP="00B5446E">
            <w:pPr>
              <w:widowControl w:val="0"/>
              <w:autoSpaceDE w:val="0"/>
              <w:autoSpaceDN w:val="0"/>
              <w:adjustRightInd w:val="0"/>
              <w:spacing w:after="0"/>
              <w:rPr>
                <w:rFonts w:ascii="Arial" w:hAnsi="Arial" w:cs="Arial"/>
                <w:color w:val="000000"/>
                <w:sz w:val="22"/>
                <w:szCs w:val="22"/>
              </w:rPr>
            </w:pPr>
            <w:r w:rsidRPr="00B5446E">
              <w:rPr>
                <w:rFonts w:ascii="Arial" w:hAnsi="Arial" w:cs="Arial"/>
                <w:color w:val="000000"/>
                <w:sz w:val="22"/>
                <w:szCs w:val="22"/>
              </w:rPr>
              <w:t>£</w:t>
            </w:r>
            <w:r>
              <w:rPr>
                <w:rFonts w:ascii="Arial" w:hAnsi="Arial" w:cs="Arial"/>
                <w:color w:val="000000"/>
                <w:sz w:val="22"/>
                <w:szCs w:val="22"/>
              </w:rPr>
              <w:t>34,000</w:t>
            </w:r>
            <w:r w:rsidRPr="00B5446E">
              <w:rPr>
                <w:rFonts w:ascii="Arial" w:hAnsi="Arial" w:cs="Arial"/>
                <w:color w:val="000000"/>
                <w:sz w:val="22"/>
                <w:szCs w:val="22"/>
              </w:rPr>
              <w:t xml:space="preserve"> </w:t>
            </w:r>
          </w:p>
        </w:tc>
      </w:tr>
    </w:tbl>
    <w:p w14:paraId="5EA38AAD" w14:textId="6E930520" w:rsidR="0077702C" w:rsidRPr="00B5446E" w:rsidRDefault="00AA0F22" w:rsidP="00153AA4">
      <w:pPr>
        <w:pStyle w:val="ListParagraph"/>
        <w:numPr>
          <w:ilvl w:val="0"/>
          <w:numId w:val="4"/>
        </w:numPr>
        <w:spacing w:before="240"/>
        <w:jc w:val="both"/>
        <w:rPr>
          <w:rFonts w:ascii="Arial" w:hAnsi="Arial" w:cs="Arial"/>
          <w:b/>
          <w:color w:val="000000"/>
          <w:sz w:val="22"/>
          <w:szCs w:val="22"/>
        </w:rPr>
      </w:pPr>
      <w:r>
        <w:rPr>
          <w:rFonts w:ascii="Arial" w:hAnsi="Arial" w:cs="Arial"/>
          <w:b/>
          <w:color w:val="000000"/>
          <w:sz w:val="22"/>
          <w:szCs w:val="22"/>
        </w:rPr>
        <w:t>C</w:t>
      </w:r>
      <w:r w:rsidR="0077702C" w:rsidRPr="00B5446E">
        <w:rPr>
          <w:rFonts w:ascii="Arial" w:hAnsi="Arial" w:cs="Arial"/>
          <w:b/>
          <w:color w:val="000000"/>
          <w:sz w:val="22"/>
          <w:szCs w:val="22"/>
        </w:rPr>
        <w:t xml:space="preserve">onnection </w:t>
      </w:r>
      <w:r>
        <w:rPr>
          <w:rFonts w:ascii="Arial" w:hAnsi="Arial" w:cs="Arial"/>
          <w:b/>
          <w:color w:val="000000"/>
          <w:sz w:val="22"/>
          <w:szCs w:val="22"/>
        </w:rPr>
        <w:t>locale</w:t>
      </w:r>
    </w:p>
    <w:p w14:paraId="3E79B09D" w14:textId="197A3F67" w:rsidR="0077702C" w:rsidRDefault="00AA0F22" w:rsidP="00257A8A">
      <w:pPr>
        <w:jc w:val="both"/>
        <w:rPr>
          <w:rFonts w:ascii="Arial" w:hAnsi="Arial" w:cs="Arial"/>
          <w:color w:val="000000"/>
          <w:sz w:val="22"/>
          <w:szCs w:val="22"/>
        </w:rPr>
      </w:pPr>
      <w:r>
        <w:rPr>
          <w:rFonts w:ascii="Arial" w:hAnsi="Arial" w:cs="Arial"/>
          <w:color w:val="000000"/>
          <w:sz w:val="22"/>
          <w:szCs w:val="22"/>
        </w:rPr>
        <w:t xml:space="preserve">Les demandes seront </w:t>
      </w:r>
      <w:r w:rsidRPr="00AA0F22">
        <w:rPr>
          <w:rFonts w:ascii="Arial" w:hAnsi="Arial" w:cs="Arial"/>
          <w:color w:val="000000"/>
          <w:sz w:val="22"/>
          <w:szCs w:val="22"/>
        </w:rPr>
        <w:t xml:space="preserve">ouvertes aux personnes qui vivent, travaillent ou ont un lien étroit avec Haringey, et aux personnes qui vivent dans d'autres arrondissements mais à moins d'un mille du site de St Ann. Certains ménages </w:t>
      </w:r>
      <w:r>
        <w:rPr>
          <w:rFonts w:ascii="Arial" w:hAnsi="Arial" w:cs="Arial"/>
          <w:color w:val="000000"/>
          <w:sz w:val="22"/>
          <w:szCs w:val="22"/>
        </w:rPr>
        <w:t xml:space="preserve">pourront être </w:t>
      </w:r>
      <w:r w:rsidRPr="00AA0F22">
        <w:rPr>
          <w:rFonts w:ascii="Arial" w:hAnsi="Arial" w:cs="Arial"/>
          <w:color w:val="000000"/>
          <w:sz w:val="22"/>
          <w:szCs w:val="22"/>
        </w:rPr>
        <w:t xml:space="preserve">exemptés de satisfaire ce critère, </w:t>
      </w:r>
      <w:r w:rsidR="00947C36">
        <w:rPr>
          <w:rFonts w:ascii="Arial" w:hAnsi="Arial" w:cs="Arial"/>
          <w:color w:val="000000"/>
          <w:sz w:val="22"/>
          <w:szCs w:val="22"/>
        </w:rPr>
        <w:t xml:space="preserve">comme </w:t>
      </w:r>
      <w:r w:rsidRPr="00AA0F22">
        <w:rPr>
          <w:rFonts w:ascii="Arial" w:hAnsi="Arial" w:cs="Arial"/>
          <w:color w:val="000000"/>
          <w:sz w:val="22"/>
          <w:szCs w:val="22"/>
        </w:rPr>
        <w:t>par ex</w:t>
      </w:r>
      <w:r w:rsidR="00947C36">
        <w:rPr>
          <w:rFonts w:ascii="Arial" w:hAnsi="Arial" w:cs="Arial"/>
          <w:color w:val="000000"/>
          <w:sz w:val="22"/>
          <w:szCs w:val="22"/>
        </w:rPr>
        <w:t>emple</w:t>
      </w:r>
      <w:r w:rsidRPr="00AA0F22">
        <w:rPr>
          <w:rFonts w:ascii="Arial" w:hAnsi="Arial" w:cs="Arial"/>
          <w:color w:val="000000"/>
          <w:sz w:val="22"/>
          <w:szCs w:val="22"/>
        </w:rPr>
        <w:t xml:space="preserve"> des personnes ayant obtenu le statut de réfugié au cours des six derniers mois, des personnes fuyant la violence, des personnes issues de communautés itinérantes.</w:t>
      </w:r>
    </w:p>
    <w:p w14:paraId="07161913" w14:textId="77777777" w:rsidR="00AA0F22" w:rsidRPr="00B5446E" w:rsidRDefault="00AA0F22" w:rsidP="00257A8A">
      <w:pPr>
        <w:jc w:val="both"/>
        <w:rPr>
          <w:rFonts w:ascii="Arial" w:hAnsi="Arial" w:cs="Arial"/>
          <w:color w:val="000000"/>
          <w:sz w:val="22"/>
          <w:szCs w:val="22"/>
        </w:rPr>
      </w:pPr>
    </w:p>
    <w:p w14:paraId="11C19751" w14:textId="7A816362" w:rsidR="0077702C" w:rsidRPr="00B5446E" w:rsidRDefault="002D514C" w:rsidP="002D514C">
      <w:pPr>
        <w:pStyle w:val="ListParagraph"/>
        <w:numPr>
          <w:ilvl w:val="0"/>
          <w:numId w:val="4"/>
        </w:numPr>
        <w:jc w:val="both"/>
        <w:rPr>
          <w:rFonts w:ascii="Arial" w:hAnsi="Arial" w:cs="Arial"/>
          <w:b/>
          <w:sz w:val="22"/>
          <w:szCs w:val="22"/>
        </w:rPr>
      </w:pPr>
      <w:r w:rsidRPr="002D514C">
        <w:rPr>
          <w:rFonts w:ascii="Arial" w:hAnsi="Arial" w:cs="Arial"/>
          <w:b/>
          <w:sz w:val="22"/>
          <w:szCs w:val="22"/>
        </w:rPr>
        <w:t>Soutenir les objectifs de StART et contribuer à la communauté</w:t>
      </w:r>
    </w:p>
    <w:p w14:paraId="621DFADB" w14:textId="77777777" w:rsidR="002D514C" w:rsidRDefault="002D514C" w:rsidP="00B5446E">
      <w:pPr>
        <w:jc w:val="both"/>
        <w:rPr>
          <w:rFonts w:ascii="Arial" w:hAnsi="Arial" w:cs="Arial"/>
          <w:sz w:val="22"/>
          <w:szCs w:val="22"/>
        </w:rPr>
      </w:pPr>
    </w:p>
    <w:p w14:paraId="3D4B2DF9" w14:textId="0D5E0744" w:rsidR="002D514C" w:rsidRDefault="002D514C" w:rsidP="00B5446E">
      <w:pPr>
        <w:jc w:val="both"/>
        <w:rPr>
          <w:rFonts w:ascii="Arial" w:hAnsi="Arial" w:cs="Arial"/>
          <w:sz w:val="22"/>
          <w:szCs w:val="22"/>
        </w:rPr>
      </w:pPr>
      <w:r w:rsidRPr="002D514C">
        <w:rPr>
          <w:rFonts w:ascii="Arial" w:hAnsi="Arial" w:cs="Arial"/>
          <w:sz w:val="22"/>
          <w:szCs w:val="22"/>
        </w:rPr>
        <w:t xml:space="preserve">Les candidats et les locataires seront encouragés, mais </w:t>
      </w:r>
      <w:r>
        <w:rPr>
          <w:rFonts w:ascii="Arial" w:hAnsi="Arial" w:cs="Arial"/>
          <w:sz w:val="22"/>
          <w:szCs w:val="22"/>
        </w:rPr>
        <w:t>sans obligation</w:t>
      </w:r>
      <w:r w:rsidRPr="002D514C">
        <w:rPr>
          <w:rFonts w:ascii="Arial" w:hAnsi="Arial" w:cs="Arial"/>
          <w:sz w:val="22"/>
          <w:szCs w:val="22"/>
        </w:rPr>
        <w:t>, à devenir membres de StART. Ils doivent confirmer qu'ils sont disposés à respecter et à soutenir la vision et les objectifs de START.</w:t>
      </w:r>
    </w:p>
    <w:p w14:paraId="065A3335" w14:textId="5F24DEEA" w:rsidR="002D514C" w:rsidRDefault="002D514C" w:rsidP="00B5446E">
      <w:pPr>
        <w:jc w:val="both"/>
        <w:rPr>
          <w:rFonts w:ascii="Arial" w:hAnsi="Arial" w:cs="Arial"/>
          <w:sz w:val="22"/>
          <w:szCs w:val="22"/>
        </w:rPr>
      </w:pPr>
      <w:r w:rsidRPr="002D514C">
        <w:rPr>
          <w:rFonts w:ascii="Arial" w:hAnsi="Arial" w:cs="Arial"/>
          <w:sz w:val="22"/>
          <w:szCs w:val="22"/>
        </w:rPr>
        <w:t>Lors</w:t>
      </w:r>
      <w:r w:rsidR="00947C36">
        <w:rPr>
          <w:rFonts w:ascii="Arial" w:hAnsi="Arial" w:cs="Arial"/>
          <w:sz w:val="22"/>
          <w:szCs w:val="22"/>
        </w:rPr>
        <w:t xml:space="preserve"> de l’attribution officielle de la </w:t>
      </w:r>
      <w:r w:rsidRPr="002D514C">
        <w:rPr>
          <w:rFonts w:ascii="Arial" w:hAnsi="Arial" w:cs="Arial"/>
          <w:sz w:val="22"/>
          <w:szCs w:val="22"/>
        </w:rPr>
        <w:t>location, les locataires potentiels seront invités à assister à des séances d'introduction qui explique</w:t>
      </w:r>
      <w:r w:rsidR="00947C36">
        <w:rPr>
          <w:rFonts w:ascii="Arial" w:hAnsi="Arial" w:cs="Arial"/>
          <w:sz w:val="22"/>
          <w:szCs w:val="22"/>
        </w:rPr>
        <w:t>ro</w:t>
      </w:r>
      <w:r w:rsidRPr="002D514C">
        <w:rPr>
          <w:rFonts w:ascii="Arial" w:hAnsi="Arial" w:cs="Arial"/>
          <w:sz w:val="22"/>
          <w:szCs w:val="22"/>
        </w:rPr>
        <w:t xml:space="preserve">nt les valeurs et les objectifs de StART </w:t>
      </w:r>
      <w:r w:rsidR="00947C36">
        <w:rPr>
          <w:rFonts w:ascii="Arial" w:hAnsi="Arial" w:cs="Arial"/>
          <w:sz w:val="22"/>
          <w:szCs w:val="22"/>
        </w:rPr>
        <w:t>mais aussi</w:t>
      </w:r>
      <w:r w:rsidRPr="002D514C">
        <w:rPr>
          <w:rFonts w:ascii="Arial" w:hAnsi="Arial" w:cs="Arial"/>
          <w:sz w:val="22"/>
          <w:szCs w:val="22"/>
        </w:rPr>
        <w:t xml:space="preserve"> les obligations du propriétaire et du locataire. </w:t>
      </w:r>
      <w:r w:rsidR="00947C36">
        <w:rPr>
          <w:rFonts w:ascii="Arial" w:hAnsi="Arial" w:cs="Arial"/>
          <w:sz w:val="22"/>
          <w:szCs w:val="22"/>
        </w:rPr>
        <w:t>Si necessaire, d</w:t>
      </w:r>
      <w:r w:rsidRPr="002D514C">
        <w:rPr>
          <w:rFonts w:ascii="Arial" w:hAnsi="Arial" w:cs="Arial"/>
          <w:sz w:val="22"/>
          <w:szCs w:val="22"/>
        </w:rPr>
        <w:t>es séances individuelles seront organisées.</w:t>
      </w:r>
    </w:p>
    <w:p w14:paraId="059E2521" w14:textId="1D2DD6DA" w:rsidR="002D514C" w:rsidRDefault="002D514C" w:rsidP="00B5446E">
      <w:pPr>
        <w:jc w:val="both"/>
        <w:rPr>
          <w:rFonts w:ascii="Arial" w:hAnsi="Arial" w:cs="Arial"/>
          <w:sz w:val="22"/>
          <w:szCs w:val="22"/>
        </w:rPr>
      </w:pPr>
      <w:r w:rsidRPr="002D514C">
        <w:rPr>
          <w:rFonts w:ascii="Arial" w:hAnsi="Arial" w:cs="Arial"/>
          <w:sz w:val="22"/>
          <w:szCs w:val="22"/>
        </w:rPr>
        <w:t>On s'attend à ce que les gens qui vivent sur le site contribuent à la communauté comme ils le peuvent. StART va essayer de créer un environnement dans lequel les opportunités de participation des locataires s</w:t>
      </w:r>
      <w:r w:rsidR="00947C36">
        <w:rPr>
          <w:rFonts w:ascii="Arial" w:hAnsi="Arial" w:cs="Arial"/>
          <w:sz w:val="22"/>
          <w:szCs w:val="22"/>
        </w:rPr>
        <w:t>er</w:t>
      </w:r>
      <w:r w:rsidRPr="002D514C">
        <w:rPr>
          <w:rFonts w:ascii="Arial" w:hAnsi="Arial" w:cs="Arial"/>
          <w:sz w:val="22"/>
          <w:szCs w:val="22"/>
        </w:rPr>
        <w:t xml:space="preserve">ont nombreuses et variées. StART </w:t>
      </w:r>
      <w:r w:rsidR="00947C36">
        <w:rPr>
          <w:rFonts w:ascii="Arial" w:hAnsi="Arial" w:cs="Arial"/>
          <w:sz w:val="22"/>
          <w:szCs w:val="22"/>
        </w:rPr>
        <w:t>tiendra compte d</w:t>
      </w:r>
      <w:r w:rsidRPr="002D514C">
        <w:rPr>
          <w:rFonts w:ascii="Arial" w:hAnsi="Arial" w:cs="Arial"/>
          <w:sz w:val="22"/>
          <w:szCs w:val="22"/>
        </w:rPr>
        <w:t>es obstacles à la participation et tentera</w:t>
      </w:r>
      <w:r w:rsidR="00947C36">
        <w:rPr>
          <w:rFonts w:ascii="Arial" w:hAnsi="Arial" w:cs="Arial"/>
          <w:sz w:val="22"/>
          <w:szCs w:val="22"/>
        </w:rPr>
        <w:t>, dans la mesure du possible,</w:t>
      </w:r>
      <w:r w:rsidRPr="002D514C">
        <w:rPr>
          <w:rFonts w:ascii="Arial" w:hAnsi="Arial" w:cs="Arial"/>
          <w:sz w:val="22"/>
          <w:szCs w:val="22"/>
        </w:rPr>
        <w:t xml:space="preserve"> d'y remédier.</w:t>
      </w:r>
    </w:p>
    <w:p w14:paraId="0121B479" w14:textId="1A28EC55" w:rsidR="00A22FDB" w:rsidRDefault="002D514C" w:rsidP="00B5446E">
      <w:pPr>
        <w:jc w:val="both"/>
        <w:rPr>
          <w:rFonts w:ascii="Arial" w:hAnsi="Arial" w:cs="Arial"/>
          <w:sz w:val="22"/>
          <w:szCs w:val="22"/>
        </w:rPr>
      </w:pPr>
      <w:r>
        <w:rPr>
          <w:rFonts w:ascii="Arial" w:hAnsi="Arial" w:cs="Arial"/>
          <w:sz w:val="22"/>
          <w:szCs w:val="22"/>
        </w:rPr>
        <w:t>On reconnait également que la contribution de chacun à sa commuauté est variable en f</w:t>
      </w:r>
      <w:r w:rsidR="00947C36">
        <w:rPr>
          <w:rFonts w:ascii="Arial" w:hAnsi="Arial" w:cs="Arial"/>
          <w:sz w:val="22"/>
          <w:szCs w:val="22"/>
        </w:rPr>
        <w:t>o</w:t>
      </w:r>
      <w:r>
        <w:rPr>
          <w:rFonts w:ascii="Arial" w:hAnsi="Arial" w:cs="Arial"/>
          <w:sz w:val="22"/>
          <w:szCs w:val="22"/>
        </w:rPr>
        <w:t xml:space="preserve">nction des capacités et </w:t>
      </w:r>
      <w:r w:rsidR="00947C36">
        <w:rPr>
          <w:rFonts w:ascii="Arial" w:hAnsi="Arial" w:cs="Arial"/>
          <w:sz w:val="22"/>
          <w:szCs w:val="22"/>
        </w:rPr>
        <w:t>v</w:t>
      </w:r>
      <w:r>
        <w:rPr>
          <w:rFonts w:ascii="Arial" w:hAnsi="Arial" w:cs="Arial"/>
          <w:sz w:val="22"/>
          <w:szCs w:val="22"/>
        </w:rPr>
        <w:t>olontés</w:t>
      </w:r>
      <w:r w:rsidR="00D06243">
        <w:rPr>
          <w:rFonts w:ascii="Arial" w:hAnsi="Arial" w:cs="Arial"/>
          <w:sz w:val="22"/>
          <w:szCs w:val="22"/>
        </w:rPr>
        <w:t xml:space="preserve"> </w:t>
      </w:r>
      <w:r>
        <w:rPr>
          <w:rFonts w:ascii="Arial" w:hAnsi="Arial" w:cs="Arial"/>
          <w:sz w:val="22"/>
          <w:szCs w:val="22"/>
        </w:rPr>
        <w:t>de chacun</w:t>
      </w:r>
      <w:r w:rsidR="00D06243">
        <w:rPr>
          <w:rFonts w:ascii="Arial" w:hAnsi="Arial" w:cs="Arial"/>
          <w:sz w:val="22"/>
          <w:szCs w:val="22"/>
        </w:rPr>
        <w:t>,</w:t>
      </w:r>
      <w:r>
        <w:rPr>
          <w:rFonts w:ascii="Arial" w:hAnsi="Arial" w:cs="Arial"/>
          <w:sz w:val="22"/>
          <w:szCs w:val="22"/>
        </w:rPr>
        <w:t xml:space="preserve"> toutes les contributions d</w:t>
      </w:r>
      <w:r w:rsidR="00D06243">
        <w:rPr>
          <w:rFonts w:ascii="Arial" w:hAnsi="Arial" w:cs="Arial"/>
          <w:sz w:val="22"/>
          <w:szCs w:val="22"/>
        </w:rPr>
        <w:t>evan</w:t>
      </w:r>
      <w:r>
        <w:rPr>
          <w:rFonts w:ascii="Arial" w:hAnsi="Arial" w:cs="Arial"/>
          <w:sz w:val="22"/>
          <w:szCs w:val="22"/>
        </w:rPr>
        <w:t>t être appréciées</w:t>
      </w:r>
      <w:r w:rsidR="00A22FDB" w:rsidRPr="00B5446E">
        <w:rPr>
          <w:rFonts w:ascii="Arial" w:hAnsi="Arial" w:cs="Arial"/>
          <w:sz w:val="22"/>
          <w:szCs w:val="22"/>
        </w:rPr>
        <w:t xml:space="preserve">. </w:t>
      </w:r>
    </w:p>
    <w:p w14:paraId="659E35B7" w14:textId="77777777" w:rsidR="002D514C" w:rsidRDefault="002D514C" w:rsidP="00B5446E">
      <w:pPr>
        <w:jc w:val="both"/>
        <w:rPr>
          <w:rFonts w:ascii="Arial" w:hAnsi="Arial" w:cs="Arial"/>
          <w:sz w:val="22"/>
          <w:szCs w:val="22"/>
        </w:rPr>
      </w:pPr>
    </w:p>
    <w:p w14:paraId="0515291A" w14:textId="46FCD76C" w:rsidR="00A22FDB" w:rsidRPr="00B5446E" w:rsidRDefault="002D514C" w:rsidP="00A22FDB">
      <w:pPr>
        <w:pStyle w:val="ListParagraph"/>
        <w:numPr>
          <w:ilvl w:val="0"/>
          <w:numId w:val="4"/>
        </w:numPr>
        <w:rPr>
          <w:rFonts w:ascii="Arial" w:hAnsi="Arial" w:cs="Arial"/>
          <w:b/>
          <w:sz w:val="22"/>
          <w:szCs w:val="22"/>
        </w:rPr>
      </w:pPr>
      <w:r>
        <w:rPr>
          <w:rFonts w:ascii="Arial" w:hAnsi="Arial" w:cs="Arial"/>
          <w:b/>
          <w:sz w:val="22"/>
          <w:szCs w:val="22"/>
        </w:rPr>
        <w:t>Droit à la location</w:t>
      </w:r>
    </w:p>
    <w:p w14:paraId="3A55939F" w14:textId="3BB64A40" w:rsidR="002D514C" w:rsidRDefault="002D514C" w:rsidP="002D514C">
      <w:pPr>
        <w:jc w:val="both"/>
        <w:rPr>
          <w:rFonts w:ascii="Arial" w:hAnsi="Arial" w:cs="Arial"/>
          <w:sz w:val="22"/>
          <w:szCs w:val="22"/>
        </w:rPr>
      </w:pPr>
      <w:r>
        <w:rPr>
          <w:rFonts w:ascii="Arial" w:hAnsi="Arial" w:cs="Arial"/>
          <w:sz w:val="22"/>
          <w:szCs w:val="22"/>
        </w:rPr>
        <w:t>Le “d</w:t>
      </w:r>
      <w:r w:rsidRPr="002D514C">
        <w:rPr>
          <w:rFonts w:ascii="Arial" w:hAnsi="Arial" w:cs="Arial"/>
          <w:sz w:val="22"/>
          <w:szCs w:val="22"/>
        </w:rPr>
        <w:t>roit à la location</w:t>
      </w:r>
      <w:r>
        <w:rPr>
          <w:rFonts w:ascii="Arial" w:hAnsi="Arial" w:cs="Arial"/>
          <w:sz w:val="22"/>
          <w:szCs w:val="22"/>
        </w:rPr>
        <w:t>” est un</w:t>
      </w:r>
      <w:r w:rsidR="00A22FDB" w:rsidRPr="00B5446E">
        <w:rPr>
          <w:rFonts w:ascii="Arial" w:hAnsi="Arial" w:cs="Arial"/>
          <w:sz w:val="22"/>
          <w:szCs w:val="22"/>
        </w:rPr>
        <w:t xml:space="preserve"> </w:t>
      </w:r>
      <w:r w:rsidRPr="002D514C">
        <w:rPr>
          <w:rFonts w:ascii="Arial" w:hAnsi="Arial" w:cs="Arial"/>
          <w:sz w:val="22"/>
          <w:szCs w:val="22"/>
        </w:rPr>
        <w:t xml:space="preserve">concept introduit par la Loi sur l'immigration de 2004. Cela signifie que les propriétaires peuvent commettre une infraction s'ils louent à quelqu'un qui n'a pas de «droit de louer». En termes très simples, une personne n'a pas le droit de louer si elle réside au Royaume-Uni sans avoir </w:t>
      </w:r>
      <w:r w:rsidR="00D06243">
        <w:rPr>
          <w:rFonts w:ascii="Arial" w:hAnsi="Arial" w:cs="Arial"/>
          <w:sz w:val="22"/>
          <w:szCs w:val="22"/>
        </w:rPr>
        <w:t xml:space="preserve">obtenu </w:t>
      </w:r>
      <w:r w:rsidRPr="002D514C">
        <w:rPr>
          <w:rFonts w:ascii="Arial" w:hAnsi="Arial" w:cs="Arial"/>
          <w:sz w:val="22"/>
          <w:szCs w:val="22"/>
        </w:rPr>
        <w:t>le droit légal d'</w:t>
      </w:r>
      <w:r w:rsidR="00D06243">
        <w:rPr>
          <w:rFonts w:ascii="Arial" w:hAnsi="Arial" w:cs="Arial"/>
          <w:sz w:val="22"/>
          <w:szCs w:val="22"/>
        </w:rPr>
        <w:t xml:space="preserve">y </w:t>
      </w:r>
      <w:r w:rsidRPr="002D514C">
        <w:rPr>
          <w:rFonts w:ascii="Arial" w:hAnsi="Arial" w:cs="Arial"/>
          <w:sz w:val="22"/>
          <w:szCs w:val="22"/>
        </w:rPr>
        <w:t>entrer, d</w:t>
      </w:r>
      <w:r w:rsidR="00D06243">
        <w:rPr>
          <w:rFonts w:ascii="Arial" w:hAnsi="Arial" w:cs="Arial"/>
          <w:sz w:val="22"/>
          <w:szCs w:val="22"/>
        </w:rPr>
        <w:t>’y</w:t>
      </w:r>
      <w:r w:rsidRPr="002D514C">
        <w:rPr>
          <w:rFonts w:ascii="Arial" w:hAnsi="Arial" w:cs="Arial"/>
          <w:sz w:val="22"/>
          <w:szCs w:val="22"/>
        </w:rPr>
        <w:t xml:space="preserve"> rester ou d</w:t>
      </w:r>
      <w:r w:rsidR="00D06243">
        <w:rPr>
          <w:rFonts w:ascii="Arial" w:hAnsi="Arial" w:cs="Arial"/>
          <w:sz w:val="22"/>
          <w:szCs w:val="22"/>
        </w:rPr>
        <w:t>’y</w:t>
      </w:r>
      <w:r w:rsidRPr="002D514C">
        <w:rPr>
          <w:rFonts w:ascii="Arial" w:hAnsi="Arial" w:cs="Arial"/>
          <w:sz w:val="22"/>
          <w:szCs w:val="22"/>
        </w:rPr>
        <w:t xml:space="preserve"> résider.</w:t>
      </w:r>
    </w:p>
    <w:p w14:paraId="41AFD4BA" w14:textId="101BF72B" w:rsidR="00A22FDB" w:rsidRPr="00B5446E" w:rsidRDefault="00CC57B4" w:rsidP="002D514C">
      <w:pPr>
        <w:jc w:val="both"/>
        <w:rPr>
          <w:rFonts w:ascii="Arial" w:hAnsi="Arial" w:cs="Arial"/>
          <w:sz w:val="22"/>
          <w:szCs w:val="22"/>
        </w:rPr>
      </w:pPr>
      <w:r>
        <w:rPr>
          <w:rFonts w:ascii="Arial" w:hAnsi="Arial" w:cs="Arial"/>
          <w:sz w:val="22"/>
          <w:szCs w:val="22"/>
        </w:rPr>
        <w:t>StART</w:t>
      </w:r>
      <w:r w:rsidR="00A22FDB" w:rsidRPr="00B5446E">
        <w:rPr>
          <w:rFonts w:ascii="Arial" w:hAnsi="Arial" w:cs="Arial"/>
          <w:sz w:val="22"/>
          <w:szCs w:val="22"/>
        </w:rPr>
        <w:t xml:space="preserve"> </w:t>
      </w:r>
      <w:r w:rsidR="002D514C" w:rsidRPr="002D514C">
        <w:rPr>
          <w:rFonts w:ascii="Arial" w:hAnsi="Arial" w:cs="Arial"/>
          <w:sz w:val="22"/>
          <w:szCs w:val="22"/>
        </w:rPr>
        <w:t>n</w:t>
      </w:r>
      <w:r w:rsidR="00D06243">
        <w:rPr>
          <w:rFonts w:ascii="Arial" w:hAnsi="Arial" w:cs="Arial"/>
          <w:sz w:val="22"/>
          <w:szCs w:val="22"/>
        </w:rPr>
        <w:t>e dispose d’</w:t>
      </w:r>
      <w:r w:rsidR="002D514C" w:rsidRPr="002D514C">
        <w:rPr>
          <w:rFonts w:ascii="Arial" w:hAnsi="Arial" w:cs="Arial"/>
          <w:sz w:val="22"/>
          <w:szCs w:val="22"/>
        </w:rPr>
        <w:t xml:space="preserve">aucun contrôle sur </w:t>
      </w:r>
      <w:r w:rsidR="00D06243">
        <w:rPr>
          <w:rFonts w:ascii="Arial" w:hAnsi="Arial" w:cs="Arial"/>
          <w:sz w:val="22"/>
          <w:szCs w:val="22"/>
        </w:rPr>
        <w:t>ce critère d’attribution</w:t>
      </w:r>
      <w:r w:rsidR="002D514C" w:rsidRPr="002D514C">
        <w:rPr>
          <w:rFonts w:ascii="Arial" w:hAnsi="Arial" w:cs="Arial"/>
          <w:sz w:val="22"/>
          <w:szCs w:val="22"/>
        </w:rPr>
        <w:t xml:space="preserve"> et devra se conformer à toutes les exigences légales en vigueur, ou risque</w:t>
      </w:r>
      <w:r w:rsidR="00D06243">
        <w:rPr>
          <w:rFonts w:ascii="Arial" w:hAnsi="Arial" w:cs="Arial"/>
          <w:sz w:val="22"/>
          <w:szCs w:val="22"/>
        </w:rPr>
        <w:t>s</w:t>
      </w:r>
      <w:r w:rsidR="002D514C" w:rsidRPr="002D514C">
        <w:rPr>
          <w:rFonts w:ascii="Arial" w:hAnsi="Arial" w:cs="Arial"/>
          <w:sz w:val="22"/>
          <w:szCs w:val="22"/>
        </w:rPr>
        <w:t xml:space="preserve"> de poursuite. Plus d'informations peuvent être trouvées ici</w:t>
      </w:r>
      <w:r w:rsidR="002D514C">
        <w:rPr>
          <w:rFonts w:ascii="Arial" w:hAnsi="Arial" w:cs="Arial"/>
          <w:sz w:val="22"/>
          <w:szCs w:val="22"/>
        </w:rPr>
        <w:t xml:space="preserve"> </w:t>
      </w:r>
      <w:r w:rsidR="00A22FDB" w:rsidRPr="00B5446E">
        <w:rPr>
          <w:rFonts w:ascii="Arial" w:hAnsi="Arial" w:cs="Arial"/>
          <w:sz w:val="22"/>
          <w:szCs w:val="22"/>
        </w:rPr>
        <w:t xml:space="preserve">: </w:t>
      </w:r>
    </w:p>
    <w:p w14:paraId="1B0C9A31" w14:textId="0F997D47" w:rsidR="00E23723" w:rsidRDefault="005B1773">
      <w:pPr>
        <w:rPr>
          <w:rStyle w:val="Hyperlink"/>
          <w:rFonts w:ascii="Arial" w:hAnsi="Arial" w:cs="Arial"/>
          <w:sz w:val="22"/>
          <w:szCs w:val="22"/>
        </w:rPr>
      </w:pPr>
      <w:hyperlink r:id="rId8" w:history="1">
        <w:r w:rsidR="00A22FDB" w:rsidRPr="00B5446E">
          <w:rPr>
            <w:rStyle w:val="Hyperlink"/>
            <w:rFonts w:ascii="Arial" w:hAnsi="Arial" w:cs="Arial"/>
            <w:sz w:val="22"/>
            <w:szCs w:val="22"/>
          </w:rPr>
          <w:t>http://www.housing-rights.info/right-to-rent-checks.php</w:t>
        </w:r>
      </w:hyperlink>
    </w:p>
    <w:p w14:paraId="0E67CB36" w14:textId="77777777" w:rsidR="00DA2752" w:rsidRDefault="00DA2752">
      <w:pPr>
        <w:rPr>
          <w:rFonts w:ascii="Arial" w:hAnsi="Arial" w:cs="Arial"/>
          <w:b/>
          <w:sz w:val="22"/>
          <w:szCs w:val="22"/>
        </w:rPr>
      </w:pPr>
    </w:p>
    <w:p w14:paraId="127F1BDD" w14:textId="6103BC3C" w:rsidR="00A22FDB" w:rsidRDefault="00B5446E" w:rsidP="00E43E81">
      <w:pPr>
        <w:rPr>
          <w:rFonts w:ascii="Arial" w:hAnsi="Arial" w:cs="Arial"/>
          <w:b/>
          <w:sz w:val="22"/>
          <w:szCs w:val="22"/>
        </w:rPr>
      </w:pPr>
      <w:r w:rsidRPr="00B5446E">
        <w:rPr>
          <w:rFonts w:ascii="Arial" w:hAnsi="Arial" w:cs="Arial"/>
          <w:b/>
          <w:sz w:val="22"/>
          <w:szCs w:val="22"/>
        </w:rPr>
        <w:t xml:space="preserve">PART B: </w:t>
      </w:r>
      <w:r w:rsidR="00F7751D">
        <w:rPr>
          <w:rFonts w:ascii="Arial" w:hAnsi="Arial" w:cs="Arial"/>
          <w:b/>
          <w:sz w:val="22"/>
          <w:szCs w:val="22"/>
        </w:rPr>
        <w:t>Attribution</w:t>
      </w:r>
    </w:p>
    <w:p w14:paraId="315CA795" w14:textId="59D866A0" w:rsidR="00605622" w:rsidRDefault="001F2DD6" w:rsidP="00E43E81">
      <w:pPr>
        <w:rPr>
          <w:rFonts w:ascii="Arial" w:hAnsi="Arial" w:cs="Arial"/>
          <w:b/>
          <w:sz w:val="22"/>
          <w:szCs w:val="22"/>
        </w:rPr>
      </w:pPr>
      <w:r>
        <w:rPr>
          <w:rFonts w:ascii="Arial" w:hAnsi="Arial" w:cs="Arial"/>
          <w:b/>
          <w:sz w:val="22"/>
          <w:szCs w:val="22"/>
        </w:rPr>
        <w:t>Attribut</w:t>
      </w:r>
      <w:r w:rsidR="00605622">
        <w:rPr>
          <w:rFonts w:ascii="Arial" w:hAnsi="Arial" w:cs="Arial"/>
          <w:b/>
          <w:sz w:val="22"/>
          <w:szCs w:val="22"/>
        </w:rPr>
        <w:t xml:space="preserve">ion </w:t>
      </w:r>
      <w:r>
        <w:rPr>
          <w:rFonts w:ascii="Arial" w:hAnsi="Arial" w:cs="Arial"/>
          <w:b/>
          <w:sz w:val="22"/>
          <w:szCs w:val="22"/>
        </w:rPr>
        <w:t>initiale</w:t>
      </w:r>
    </w:p>
    <w:p w14:paraId="6DC36107" w14:textId="2D008B4D" w:rsidR="00CC54CD" w:rsidRDefault="001F2DD6" w:rsidP="001F2DD6">
      <w:pPr>
        <w:pStyle w:val="ListParagraph"/>
        <w:numPr>
          <w:ilvl w:val="0"/>
          <w:numId w:val="6"/>
        </w:numPr>
        <w:jc w:val="both"/>
        <w:rPr>
          <w:rFonts w:ascii="Arial" w:hAnsi="Arial" w:cs="Arial"/>
          <w:sz w:val="22"/>
          <w:szCs w:val="22"/>
        </w:rPr>
      </w:pPr>
      <w:r w:rsidRPr="001F2DD6">
        <w:rPr>
          <w:rFonts w:ascii="Arial" w:hAnsi="Arial" w:cs="Arial"/>
          <w:sz w:val="22"/>
          <w:szCs w:val="22"/>
        </w:rPr>
        <w:t xml:space="preserve">Étape préalable à la demande - évaluation des besoins, publicité intensive, sensibilisation, etc. pour une période </w:t>
      </w:r>
      <w:r>
        <w:rPr>
          <w:rFonts w:ascii="Arial" w:hAnsi="Arial" w:cs="Arial"/>
          <w:sz w:val="22"/>
          <w:szCs w:val="22"/>
        </w:rPr>
        <w:t>donnée</w:t>
      </w:r>
      <w:r w:rsidRPr="001F2DD6">
        <w:rPr>
          <w:rFonts w:ascii="Arial" w:hAnsi="Arial" w:cs="Arial"/>
          <w:sz w:val="22"/>
          <w:szCs w:val="22"/>
        </w:rPr>
        <w:t xml:space="preserve"> (à déterminer).</w:t>
      </w:r>
    </w:p>
    <w:p w14:paraId="51B0B220" w14:textId="77777777" w:rsidR="001F2DD6" w:rsidRPr="001F2DD6" w:rsidRDefault="001F2DD6" w:rsidP="001F2DD6">
      <w:pPr>
        <w:pStyle w:val="ListParagraph"/>
        <w:jc w:val="both"/>
        <w:rPr>
          <w:rFonts w:ascii="Arial" w:hAnsi="Arial" w:cs="Arial"/>
          <w:sz w:val="22"/>
          <w:szCs w:val="22"/>
        </w:rPr>
      </w:pPr>
    </w:p>
    <w:p w14:paraId="7B6E39DB" w14:textId="34184B66" w:rsidR="00CC54CD" w:rsidRPr="0093018D" w:rsidRDefault="001F2DD6" w:rsidP="0093018D">
      <w:pPr>
        <w:pStyle w:val="ListParagraph"/>
        <w:numPr>
          <w:ilvl w:val="0"/>
          <w:numId w:val="6"/>
        </w:numPr>
        <w:rPr>
          <w:rFonts w:ascii="Arial" w:hAnsi="Arial" w:cs="Arial"/>
          <w:sz w:val="22"/>
          <w:szCs w:val="22"/>
        </w:rPr>
      </w:pPr>
      <w:r w:rsidRPr="0093018D">
        <w:rPr>
          <w:rFonts w:ascii="Arial" w:hAnsi="Arial" w:cs="Arial"/>
          <w:sz w:val="22"/>
          <w:szCs w:val="22"/>
        </w:rPr>
        <w:t>Étape de la candidature - les candidatures s</w:t>
      </w:r>
      <w:r w:rsidR="0062253C" w:rsidRPr="0093018D">
        <w:rPr>
          <w:rFonts w:ascii="Arial" w:hAnsi="Arial" w:cs="Arial"/>
          <w:sz w:val="22"/>
          <w:szCs w:val="22"/>
        </w:rPr>
        <w:t>er</w:t>
      </w:r>
      <w:r w:rsidRPr="0093018D">
        <w:rPr>
          <w:rFonts w:ascii="Arial" w:hAnsi="Arial" w:cs="Arial"/>
          <w:sz w:val="22"/>
          <w:szCs w:val="22"/>
        </w:rPr>
        <w:t>ont ouvertes pour une période donnée (la diffusion de la publicité se poursuit, une assistance avec des formulaires, etc. doit être fournie). Les candidats p</w:t>
      </w:r>
      <w:r w:rsidR="0062253C" w:rsidRPr="0093018D">
        <w:rPr>
          <w:rFonts w:ascii="Arial" w:hAnsi="Arial" w:cs="Arial"/>
          <w:sz w:val="22"/>
          <w:szCs w:val="22"/>
        </w:rPr>
        <w:t>ourro</w:t>
      </w:r>
      <w:r w:rsidRPr="0093018D">
        <w:rPr>
          <w:rFonts w:ascii="Arial" w:hAnsi="Arial" w:cs="Arial"/>
          <w:sz w:val="22"/>
          <w:szCs w:val="22"/>
        </w:rPr>
        <w:t>nt demander deux tailles de propriété</w:t>
      </w:r>
      <w:r w:rsidR="0062253C" w:rsidRPr="0093018D">
        <w:rPr>
          <w:rFonts w:ascii="Arial" w:hAnsi="Arial" w:cs="Arial"/>
          <w:sz w:val="22"/>
          <w:szCs w:val="22"/>
        </w:rPr>
        <w:t xml:space="preserve">, ce qui peut être utile </w:t>
      </w:r>
      <w:r w:rsidRPr="0093018D">
        <w:rPr>
          <w:rFonts w:ascii="Arial" w:hAnsi="Arial" w:cs="Arial"/>
          <w:sz w:val="22"/>
          <w:szCs w:val="22"/>
        </w:rPr>
        <w:t xml:space="preserve">aux ménages </w:t>
      </w:r>
      <w:r w:rsidR="0062253C" w:rsidRPr="0093018D">
        <w:rPr>
          <w:rFonts w:ascii="Arial" w:hAnsi="Arial" w:cs="Arial"/>
          <w:sz w:val="22"/>
          <w:szCs w:val="22"/>
        </w:rPr>
        <w:t>dont le nombre</w:t>
      </w:r>
      <w:r w:rsidR="003677AC" w:rsidRPr="0093018D">
        <w:rPr>
          <w:rFonts w:ascii="Arial" w:hAnsi="Arial" w:cs="Arial"/>
          <w:sz w:val="22"/>
          <w:szCs w:val="22"/>
        </w:rPr>
        <w:t xml:space="preserve"> les composant</w:t>
      </w:r>
      <w:r w:rsidRPr="0093018D">
        <w:rPr>
          <w:rFonts w:ascii="Arial" w:hAnsi="Arial" w:cs="Arial"/>
          <w:sz w:val="22"/>
          <w:szCs w:val="22"/>
        </w:rPr>
        <w:t xml:space="preserve"> </w:t>
      </w:r>
      <w:r w:rsidR="0062253C" w:rsidRPr="0093018D">
        <w:rPr>
          <w:rFonts w:ascii="Arial" w:hAnsi="Arial" w:cs="Arial"/>
          <w:sz w:val="22"/>
          <w:szCs w:val="22"/>
        </w:rPr>
        <w:t>est susceptible d’</w:t>
      </w:r>
      <w:r w:rsidRPr="0093018D">
        <w:rPr>
          <w:rFonts w:ascii="Arial" w:hAnsi="Arial" w:cs="Arial"/>
          <w:sz w:val="22"/>
          <w:szCs w:val="22"/>
        </w:rPr>
        <w:t>augmente</w:t>
      </w:r>
      <w:r w:rsidR="0062253C" w:rsidRPr="0093018D">
        <w:rPr>
          <w:rFonts w:ascii="Arial" w:hAnsi="Arial" w:cs="Arial"/>
          <w:sz w:val="22"/>
          <w:szCs w:val="22"/>
        </w:rPr>
        <w:t>r</w:t>
      </w:r>
      <w:r w:rsidRPr="0093018D">
        <w:rPr>
          <w:rFonts w:ascii="Arial" w:hAnsi="Arial" w:cs="Arial"/>
          <w:sz w:val="22"/>
          <w:szCs w:val="22"/>
        </w:rPr>
        <w:t xml:space="preserve"> ou </w:t>
      </w:r>
      <w:r w:rsidR="0062253C" w:rsidRPr="0093018D">
        <w:rPr>
          <w:rFonts w:ascii="Arial" w:hAnsi="Arial" w:cs="Arial"/>
          <w:sz w:val="22"/>
          <w:szCs w:val="22"/>
        </w:rPr>
        <w:t xml:space="preserve">de </w:t>
      </w:r>
      <w:r w:rsidRPr="0093018D">
        <w:rPr>
          <w:rFonts w:ascii="Arial" w:hAnsi="Arial" w:cs="Arial"/>
          <w:sz w:val="22"/>
          <w:szCs w:val="22"/>
        </w:rPr>
        <w:t>diminue</w:t>
      </w:r>
      <w:r w:rsidR="00CD47BF" w:rsidRPr="0093018D">
        <w:rPr>
          <w:rFonts w:ascii="Arial" w:hAnsi="Arial" w:cs="Arial"/>
          <w:sz w:val="22"/>
          <w:szCs w:val="22"/>
        </w:rPr>
        <w:t>r</w:t>
      </w:r>
      <w:r w:rsidRPr="0093018D">
        <w:rPr>
          <w:rFonts w:ascii="Arial" w:hAnsi="Arial" w:cs="Arial"/>
          <w:sz w:val="22"/>
          <w:szCs w:val="22"/>
        </w:rPr>
        <w:t xml:space="preserve"> dans un avenir</w:t>
      </w:r>
      <w:r w:rsidR="0062253C" w:rsidRPr="0093018D">
        <w:rPr>
          <w:rFonts w:ascii="Arial" w:hAnsi="Arial" w:cs="Arial"/>
          <w:sz w:val="22"/>
          <w:szCs w:val="22"/>
        </w:rPr>
        <w:t xml:space="preserve"> proche</w:t>
      </w:r>
      <w:r w:rsidRPr="0093018D">
        <w:rPr>
          <w:rFonts w:ascii="Arial" w:hAnsi="Arial" w:cs="Arial"/>
          <w:sz w:val="22"/>
          <w:szCs w:val="22"/>
        </w:rPr>
        <w:t xml:space="preserve">. Cependant, le seuil de revenu sera basé sur </w:t>
      </w:r>
      <w:r w:rsidR="00CD47BF" w:rsidRPr="0093018D">
        <w:rPr>
          <w:rFonts w:ascii="Arial" w:hAnsi="Arial" w:cs="Arial"/>
          <w:sz w:val="22"/>
          <w:szCs w:val="22"/>
        </w:rPr>
        <w:t>le nombre de pieces selon la</w:t>
      </w:r>
      <w:r w:rsidRPr="0093018D">
        <w:rPr>
          <w:rFonts w:ascii="Arial" w:hAnsi="Arial" w:cs="Arial"/>
          <w:sz w:val="22"/>
          <w:szCs w:val="22"/>
        </w:rPr>
        <w:t xml:space="preserve"> taille du ménage (voir la partie A, 1.1, </w:t>
      </w:r>
      <w:r w:rsidR="0093018D" w:rsidRPr="0093018D">
        <w:rPr>
          <w:rFonts w:ascii="Arial" w:hAnsi="Arial" w:cs="Arial"/>
          <w:sz w:val="22"/>
          <w:szCs w:val="22"/>
        </w:rPr>
        <w:t>Calcul des besoins en chambres</w:t>
      </w:r>
      <w:r w:rsidRPr="0093018D">
        <w:rPr>
          <w:rFonts w:ascii="Arial" w:hAnsi="Arial" w:cs="Arial"/>
          <w:sz w:val="22"/>
          <w:szCs w:val="22"/>
        </w:rPr>
        <w:t>).</w:t>
      </w:r>
    </w:p>
    <w:p w14:paraId="4EAE918D" w14:textId="77777777" w:rsidR="00CC54CD" w:rsidRPr="007A27FB" w:rsidRDefault="00CC54CD" w:rsidP="007A27FB">
      <w:pPr>
        <w:pStyle w:val="ListParagraph"/>
        <w:jc w:val="both"/>
        <w:rPr>
          <w:rFonts w:ascii="Arial" w:hAnsi="Arial" w:cs="Arial"/>
          <w:sz w:val="22"/>
          <w:szCs w:val="22"/>
        </w:rPr>
      </w:pPr>
    </w:p>
    <w:p w14:paraId="1A12A5F7" w14:textId="34355D74" w:rsidR="00CC54CD" w:rsidRPr="007A27FB" w:rsidRDefault="001F2DD6" w:rsidP="007A27FB">
      <w:pPr>
        <w:pStyle w:val="ListParagraph"/>
        <w:numPr>
          <w:ilvl w:val="0"/>
          <w:numId w:val="6"/>
        </w:numPr>
        <w:jc w:val="both"/>
        <w:rPr>
          <w:rFonts w:ascii="Arial" w:hAnsi="Arial" w:cs="Arial"/>
          <w:sz w:val="22"/>
          <w:szCs w:val="22"/>
        </w:rPr>
      </w:pPr>
      <w:r>
        <w:rPr>
          <w:rFonts w:ascii="Arial" w:hAnsi="Arial" w:cs="Arial"/>
          <w:sz w:val="22"/>
          <w:szCs w:val="22"/>
        </w:rPr>
        <w:t>Clôture de l’étape des demandes</w:t>
      </w:r>
      <w:r w:rsidR="009C6776">
        <w:rPr>
          <w:rFonts w:ascii="Arial" w:hAnsi="Arial" w:cs="Arial"/>
          <w:sz w:val="22"/>
          <w:szCs w:val="22"/>
        </w:rPr>
        <w:t>.</w:t>
      </w:r>
    </w:p>
    <w:p w14:paraId="5875C31B" w14:textId="77777777" w:rsidR="00CC54CD" w:rsidRPr="007A27FB" w:rsidRDefault="00CC54CD" w:rsidP="007A27FB">
      <w:pPr>
        <w:pStyle w:val="ListParagraph"/>
        <w:jc w:val="both"/>
        <w:rPr>
          <w:rFonts w:ascii="Arial" w:hAnsi="Arial" w:cs="Arial"/>
          <w:sz w:val="22"/>
          <w:szCs w:val="22"/>
        </w:rPr>
      </w:pPr>
    </w:p>
    <w:p w14:paraId="38CABC80" w14:textId="23114F77" w:rsidR="007A27FB" w:rsidRPr="007A27FB" w:rsidRDefault="001F2DD6" w:rsidP="007A27FB">
      <w:pPr>
        <w:pStyle w:val="ListParagraph"/>
        <w:numPr>
          <w:ilvl w:val="0"/>
          <w:numId w:val="6"/>
        </w:numPr>
        <w:jc w:val="both"/>
        <w:rPr>
          <w:rFonts w:ascii="Arial" w:hAnsi="Arial" w:cs="Arial"/>
          <w:sz w:val="22"/>
          <w:szCs w:val="22"/>
        </w:rPr>
      </w:pPr>
      <w:r>
        <w:rPr>
          <w:rFonts w:ascii="Arial" w:hAnsi="Arial" w:cs="Arial"/>
          <w:sz w:val="22"/>
          <w:szCs w:val="22"/>
        </w:rPr>
        <w:t>Etape de la loterie</w:t>
      </w:r>
      <w:r w:rsidR="007A27FB" w:rsidRPr="007A27FB">
        <w:rPr>
          <w:rFonts w:ascii="Arial" w:hAnsi="Arial" w:cs="Arial"/>
          <w:sz w:val="22"/>
          <w:szCs w:val="22"/>
        </w:rPr>
        <w:tab/>
      </w:r>
    </w:p>
    <w:p w14:paraId="54AE3E3C" w14:textId="77777777" w:rsidR="007A27FB" w:rsidRPr="007A27FB" w:rsidRDefault="007A27FB" w:rsidP="007A27FB">
      <w:pPr>
        <w:pStyle w:val="ListParagraph"/>
        <w:jc w:val="both"/>
        <w:rPr>
          <w:rFonts w:ascii="Arial" w:hAnsi="Arial" w:cs="Arial"/>
          <w:sz w:val="22"/>
          <w:szCs w:val="22"/>
        </w:rPr>
      </w:pPr>
    </w:p>
    <w:p w14:paraId="723C6D7E" w14:textId="6AC97FB9" w:rsidR="001F2DD6" w:rsidRDefault="001F2DD6" w:rsidP="001F2DD6">
      <w:pPr>
        <w:pStyle w:val="ListParagraph"/>
        <w:numPr>
          <w:ilvl w:val="0"/>
          <w:numId w:val="7"/>
        </w:numPr>
        <w:jc w:val="both"/>
        <w:rPr>
          <w:rFonts w:ascii="Arial" w:hAnsi="Arial" w:cs="Arial"/>
          <w:sz w:val="22"/>
          <w:szCs w:val="22"/>
        </w:rPr>
      </w:pPr>
      <w:r w:rsidRPr="001F2DD6">
        <w:rPr>
          <w:rFonts w:ascii="Arial" w:hAnsi="Arial" w:cs="Arial"/>
          <w:sz w:val="22"/>
          <w:szCs w:val="22"/>
        </w:rPr>
        <w:t xml:space="preserve">Une loterie distincte sera tirée pour chaque taille de propriété. Les demandeurs peuvent </w:t>
      </w:r>
      <w:r>
        <w:rPr>
          <w:rFonts w:ascii="Arial" w:hAnsi="Arial" w:cs="Arial"/>
          <w:sz w:val="22"/>
          <w:szCs w:val="22"/>
        </w:rPr>
        <w:t>participer à</w:t>
      </w:r>
      <w:r w:rsidRPr="001F2DD6">
        <w:rPr>
          <w:rFonts w:ascii="Arial" w:hAnsi="Arial" w:cs="Arial"/>
          <w:sz w:val="22"/>
          <w:szCs w:val="22"/>
        </w:rPr>
        <w:t xml:space="preserve"> un maximum de deux loteries (c.-à-d. Pour deux propriétés de différentes tailles)</w:t>
      </w:r>
    </w:p>
    <w:p w14:paraId="7A3D6D7B" w14:textId="78C6876B" w:rsidR="007A27FB" w:rsidRPr="001F2DD6" w:rsidRDefault="001F2DD6" w:rsidP="001F2DD6">
      <w:pPr>
        <w:pStyle w:val="ListParagraph"/>
        <w:numPr>
          <w:ilvl w:val="0"/>
          <w:numId w:val="7"/>
        </w:numPr>
        <w:jc w:val="both"/>
        <w:rPr>
          <w:rFonts w:ascii="Arial" w:hAnsi="Arial" w:cs="Arial"/>
          <w:sz w:val="22"/>
          <w:szCs w:val="22"/>
        </w:rPr>
      </w:pPr>
      <w:r>
        <w:rPr>
          <w:rFonts w:ascii="Arial" w:hAnsi="Arial" w:cs="Arial"/>
          <w:sz w:val="22"/>
          <w:szCs w:val="22"/>
        </w:rPr>
        <w:t>La</w:t>
      </w:r>
      <w:r w:rsidRPr="001F2DD6">
        <w:rPr>
          <w:rFonts w:ascii="Arial" w:hAnsi="Arial" w:cs="Arial"/>
          <w:sz w:val="22"/>
          <w:szCs w:val="22"/>
        </w:rPr>
        <w:t xml:space="preserve"> loterie aura un système de pondération pour s'assurer que</w:t>
      </w:r>
      <w:r w:rsidR="0093018D">
        <w:rPr>
          <w:rFonts w:ascii="Arial" w:hAnsi="Arial" w:cs="Arial"/>
          <w:sz w:val="22"/>
          <w:szCs w:val="22"/>
        </w:rPr>
        <w:t xml:space="preserve"> :</w:t>
      </w:r>
    </w:p>
    <w:p w14:paraId="219DFCE0" w14:textId="6F52133F" w:rsidR="00EB18A8" w:rsidRDefault="001F2DD6" w:rsidP="001F2DD6">
      <w:pPr>
        <w:pStyle w:val="ListParagraph"/>
        <w:numPr>
          <w:ilvl w:val="0"/>
          <w:numId w:val="8"/>
        </w:numPr>
        <w:jc w:val="both"/>
        <w:rPr>
          <w:rFonts w:ascii="Arial" w:hAnsi="Arial" w:cs="Arial"/>
          <w:sz w:val="22"/>
          <w:szCs w:val="22"/>
        </w:rPr>
      </w:pPr>
      <w:r w:rsidRPr="001F2DD6">
        <w:rPr>
          <w:rFonts w:ascii="Arial" w:hAnsi="Arial" w:cs="Arial"/>
          <w:sz w:val="22"/>
          <w:szCs w:val="22"/>
        </w:rPr>
        <w:t>Au moins 25% des candidats retenus se situent dans le quartile inférieur du revenu brut du ménage</w:t>
      </w:r>
    </w:p>
    <w:p w14:paraId="553B3DBB" w14:textId="1D434974" w:rsidR="0093018D" w:rsidRDefault="0093018D" w:rsidP="0093018D">
      <w:pPr>
        <w:pStyle w:val="ListParagraph"/>
        <w:numPr>
          <w:ilvl w:val="0"/>
          <w:numId w:val="8"/>
        </w:numPr>
        <w:jc w:val="both"/>
        <w:rPr>
          <w:rFonts w:ascii="Arial" w:hAnsi="Arial" w:cs="Arial"/>
          <w:sz w:val="22"/>
          <w:szCs w:val="22"/>
        </w:rPr>
      </w:pPr>
      <w:r w:rsidRPr="001F2DD6">
        <w:rPr>
          <w:rFonts w:ascii="Arial" w:hAnsi="Arial" w:cs="Arial"/>
          <w:sz w:val="22"/>
          <w:szCs w:val="22"/>
        </w:rPr>
        <w:t xml:space="preserve">Au moins 25% des candidats retenus </w:t>
      </w:r>
      <w:r>
        <w:rPr>
          <w:rFonts w:ascii="Arial" w:hAnsi="Arial" w:cs="Arial"/>
          <w:sz w:val="22"/>
          <w:szCs w:val="22"/>
        </w:rPr>
        <w:t xml:space="preserve">ne </w:t>
      </w:r>
      <w:r w:rsidRPr="001F2DD6">
        <w:rPr>
          <w:rFonts w:ascii="Arial" w:hAnsi="Arial" w:cs="Arial"/>
          <w:sz w:val="22"/>
          <w:szCs w:val="22"/>
        </w:rPr>
        <w:t xml:space="preserve">se situent </w:t>
      </w:r>
      <w:r>
        <w:rPr>
          <w:rFonts w:ascii="Arial" w:hAnsi="Arial" w:cs="Arial"/>
          <w:sz w:val="22"/>
          <w:szCs w:val="22"/>
        </w:rPr>
        <w:t xml:space="preserve">pas </w:t>
      </w:r>
      <w:r w:rsidRPr="001F2DD6">
        <w:rPr>
          <w:rFonts w:ascii="Arial" w:hAnsi="Arial" w:cs="Arial"/>
          <w:sz w:val="22"/>
          <w:szCs w:val="22"/>
        </w:rPr>
        <w:t>dans le quartile inférieur du revenu brut du ménage</w:t>
      </w:r>
    </w:p>
    <w:p w14:paraId="33B3AD3A" w14:textId="0F6A1602" w:rsidR="00605622" w:rsidRPr="009C6776" w:rsidRDefault="00605622" w:rsidP="009C6776">
      <w:pPr>
        <w:jc w:val="both"/>
        <w:rPr>
          <w:rFonts w:ascii="Arial" w:hAnsi="Arial" w:cs="Arial"/>
          <w:sz w:val="22"/>
          <w:szCs w:val="22"/>
        </w:rPr>
      </w:pPr>
    </w:p>
    <w:p w14:paraId="77058AE8" w14:textId="1B5EEBB7" w:rsidR="000915AC" w:rsidRDefault="001F2DD6" w:rsidP="001F2DD6">
      <w:pPr>
        <w:pStyle w:val="ListParagraph"/>
        <w:numPr>
          <w:ilvl w:val="0"/>
          <w:numId w:val="6"/>
        </w:numPr>
        <w:jc w:val="both"/>
        <w:rPr>
          <w:rFonts w:ascii="Arial" w:hAnsi="Arial" w:cs="Arial"/>
          <w:sz w:val="22"/>
          <w:szCs w:val="22"/>
        </w:rPr>
      </w:pPr>
      <w:r w:rsidRPr="001F2DD6">
        <w:rPr>
          <w:rFonts w:ascii="Arial" w:hAnsi="Arial" w:cs="Arial"/>
          <w:sz w:val="22"/>
          <w:szCs w:val="22"/>
        </w:rPr>
        <w:t xml:space="preserve">Chaque </w:t>
      </w:r>
      <w:r>
        <w:rPr>
          <w:rFonts w:ascii="Arial" w:hAnsi="Arial" w:cs="Arial"/>
          <w:sz w:val="22"/>
          <w:szCs w:val="22"/>
        </w:rPr>
        <w:t>demandeur</w:t>
      </w:r>
      <w:r w:rsidRPr="001F2DD6">
        <w:rPr>
          <w:rFonts w:ascii="Arial" w:hAnsi="Arial" w:cs="Arial"/>
          <w:sz w:val="22"/>
          <w:szCs w:val="22"/>
        </w:rPr>
        <w:t xml:space="preserve"> tiré </w:t>
      </w:r>
      <w:r w:rsidR="0093018D">
        <w:rPr>
          <w:rFonts w:ascii="Arial" w:hAnsi="Arial" w:cs="Arial"/>
          <w:sz w:val="22"/>
          <w:szCs w:val="22"/>
        </w:rPr>
        <w:t>au sort lors de</w:t>
      </w:r>
      <w:r w:rsidRPr="001F2DD6">
        <w:rPr>
          <w:rFonts w:ascii="Arial" w:hAnsi="Arial" w:cs="Arial"/>
          <w:sz w:val="22"/>
          <w:szCs w:val="22"/>
        </w:rPr>
        <w:t xml:space="preserve"> la loterie </w:t>
      </w:r>
      <w:r w:rsidR="0093018D">
        <w:rPr>
          <w:rFonts w:ascii="Arial" w:hAnsi="Arial" w:cs="Arial"/>
          <w:sz w:val="22"/>
          <w:szCs w:val="22"/>
        </w:rPr>
        <w:t>fera l’objet d’une réevaluation</w:t>
      </w:r>
      <w:r w:rsidRPr="001F2DD6">
        <w:rPr>
          <w:rFonts w:ascii="Arial" w:hAnsi="Arial" w:cs="Arial"/>
          <w:sz w:val="22"/>
          <w:szCs w:val="22"/>
        </w:rPr>
        <w:t xml:space="preserve"> pour vérifier qu'ils répond</w:t>
      </w:r>
      <w:r w:rsidR="0093018D">
        <w:rPr>
          <w:rFonts w:ascii="Arial" w:hAnsi="Arial" w:cs="Arial"/>
          <w:sz w:val="22"/>
          <w:szCs w:val="22"/>
        </w:rPr>
        <w:t xml:space="preserve"> bien</w:t>
      </w:r>
      <w:r w:rsidRPr="001F2DD6">
        <w:rPr>
          <w:rFonts w:ascii="Arial" w:hAnsi="Arial" w:cs="Arial"/>
          <w:sz w:val="22"/>
          <w:szCs w:val="22"/>
        </w:rPr>
        <w:t xml:space="preserve"> aux critères de qualification. </w:t>
      </w:r>
      <w:r w:rsidR="0093018D">
        <w:rPr>
          <w:rFonts w:ascii="Arial" w:hAnsi="Arial" w:cs="Arial"/>
          <w:sz w:val="22"/>
          <w:szCs w:val="22"/>
        </w:rPr>
        <w:t xml:space="preserve">D’autres </w:t>
      </w:r>
      <w:r w:rsidRPr="001F2DD6">
        <w:rPr>
          <w:rFonts w:ascii="Arial" w:hAnsi="Arial" w:cs="Arial"/>
          <w:sz w:val="22"/>
          <w:szCs w:val="22"/>
        </w:rPr>
        <w:t>informations</w:t>
      </w:r>
      <w:r w:rsidR="0093018D">
        <w:rPr>
          <w:rFonts w:ascii="Arial" w:hAnsi="Arial" w:cs="Arial"/>
          <w:sz w:val="22"/>
          <w:szCs w:val="22"/>
        </w:rPr>
        <w:t xml:space="preserve"> complémentaire</w:t>
      </w:r>
      <w:r w:rsidRPr="001F2DD6">
        <w:rPr>
          <w:rFonts w:ascii="Arial" w:hAnsi="Arial" w:cs="Arial"/>
          <w:sz w:val="22"/>
          <w:szCs w:val="22"/>
        </w:rPr>
        <w:t xml:space="preserve">s </w:t>
      </w:r>
      <w:r w:rsidR="0093018D">
        <w:rPr>
          <w:rFonts w:ascii="Arial" w:hAnsi="Arial" w:cs="Arial"/>
          <w:sz w:val="22"/>
          <w:szCs w:val="22"/>
        </w:rPr>
        <w:t>pourront être demand</w:t>
      </w:r>
      <w:r w:rsidRPr="001F2DD6">
        <w:rPr>
          <w:rFonts w:ascii="Arial" w:hAnsi="Arial" w:cs="Arial"/>
          <w:sz w:val="22"/>
          <w:szCs w:val="22"/>
        </w:rPr>
        <w:t>ées</w:t>
      </w:r>
      <w:r w:rsidR="0093018D">
        <w:rPr>
          <w:rFonts w:ascii="Arial" w:hAnsi="Arial" w:cs="Arial"/>
          <w:sz w:val="22"/>
          <w:szCs w:val="22"/>
        </w:rPr>
        <w:t>.</w:t>
      </w:r>
    </w:p>
    <w:p w14:paraId="72518627" w14:textId="77777777" w:rsidR="001F2DD6" w:rsidRPr="001F2DD6" w:rsidRDefault="001F2DD6" w:rsidP="001F2DD6">
      <w:pPr>
        <w:pStyle w:val="ListParagraph"/>
        <w:jc w:val="both"/>
        <w:rPr>
          <w:rFonts w:ascii="Arial" w:hAnsi="Arial" w:cs="Arial"/>
          <w:sz w:val="22"/>
          <w:szCs w:val="22"/>
        </w:rPr>
      </w:pPr>
    </w:p>
    <w:p w14:paraId="014D7AE6" w14:textId="4A4E9071" w:rsidR="001F2DD6" w:rsidRPr="0093018D" w:rsidRDefault="000915AC" w:rsidP="0002518A">
      <w:pPr>
        <w:pStyle w:val="ListParagraph"/>
        <w:numPr>
          <w:ilvl w:val="0"/>
          <w:numId w:val="6"/>
        </w:numPr>
        <w:jc w:val="both"/>
        <w:rPr>
          <w:rFonts w:ascii="Arial" w:hAnsi="Arial" w:cs="Arial"/>
          <w:sz w:val="22"/>
          <w:szCs w:val="22"/>
        </w:rPr>
      </w:pPr>
      <w:r w:rsidRPr="0093018D">
        <w:rPr>
          <w:rFonts w:ascii="Arial" w:hAnsi="Arial" w:cs="Arial"/>
          <w:sz w:val="22"/>
          <w:szCs w:val="22"/>
        </w:rPr>
        <w:t xml:space="preserve">StART </w:t>
      </w:r>
      <w:r w:rsidR="001F2DD6" w:rsidRPr="0093018D">
        <w:rPr>
          <w:rFonts w:ascii="Arial" w:hAnsi="Arial" w:cs="Arial"/>
          <w:sz w:val="22"/>
          <w:szCs w:val="22"/>
        </w:rPr>
        <w:t xml:space="preserve">vérifiera également que le demandeur est éligible pour la taille de logement demandé. </w:t>
      </w:r>
      <w:r w:rsidR="0093018D" w:rsidRPr="0093018D">
        <w:rPr>
          <w:rFonts w:ascii="Arial" w:hAnsi="Arial" w:cs="Arial"/>
          <w:sz w:val="22"/>
          <w:szCs w:val="22"/>
        </w:rPr>
        <w:t>U</w:t>
      </w:r>
      <w:r w:rsidR="001F2DD6" w:rsidRPr="0093018D">
        <w:rPr>
          <w:rFonts w:ascii="Arial" w:hAnsi="Arial" w:cs="Arial"/>
          <w:sz w:val="22"/>
          <w:szCs w:val="22"/>
        </w:rPr>
        <w:t>n</w:t>
      </w:r>
      <w:r w:rsidR="0093018D" w:rsidRPr="0093018D">
        <w:rPr>
          <w:rFonts w:ascii="Arial" w:hAnsi="Arial" w:cs="Arial"/>
          <w:sz w:val="22"/>
          <w:szCs w:val="22"/>
        </w:rPr>
        <w:t xml:space="preserve"> délai pour un</w:t>
      </w:r>
      <w:r w:rsidR="001F2DD6" w:rsidRPr="0093018D">
        <w:rPr>
          <w:rFonts w:ascii="Arial" w:hAnsi="Arial" w:cs="Arial"/>
          <w:sz w:val="22"/>
          <w:szCs w:val="22"/>
        </w:rPr>
        <w:t>e</w:t>
      </w:r>
      <w:r w:rsidR="0093018D" w:rsidRPr="0093018D">
        <w:rPr>
          <w:rFonts w:ascii="Arial" w:hAnsi="Arial" w:cs="Arial"/>
          <w:sz w:val="22"/>
          <w:szCs w:val="22"/>
        </w:rPr>
        <w:t xml:space="preserve"> éventuelle</w:t>
      </w:r>
      <w:r w:rsidR="001F2DD6" w:rsidRPr="0093018D">
        <w:rPr>
          <w:rFonts w:ascii="Arial" w:hAnsi="Arial" w:cs="Arial"/>
          <w:sz w:val="22"/>
          <w:szCs w:val="22"/>
        </w:rPr>
        <w:t xml:space="preserve"> révision </w:t>
      </w:r>
      <w:r w:rsidR="0093018D" w:rsidRPr="0093018D">
        <w:rPr>
          <w:rFonts w:ascii="Arial" w:hAnsi="Arial" w:cs="Arial"/>
          <w:sz w:val="22"/>
          <w:szCs w:val="22"/>
        </w:rPr>
        <w:t>d</w:t>
      </w:r>
      <w:r w:rsidR="001F2DD6" w:rsidRPr="0093018D">
        <w:rPr>
          <w:rFonts w:ascii="Arial" w:hAnsi="Arial" w:cs="Arial"/>
          <w:sz w:val="22"/>
          <w:szCs w:val="22"/>
        </w:rPr>
        <w:t xml:space="preserve">u </w:t>
      </w:r>
      <w:r w:rsidR="009230D5">
        <w:rPr>
          <w:rFonts w:ascii="Arial" w:hAnsi="Arial" w:cs="Arial"/>
          <w:sz w:val="22"/>
          <w:szCs w:val="22"/>
        </w:rPr>
        <w:t xml:space="preserve">besoin en </w:t>
      </w:r>
      <w:r w:rsidR="001F2DD6" w:rsidRPr="0093018D">
        <w:rPr>
          <w:rFonts w:ascii="Arial" w:hAnsi="Arial" w:cs="Arial"/>
          <w:sz w:val="22"/>
          <w:szCs w:val="22"/>
        </w:rPr>
        <w:t xml:space="preserve">nombre de chambres </w:t>
      </w:r>
      <w:r w:rsidR="0093018D" w:rsidRPr="0093018D">
        <w:rPr>
          <w:rFonts w:ascii="Arial" w:hAnsi="Arial" w:cs="Arial"/>
          <w:sz w:val="22"/>
          <w:szCs w:val="22"/>
        </w:rPr>
        <w:t>sera laissé au demandeur s’il le souhaite</w:t>
      </w:r>
      <w:r w:rsidR="001F2DD6" w:rsidRPr="0093018D">
        <w:rPr>
          <w:rFonts w:ascii="Arial" w:hAnsi="Arial" w:cs="Arial"/>
          <w:sz w:val="22"/>
          <w:szCs w:val="22"/>
        </w:rPr>
        <w:t>.</w:t>
      </w:r>
    </w:p>
    <w:p w14:paraId="39C2CD5F" w14:textId="77777777" w:rsidR="001F2DD6" w:rsidRPr="001F2DD6" w:rsidRDefault="001F2DD6" w:rsidP="001F2DD6">
      <w:pPr>
        <w:pStyle w:val="ListParagraph"/>
        <w:jc w:val="both"/>
        <w:rPr>
          <w:rFonts w:ascii="Arial" w:hAnsi="Arial" w:cs="Arial"/>
          <w:sz w:val="22"/>
          <w:szCs w:val="22"/>
        </w:rPr>
      </w:pPr>
    </w:p>
    <w:p w14:paraId="26AE0DA6" w14:textId="0685DC89" w:rsidR="000915AC" w:rsidRPr="007A27FB" w:rsidRDefault="000915AC" w:rsidP="007921C9">
      <w:pPr>
        <w:pStyle w:val="ListParagraph"/>
        <w:numPr>
          <w:ilvl w:val="0"/>
          <w:numId w:val="6"/>
        </w:numPr>
        <w:jc w:val="both"/>
        <w:rPr>
          <w:rFonts w:ascii="Arial" w:hAnsi="Arial" w:cs="Arial"/>
          <w:sz w:val="22"/>
          <w:szCs w:val="22"/>
        </w:rPr>
      </w:pPr>
      <w:r>
        <w:rPr>
          <w:rFonts w:ascii="Arial" w:hAnsi="Arial" w:cs="Arial"/>
          <w:sz w:val="22"/>
          <w:szCs w:val="22"/>
        </w:rPr>
        <w:t>StART</w:t>
      </w:r>
      <w:r w:rsidRPr="007A27FB">
        <w:rPr>
          <w:rFonts w:ascii="Arial" w:hAnsi="Arial" w:cs="Arial"/>
          <w:sz w:val="22"/>
          <w:szCs w:val="22"/>
        </w:rPr>
        <w:t xml:space="preserve"> </w:t>
      </w:r>
      <w:r w:rsidR="007921C9" w:rsidRPr="007921C9">
        <w:rPr>
          <w:rFonts w:ascii="Arial" w:hAnsi="Arial" w:cs="Arial"/>
          <w:sz w:val="22"/>
          <w:szCs w:val="22"/>
        </w:rPr>
        <w:t>contacte</w:t>
      </w:r>
      <w:r w:rsidR="00F65945">
        <w:rPr>
          <w:rFonts w:ascii="Arial" w:hAnsi="Arial" w:cs="Arial"/>
          <w:sz w:val="22"/>
          <w:szCs w:val="22"/>
        </w:rPr>
        <w:t>ra</w:t>
      </w:r>
      <w:r w:rsidR="007921C9" w:rsidRPr="007921C9">
        <w:rPr>
          <w:rFonts w:ascii="Arial" w:hAnsi="Arial" w:cs="Arial"/>
          <w:sz w:val="22"/>
          <w:szCs w:val="22"/>
        </w:rPr>
        <w:t xml:space="preserve"> le demandeur confirmant </w:t>
      </w:r>
      <w:r w:rsidR="00F65945">
        <w:rPr>
          <w:rFonts w:ascii="Arial" w:hAnsi="Arial" w:cs="Arial"/>
          <w:sz w:val="22"/>
          <w:szCs w:val="22"/>
        </w:rPr>
        <w:t>son admissibilité</w:t>
      </w:r>
      <w:r w:rsidR="007921C9" w:rsidRPr="007921C9">
        <w:rPr>
          <w:rFonts w:ascii="Arial" w:hAnsi="Arial" w:cs="Arial"/>
          <w:sz w:val="22"/>
          <w:szCs w:val="22"/>
        </w:rPr>
        <w:t xml:space="preserve">. Toute personne </w:t>
      </w:r>
      <w:r w:rsidR="005725E3">
        <w:rPr>
          <w:rFonts w:ascii="Arial" w:hAnsi="Arial" w:cs="Arial"/>
          <w:sz w:val="22"/>
          <w:szCs w:val="22"/>
        </w:rPr>
        <w:t>non</w:t>
      </w:r>
      <w:r w:rsidR="005725E3" w:rsidRPr="007921C9">
        <w:rPr>
          <w:rFonts w:ascii="Arial" w:hAnsi="Arial" w:cs="Arial"/>
          <w:sz w:val="22"/>
          <w:szCs w:val="22"/>
        </w:rPr>
        <w:t>-admissible</w:t>
      </w:r>
      <w:r w:rsidR="007921C9" w:rsidRPr="007921C9">
        <w:rPr>
          <w:rFonts w:ascii="Arial" w:hAnsi="Arial" w:cs="Arial"/>
          <w:sz w:val="22"/>
          <w:szCs w:val="22"/>
        </w:rPr>
        <w:t xml:space="preserve"> reç</w:t>
      </w:r>
      <w:r w:rsidR="00F65945">
        <w:rPr>
          <w:rFonts w:ascii="Arial" w:hAnsi="Arial" w:cs="Arial"/>
          <w:sz w:val="22"/>
          <w:szCs w:val="22"/>
        </w:rPr>
        <w:t>evra</w:t>
      </w:r>
      <w:r w:rsidR="007921C9" w:rsidRPr="007921C9">
        <w:rPr>
          <w:rFonts w:ascii="Arial" w:hAnsi="Arial" w:cs="Arial"/>
          <w:sz w:val="22"/>
          <w:szCs w:val="22"/>
        </w:rPr>
        <w:t xml:space="preserve"> les raisons de cette décision et </w:t>
      </w:r>
      <w:r w:rsidR="00F65945">
        <w:rPr>
          <w:rFonts w:ascii="Arial" w:hAnsi="Arial" w:cs="Arial"/>
          <w:sz w:val="22"/>
          <w:szCs w:val="22"/>
        </w:rPr>
        <w:t>disposera d’</w:t>
      </w:r>
      <w:r w:rsidR="007921C9" w:rsidRPr="007921C9">
        <w:rPr>
          <w:rFonts w:ascii="Arial" w:hAnsi="Arial" w:cs="Arial"/>
          <w:sz w:val="22"/>
          <w:szCs w:val="22"/>
        </w:rPr>
        <w:t xml:space="preserve">un délai pour demander </w:t>
      </w:r>
      <w:r w:rsidR="00F65945">
        <w:rPr>
          <w:rFonts w:ascii="Arial" w:hAnsi="Arial" w:cs="Arial"/>
          <w:sz w:val="22"/>
          <w:szCs w:val="22"/>
        </w:rPr>
        <w:t>un recours.</w:t>
      </w:r>
    </w:p>
    <w:p w14:paraId="7E4E6068" w14:textId="77777777" w:rsidR="000915AC" w:rsidRPr="007A27FB" w:rsidRDefault="000915AC" w:rsidP="000915AC">
      <w:pPr>
        <w:pStyle w:val="ListParagraph"/>
        <w:jc w:val="both"/>
        <w:rPr>
          <w:rFonts w:ascii="Arial" w:hAnsi="Arial" w:cs="Arial"/>
          <w:sz w:val="22"/>
          <w:szCs w:val="22"/>
        </w:rPr>
      </w:pPr>
    </w:p>
    <w:p w14:paraId="5D46DD42" w14:textId="004CCD03" w:rsidR="00605622" w:rsidRPr="00605622" w:rsidRDefault="002551EB" w:rsidP="002551EB">
      <w:pPr>
        <w:pStyle w:val="ListParagraph"/>
        <w:numPr>
          <w:ilvl w:val="0"/>
          <w:numId w:val="6"/>
        </w:numPr>
        <w:jc w:val="both"/>
        <w:rPr>
          <w:rFonts w:ascii="Arial" w:hAnsi="Arial" w:cs="Arial"/>
          <w:color w:val="000000"/>
          <w:sz w:val="22"/>
          <w:szCs w:val="22"/>
        </w:rPr>
      </w:pPr>
      <w:r w:rsidRPr="002551EB">
        <w:rPr>
          <w:rFonts w:ascii="Arial" w:hAnsi="Arial" w:cs="Arial"/>
          <w:sz w:val="22"/>
          <w:szCs w:val="22"/>
        </w:rPr>
        <w:t xml:space="preserve">Les candidats retenus recevront une offre </w:t>
      </w:r>
      <w:r>
        <w:rPr>
          <w:rFonts w:ascii="Arial" w:hAnsi="Arial" w:cs="Arial"/>
          <w:sz w:val="22"/>
          <w:szCs w:val="22"/>
        </w:rPr>
        <w:t>de logement</w:t>
      </w:r>
      <w:r w:rsidRPr="002551EB">
        <w:rPr>
          <w:rFonts w:ascii="Arial" w:hAnsi="Arial" w:cs="Arial"/>
          <w:sz w:val="22"/>
          <w:szCs w:val="22"/>
        </w:rPr>
        <w:t>. Si l'offre n'est pas acceptée</w:t>
      </w:r>
      <w:r w:rsidR="00F65945">
        <w:rPr>
          <w:rFonts w:ascii="Arial" w:hAnsi="Arial" w:cs="Arial"/>
          <w:sz w:val="22"/>
          <w:szCs w:val="22"/>
        </w:rPr>
        <w:t xml:space="preserve"> par le demandeur</w:t>
      </w:r>
      <w:r w:rsidRPr="002551EB">
        <w:rPr>
          <w:rFonts w:ascii="Arial" w:hAnsi="Arial" w:cs="Arial"/>
          <w:sz w:val="22"/>
          <w:szCs w:val="22"/>
        </w:rPr>
        <w:t xml:space="preserve">, un autre tirage aura lieu et </w:t>
      </w:r>
      <w:r w:rsidR="00F65945">
        <w:rPr>
          <w:rFonts w:ascii="Arial" w:hAnsi="Arial" w:cs="Arial"/>
          <w:sz w:val="22"/>
          <w:szCs w:val="22"/>
        </w:rPr>
        <w:t>l’</w:t>
      </w:r>
      <w:r w:rsidRPr="002551EB">
        <w:rPr>
          <w:rFonts w:ascii="Arial" w:hAnsi="Arial" w:cs="Arial"/>
          <w:sz w:val="22"/>
          <w:szCs w:val="22"/>
        </w:rPr>
        <w:t>offre sera faite à un autre candidat.</w:t>
      </w:r>
    </w:p>
    <w:p w14:paraId="02A310A3" w14:textId="432B34F8" w:rsidR="00605622" w:rsidRPr="00F65945" w:rsidRDefault="00605622" w:rsidP="00605622">
      <w:pPr>
        <w:jc w:val="both"/>
        <w:rPr>
          <w:rFonts w:ascii="Arial" w:hAnsi="Arial" w:cs="Arial"/>
          <w:b/>
          <w:sz w:val="22"/>
          <w:szCs w:val="22"/>
        </w:rPr>
      </w:pPr>
      <w:r w:rsidRPr="00605622">
        <w:rPr>
          <w:rFonts w:ascii="Arial" w:hAnsi="Arial" w:cs="Arial"/>
          <w:b/>
          <w:color w:val="000000"/>
          <w:sz w:val="22"/>
          <w:szCs w:val="22"/>
        </w:rPr>
        <w:t>A</w:t>
      </w:r>
      <w:r w:rsidR="00F65945">
        <w:rPr>
          <w:rFonts w:ascii="Arial" w:hAnsi="Arial" w:cs="Arial"/>
          <w:b/>
          <w:color w:val="000000"/>
          <w:sz w:val="22"/>
          <w:szCs w:val="22"/>
        </w:rPr>
        <w:t>t</w:t>
      </w:r>
      <w:r w:rsidR="002551EB">
        <w:rPr>
          <w:rFonts w:ascii="Arial" w:hAnsi="Arial" w:cs="Arial"/>
          <w:b/>
          <w:color w:val="000000"/>
          <w:sz w:val="22"/>
          <w:szCs w:val="22"/>
        </w:rPr>
        <w:t xml:space="preserve">tribution des </w:t>
      </w:r>
      <w:r w:rsidR="00F65945" w:rsidRPr="00F65945">
        <w:rPr>
          <w:rFonts w:ascii="Arial" w:hAnsi="Arial" w:cs="Arial"/>
          <w:b/>
          <w:sz w:val="22"/>
          <w:szCs w:val="22"/>
        </w:rPr>
        <w:t>logements vacants</w:t>
      </w:r>
      <w:r w:rsidRPr="00F65945">
        <w:rPr>
          <w:rFonts w:ascii="Arial" w:hAnsi="Arial" w:cs="Arial"/>
          <w:b/>
          <w:sz w:val="22"/>
          <w:szCs w:val="22"/>
        </w:rPr>
        <w:t xml:space="preserve"> </w:t>
      </w:r>
    </w:p>
    <w:p w14:paraId="44C1E0A8" w14:textId="08812203" w:rsidR="00605622" w:rsidRDefault="002551EB" w:rsidP="002551EB">
      <w:pPr>
        <w:pStyle w:val="ListParagraph"/>
        <w:numPr>
          <w:ilvl w:val="0"/>
          <w:numId w:val="9"/>
        </w:numPr>
        <w:jc w:val="both"/>
        <w:rPr>
          <w:rFonts w:ascii="Arial" w:hAnsi="Arial" w:cs="Arial"/>
          <w:color w:val="000000"/>
          <w:sz w:val="22"/>
          <w:szCs w:val="22"/>
        </w:rPr>
      </w:pPr>
      <w:r w:rsidRPr="002551EB">
        <w:rPr>
          <w:rFonts w:ascii="Arial" w:hAnsi="Arial" w:cs="Arial"/>
          <w:color w:val="000000"/>
          <w:sz w:val="22"/>
          <w:szCs w:val="22"/>
        </w:rPr>
        <w:t xml:space="preserve">Les </w:t>
      </w:r>
      <w:r w:rsidR="005725E3" w:rsidRPr="005725E3">
        <w:rPr>
          <w:rFonts w:ascii="Arial" w:hAnsi="Arial" w:cs="Arial"/>
          <w:sz w:val="22"/>
          <w:szCs w:val="22"/>
        </w:rPr>
        <w:t>logements</w:t>
      </w:r>
      <w:r w:rsidRPr="005725E3">
        <w:rPr>
          <w:rFonts w:ascii="Arial" w:hAnsi="Arial" w:cs="Arial"/>
          <w:sz w:val="22"/>
          <w:szCs w:val="22"/>
        </w:rPr>
        <w:t xml:space="preserve"> vacants </w:t>
      </w:r>
      <w:r w:rsidRPr="002551EB">
        <w:rPr>
          <w:rFonts w:ascii="Arial" w:hAnsi="Arial" w:cs="Arial"/>
          <w:color w:val="000000"/>
          <w:sz w:val="22"/>
          <w:szCs w:val="22"/>
        </w:rPr>
        <w:t xml:space="preserve">seront d'abord </w:t>
      </w:r>
      <w:r w:rsidR="005725E3">
        <w:rPr>
          <w:rFonts w:ascii="Arial" w:hAnsi="Arial" w:cs="Arial"/>
          <w:color w:val="000000"/>
          <w:sz w:val="22"/>
          <w:szCs w:val="22"/>
        </w:rPr>
        <w:t>proposés aux résidents</w:t>
      </w:r>
      <w:r w:rsidRPr="002551EB">
        <w:rPr>
          <w:rFonts w:ascii="Arial" w:hAnsi="Arial" w:cs="Arial"/>
          <w:color w:val="000000"/>
          <w:sz w:val="22"/>
          <w:szCs w:val="22"/>
        </w:rPr>
        <w:t xml:space="preserve"> </w:t>
      </w:r>
      <w:r w:rsidR="005725E3">
        <w:rPr>
          <w:rFonts w:ascii="Arial" w:hAnsi="Arial" w:cs="Arial"/>
          <w:color w:val="000000"/>
          <w:sz w:val="22"/>
          <w:szCs w:val="22"/>
        </w:rPr>
        <w:t>présents sur le site et dont les besoins en nombre de chambres auraient évolué.</w:t>
      </w:r>
    </w:p>
    <w:p w14:paraId="5CD463A6" w14:textId="77777777" w:rsidR="00605622" w:rsidRDefault="00605622" w:rsidP="00605622">
      <w:pPr>
        <w:pStyle w:val="ListParagraph"/>
        <w:jc w:val="both"/>
        <w:rPr>
          <w:rFonts w:ascii="Arial" w:hAnsi="Arial" w:cs="Arial"/>
          <w:color w:val="000000"/>
          <w:sz w:val="22"/>
          <w:szCs w:val="22"/>
        </w:rPr>
      </w:pPr>
    </w:p>
    <w:p w14:paraId="5AFFC73F" w14:textId="67ECF3A7" w:rsidR="00605622" w:rsidRPr="00DE302B" w:rsidRDefault="002551EB" w:rsidP="009A48B4">
      <w:pPr>
        <w:pStyle w:val="ListParagraph"/>
        <w:numPr>
          <w:ilvl w:val="0"/>
          <w:numId w:val="9"/>
        </w:numPr>
        <w:jc w:val="both"/>
        <w:rPr>
          <w:rFonts w:ascii="Arial" w:hAnsi="Arial" w:cs="Arial"/>
          <w:color w:val="000000"/>
          <w:sz w:val="22"/>
          <w:szCs w:val="22"/>
        </w:rPr>
      </w:pPr>
      <w:r w:rsidRPr="00DA2752">
        <w:rPr>
          <w:rFonts w:ascii="Arial" w:hAnsi="Arial" w:cs="Arial"/>
          <w:color w:val="000000"/>
          <w:sz w:val="22"/>
          <w:szCs w:val="22"/>
        </w:rPr>
        <w:t xml:space="preserve">Les </w:t>
      </w:r>
      <w:r w:rsidR="005725E3" w:rsidRPr="005725E3">
        <w:rPr>
          <w:rFonts w:ascii="Arial" w:hAnsi="Arial" w:cs="Arial"/>
          <w:sz w:val="22"/>
          <w:szCs w:val="22"/>
        </w:rPr>
        <w:t xml:space="preserve">logements vacants </w:t>
      </w:r>
      <w:r w:rsidRPr="00DA2752">
        <w:rPr>
          <w:rFonts w:ascii="Arial" w:hAnsi="Arial" w:cs="Arial"/>
          <w:color w:val="000000"/>
          <w:sz w:val="22"/>
          <w:szCs w:val="22"/>
        </w:rPr>
        <w:t xml:space="preserve">non pris en charge par les </w:t>
      </w:r>
      <w:r w:rsidR="005725E3">
        <w:rPr>
          <w:rFonts w:ascii="Arial" w:hAnsi="Arial" w:cs="Arial"/>
          <w:color w:val="000000"/>
          <w:sz w:val="22"/>
          <w:szCs w:val="22"/>
        </w:rPr>
        <w:t>résidents déjà en place</w:t>
      </w:r>
      <w:r w:rsidRPr="00DA2752">
        <w:rPr>
          <w:rFonts w:ascii="Arial" w:hAnsi="Arial" w:cs="Arial"/>
          <w:color w:val="000000"/>
          <w:sz w:val="22"/>
          <w:szCs w:val="22"/>
        </w:rPr>
        <w:t xml:space="preserve"> seront </w:t>
      </w:r>
      <w:r w:rsidR="005725E3">
        <w:rPr>
          <w:rFonts w:ascii="Arial" w:hAnsi="Arial" w:cs="Arial"/>
          <w:color w:val="000000"/>
          <w:sz w:val="22"/>
          <w:szCs w:val="22"/>
        </w:rPr>
        <w:t>proposé</w:t>
      </w:r>
      <w:r w:rsidRPr="00DA2752">
        <w:rPr>
          <w:rFonts w:ascii="Arial" w:hAnsi="Arial" w:cs="Arial"/>
          <w:color w:val="000000"/>
          <w:sz w:val="22"/>
          <w:szCs w:val="22"/>
        </w:rPr>
        <w:t xml:space="preserve">s </w:t>
      </w:r>
      <w:r w:rsidR="005725E3">
        <w:rPr>
          <w:rFonts w:ascii="Arial" w:hAnsi="Arial" w:cs="Arial"/>
          <w:color w:val="000000"/>
          <w:sz w:val="22"/>
          <w:szCs w:val="22"/>
        </w:rPr>
        <w:t>à d’</w:t>
      </w:r>
      <w:r w:rsidRPr="00DA2752">
        <w:rPr>
          <w:rFonts w:ascii="Arial" w:hAnsi="Arial" w:cs="Arial"/>
          <w:color w:val="000000"/>
          <w:sz w:val="22"/>
          <w:szCs w:val="22"/>
        </w:rPr>
        <w:t>autres candidats</w:t>
      </w:r>
      <w:r w:rsidR="00D11284" w:rsidRPr="00DA2752">
        <w:rPr>
          <w:rFonts w:ascii="Arial" w:hAnsi="Arial" w:cs="Arial"/>
          <w:color w:val="000000"/>
          <w:sz w:val="22"/>
          <w:szCs w:val="22"/>
        </w:rPr>
        <w:t xml:space="preserve">. </w:t>
      </w:r>
    </w:p>
    <w:sectPr w:rsidR="00605622" w:rsidRPr="00DE302B" w:rsidSect="00E43E81">
      <w:footerReference w:type="default" r:id="rId9"/>
      <w:pgSz w:w="11899"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E94CF" w14:textId="77777777" w:rsidR="005B1773" w:rsidRDefault="005B1773" w:rsidP="00747ED6">
      <w:pPr>
        <w:spacing w:after="0"/>
      </w:pPr>
      <w:r>
        <w:separator/>
      </w:r>
    </w:p>
  </w:endnote>
  <w:endnote w:type="continuationSeparator" w:id="0">
    <w:p w14:paraId="095EE9BB" w14:textId="77777777" w:rsidR="005B1773" w:rsidRDefault="005B1773" w:rsidP="00747E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15610133"/>
      <w:docPartObj>
        <w:docPartGallery w:val="Page Numbers (Bottom of Page)"/>
        <w:docPartUnique/>
      </w:docPartObj>
    </w:sdtPr>
    <w:sdtEndPr>
      <w:rPr>
        <w:noProof/>
      </w:rPr>
    </w:sdtEndPr>
    <w:sdtContent>
      <w:p w14:paraId="4FE536E4" w14:textId="53DB1004" w:rsidR="00E23723" w:rsidRPr="00B76964" w:rsidRDefault="00E23723">
        <w:pPr>
          <w:pStyle w:val="Footer"/>
          <w:jc w:val="right"/>
          <w:rPr>
            <w:sz w:val="16"/>
            <w:szCs w:val="16"/>
          </w:rPr>
        </w:pPr>
        <w:r w:rsidRPr="00B76964">
          <w:rPr>
            <w:sz w:val="16"/>
            <w:szCs w:val="16"/>
          </w:rPr>
          <w:fldChar w:fldCharType="begin"/>
        </w:r>
        <w:r w:rsidRPr="00B76964">
          <w:rPr>
            <w:sz w:val="16"/>
            <w:szCs w:val="16"/>
          </w:rPr>
          <w:instrText xml:space="preserve"> PAGE   \* MERGEFORMAT </w:instrText>
        </w:r>
        <w:r w:rsidRPr="00B76964">
          <w:rPr>
            <w:sz w:val="16"/>
            <w:szCs w:val="16"/>
          </w:rPr>
          <w:fldChar w:fldCharType="separate"/>
        </w:r>
        <w:r w:rsidR="005B1773">
          <w:rPr>
            <w:noProof/>
            <w:sz w:val="16"/>
            <w:szCs w:val="16"/>
          </w:rPr>
          <w:t>1</w:t>
        </w:r>
        <w:r w:rsidRPr="00B76964">
          <w:rPr>
            <w:noProof/>
            <w:sz w:val="16"/>
            <w:szCs w:val="16"/>
          </w:rPr>
          <w:fldChar w:fldCharType="end"/>
        </w:r>
      </w:p>
    </w:sdtContent>
  </w:sdt>
  <w:p w14:paraId="2777A478" w14:textId="48FB7B6A" w:rsidR="00E23723" w:rsidRPr="00B76964" w:rsidRDefault="00E2372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267F3" w14:textId="77777777" w:rsidR="005B1773" w:rsidRDefault="005B1773" w:rsidP="00747ED6">
      <w:pPr>
        <w:spacing w:after="0"/>
      </w:pPr>
      <w:r>
        <w:separator/>
      </w:r>
    </w:p>
  </w:footnote>
  <w:footnote w:type="continuationSeparator" w:id="0">
    <w:p w14:paraId="16B3A67A" w14:textId="77777777" w:rsidR="005B1773" w:rsidRDefault="005B1773" w:rsidP="00747ED6">
      <w:pPr>
        <w:spacing w:after="0"/>
      </w:pPr>
      <w:r>
        <w:continuationSeparator/>
      </w:r>
    </w:p>
  </w:footnote>
  <w:footnote w:id="1">
    <w:p w14:paraId="47288DAC" w14:textId="3AA847FA" w:rsidR="00D11377" w:rsidRPr="00265B45" w:rsidRDefault="00D11377" w:rsidP="004A280F">
      <w:pPr>
        <w:pStyle w:val="FootnoteText"/>
        <w:rPr>
          <w:lang w:val="en-GB"/>
        </w:rPr>
      </w:pPr>
      <w:r>
        <w:rPr>
          <w:rStyle w:val="FootnoteReference"/>
        </w:rPr>
        <w:footnoteRef/>
      </w:r>
      <w:r w:rsidRPr="007967A8">
        <w:rPr>
          <w:rStyle w:val="FootnoteReference"/>
        </w:rPr>
        <w:t xml:space="preserve"> </w:t>
      </w:r>
      <w:r w:rsidR="004A280F">
        <w:rPr>
          <w:sz w:val="16"/>
          <w:szCs w:val="16"/>
          <w:lang w:val="en-GB"/>
        </w:rPr>
        <w:t>Les seuils sont basés sur un multiplicateur du revenue moyen</w:t>
      </w:r>
      <w:r w:rsidRPr="007967A8">
        <w:rPr>
          <w:sz w:val="16"/>
          <w:szCs w:val="16"/>
          <w:lang w:val="en-GB"/>
        </w:rPr>
        <w:t>,</w:t>
      </w:r>
      <w:r w:rsidR="004A280F">
        <w:rPr>
          <w:sz w:val="16"/>
          <w:szCs w:val="16"/>
          <w:lang w:val="en-GB"/>
        </w:rPr>
        <w:t xml:space="preserve"> ils pourront ainsi être mi</w:t>
      </w:r>
      <w:r w:rsidR="00BF6785">
        <w:rPr>
          <w:sz w:val="16"/>
          <w:szCs w:val="16"/>
          <w:lang w:val="en-GB"/>
        </w:rPr>
        <w:t>s</w:t>
      </w:r>
      <w:r w:rsidR="004A280F">
        <w:rPr>
          <w:sz w:val="16"/>
          <w:szCs w:val="16"/>
          <w:lang w:val="en-GB"/>
        </w:rPr>
        <w:t>-à-jour facilement dans le futur</w:t>
      </w:r>
      <w:r w:rsidRPr="007967A8">
        <w:rPr>
          <w:sz w:val="16"/>
          <w:szCs w:val="16"/>
          <w:lang w:val="en-GB"/>
        </w:rPr>
        <w:t>,</w:t>
      </w:r>
      <w:r w:rsidR="004A280F">
        <w:rPr>
          <w:sz w:val="16"/>
          <w:szCs w:val="16"/>
          <w:lang w:val="en-GB"/>
        </w:rPr>
        <w:t xml:space="preserve"> mais nous les avons aussi compar</w:t>
      </w:r>
      <w:r w:rsidR="00BF6785">
        <w:rPr>
          <w:sz w:val="16"/>
          <w:szCs w:val="16"/>
          <w:lang w:val="en-GB"/>
        </w:rPr>
        <w:t>é</w:t>
      </w:r>
      <w:r w:rsidR="004A280F">
        <w:rPr>
          <w:sz w:val="16"/>
          <w:szCs w:val="16"/>
          <w:lang w:val="en-GB"/>
        </w:rPr>
        <w:t xml:space="preserve">s aux niveaux  </w:t>
      </w:r>
      <w:r w:rsidR="004A280F" w:rsidRPr="004A280F">
        <w:rPr>
          <w:sz w:val="16"/>
          <w:szCs w:val="16"/>
          <w:lang w:val="en-GB"/>
        </w:rPr>
        <w:t>actuels du marché locatif</w:t>
      </w:r>
      <w:r w:rsidRPr="007967A8">
        <w:rPr>
          <w:sz w:val="16"/>
          <w:szCs w:val="16"/>
          <w:lang w:val="en-GB"/>
        </w:rPr>
        <w:t xml:space="preserve">. </w:t>
      </w:r>
      <w:r w:rsidR="004A280F">
        <w:rPr>
          <w:sz w:val="16"/>
          <w:szCs w:val="16"/>
          <w:lang w:val="en-GB"/>
        </w:rPr>
        <w:t xml:space="preserve"> Si la</w:t>
      </w:r>
      <w:r w:rsidRPr="007967A8">
        <w:rPr>
          <w:sz w:val="16"/>
          <w:szCs w:val="16"/>
          <w:lang w:val="en-GB"/>
        </w:rPr>
        <w:t xml:space="preserve"> relation </w:t>
      </w:r>
      <w:r w:rsidR="004A280F">
        <w:rPr>
          <w:sz w:val="16"/>
          <w:szCs w:val="16"/>
          <w:lang w:val="en-GB"/>
        </w:rPr>
        <w:t xml:space="preserve">entre les </w:t>
      </w:r>
      <w:r w:rsidR="004A280F" w:rsidRPr="004A280F">
        <w:rPr>
          <w:sz w:val="16"/>
          <w:szCs w:val="16"/>
          <w:lang w:val="en-GB"/>
        </w:rPr>
        <w:t>revenus médians locaux</w:t>
      </w:r>
      <w:r w:rsidR="004A280F">
        <w:rPr>
          <w:sz w:val="16"/>
          <w:szCs w:val="16"/>
          <w:lang w:val="en-GB"/>
        </w:rPr>
        <w:t xml:space="preserve"> et les </w:t>
      </w:r>
      <w:r w:rsidR="00BF6785">
        <w:rPr>
          <w:sz w:val="16"/>
          <w:szCs w:val="16"/>
          <w:lang w:val="en-GB"/>
        </w:rPr>
        <w:t>ni</w:t>
      </w:r>
      <w:r w:rsidR="004A280F" w:rsidRPr="004A280F">
        <w:rPr>
          <w:sz w:val="16"/>
          <w:szCs w:val="16"/>
          <w:lang w:val="en-GB"/>
        </w:rPr>
        <w:t xml:space="preserve">veaux du marché locatif </w:t>
      </w:r>
      <w:r w:rsidRPr="007967A8">
        <w:rPr>
          <w:sz w:val="16"/>
          <w:szCs w:val="16"/>
          <w:lang w:val="en-GB"/>
        </w:rPr>
        <w:t>change</w:t>
      </w:r>
      <w:r w:rsidR="004A280F">
        <w:rPr>
          <w:sz w:val="16"/>
          <w:szCs w:val="16"/>
          <w:lang w:val="en-GB"/>
        </w:rPr>
        <w:t xml:space="preserve"> de manière</w:t>
      </w:r>
      <w:r w:rsidRPr="007967A8">
        <w:rPr>
          <w:sz w:val="16"/>
          <w:szCs w:val="16"/>
          <w:lang w:val="en-GB"/>
        </w:rPr>
        <w:t xml:space="preserve"> significa</w:t>
      </w:r>
      <w:r w:rsidR="004A280F">
        <w:rPr>
          <w:sz w:val="16"/>
          <w:szCs w:val="16"/>
          <w:lang w:val="en-GB"/>
        </w:rPr>
        <w:t>tive</w:t>
      </w:r>
      <w:r w:rsidRPr="007967A8">
        <w:rPr>
          <w:sz w:val="16"/>
          <w:szCs w:val="16"/>
          <w:lang w:val="en-GB"/>
        </w:rPr>
        <w:t xml:space="preserve"> </w:t>
      </w:r>
      <w:r w:rsidR="004A280F" w:rsidRPr="004A280F">
        <w:rPr>
          <w:sz w:val="16"/>
          <w:szCs w:val="16"/>
          <w:lang w:val="en-GB"/>
        </w:rPr>
        <w:t xml:space="preserve">au moment de </w:t>
      </w:r>
      <w:r w:rsidR="004A280F">
        <w:rPr>
          <w:sz w:val="16"/>
          <w:szCs w:val="16"/>
          <w:lang w:val="en-GB"/>
        </w:rPr>
        <w:t>l’attribution effective</w:t>
      </w:r>
      <w:r w:rsidRPr="007967A8">
        <w:rPr>
          <w:sz w:val="16"/>
          <w:szCs w:val="16"/>
          <w:lang w:val="en-GB"/>
        </w:rPr>
        <w:t xml:space="preserve">, </w:t>
      </w:r>
      <w:r w:rsidR="004A280F">
        <w:rPr>
          <w:sz w:val="16"/>
          <w:szCs w:val="16"/>
          <w:lang w:val="en-GB"/>
        </w:rPr>
        <w:t>les multiplicateurs pourront nécessiter</w:t>
      </w:r>
      <w:r w:rsidR="00225547">
        <w:rPr>
          <w:sz w:val="16"/>
          <w:szCs w:val="16"/>
          <w:lang w:val="en-GB"/>
        </w:rPr>
        <w:t xml:space="preserve"> une ré-</w:t>
      </w:r>
      <w:r w:rsidR="00BF6785">
        <w:rPr>
          <w:sz w:val="16"/>
          <w:szCs w:val="16"/>
          <w:lang w:val="en-GB"/>
        </w:rPr>
        <w:t>é</w:t>
      </w:r>
      <w:r w:rsidR="00225547">
        <w:rPr>
          <w:sz w:val="16"/>
          <w:szCs w:val="16"/>
          <w:lang w:val="en-GB"/>
        </w:rPr>
        <w:t>valuation plus récente</w:t>
      </w:r>
      <w:r w:rsidRPr="007967A8">
        <w:rPr>
          <w:sz w:val="16"/>
          <w:szCs w:val="16"/>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77EF5"/>
    <w:multiLevelType w:val="hybridMultilevel"/>
    <w:tmpl w:val="2344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F594D"/>
    <w:multiLevelType w:val="hybridMultilevel"/>
    <w:tmpl w:val="A7A86FE0"/>
    <w:lvl w:ilvl="0" w:tplc="6778DF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A5D39"/>
    <w:multiLevelType w:val="hybridMultilevel"/>
    <w:tmpl w:val="FFBED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7608D"/>
    <w:multiLevelType w:val="multilevel"/>
    <w:tmpl w:val="F7BA24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5013098"/>
    <w:multiLevelType w:val="hybridMultilevel"/>
    <w:tmpl w:val="36862762"/>
    <w:lvl w:ilvl="0" w:tplc="AF76C432">
      <w:start w:val="1"/>
      <w:numFmt w:val="lowerLetter"/>
      <w:lvlText w:val="%1)"/>
      <w:lvlJc w:val="left"/>
      <w:pPr>
        <w:ind w:left="3192" w:hanging="360"/>
      </w:pPr>
      <w:rPr>
        <w:rFonts w:hint="default"/>
      </w:rPr>
    </w:lvl>
    <w:lvl w:ilvl="1" w:tplc="08090019" w:tentative="1">
      <w:start w:val="1"/>
      <w:numFmt w:val="lowerLetter"/>
      <w:lvlText w:val="%2."/>
      <w:lvlJc w:val="left"/>
      <w:pPr>
        <w:ind w:left="3912" w:hanging="360"/>
      </w:pPr>
    </w:lvl>
    <w:lvl w:ilvl="2" w:tplc="0809001B" w:tentative="1">
      <w:start w:val="1"/>
      <w:numFmt w:val="lowerRoman"/>
      <w:lvlText w:val="%3."/>
      <w:lvlJc w:val="right"/>
      <w:pPr>
        <w:ind w:left="4632" w:hanging="180"/>
      </w:pPr>
    </w:lvl>
    <w:lvl w:ilvl="3" w:tplc="0809000F" w:tentative="1">
      <w:start w:val="1"/>
      <w:numFmt w:val="decimal"/>
      <w:lvlText w:val="%4."/>
      <w:lvlJc w:val="left"/>
      <w:pPr>
        <w:ind w:left="5352" w:hanging="360"/>
      </w:pPr>
    </w:lvl>
    <w:lvl w:ilvl="4" w:tplc="08090019" w:tentative="1">
      <w:start w:val="1"/>
      <w:numFmt w:val="lowerLetter"/>
      <w:lvlText w:val="%5."/>
      <w:lvlJc w:val="left"/>
      <w:pPr>
        <w:ind w:left="6072" w:hanging="360"/>
      </w:pPr>
    </w:lvl>
    <w:lvl w:ilvl="5" w:tplc="0809001B" w:tentative="1">
      <w:start w:val="1"/>
      <w:numFmt w:val="lowerRoman"/>
      <w:lvlText w:val="%6."/>
      <w:lvlJc w:val="right"/>
      <w:pPr>
        <w:ind w:left="6792" w:hanging="180"/>
      </w:pPr>
    </w:lvl>
    <w:lvl w:ilvl="6" w:tplc="0809000F" w:tentative="1">
      <w:start w:val="1"/>
      <w:numFmt w:val="decimal"/>
      <w:lvlText w:val="%7."/>
      <w:lvlJc w:val="left"/>
      <w:pPr>
        <w:ind w:left="7512" w:hanging="360"/>
      </w:pPr>
    </w:lvl>
    <w:lvl w:ilvl="7" w:tplc="08090019" w:tentative="1">
      <w:start w:val="1"/>
      <w:numFmt w:val="lowerLetter"/>
      <w:lvlText w:val="%8."/>
      <w:lvlJc w:val="left"/>
      <w:pPr>
        <w:ind w:left="8232" w:hanging="360"/>
      </w:pPr>
    </w:lvl>
    <w:lvl w:ilvl="8" w:tplc="0809001B" w:tentative="1">
      <w:start w:val="1"/>
      <w:numFmt w:val="lowerRoman"/>
      <w:lvlText w:val="%9."/>
      <w:lvlJc w:val="right"/>
      <w:pPr>
        <w:ind w:left="8952" w:hanging="180"/>
      </w:pPr>
    </w:lvl>
  </w:abstractNum>
  <w:abstractNum w:abstractNumId="5" w15:restartNumberingAfterBreak="0">
    <w:nsid w:val="35263C75"/>
    <w:multiLevelType w:val="hybridMultilevel"/>
    <w:tmpl w:val="225CA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487367"/>
    <w:multiLevelType w:val="multilevel"/>
    <w:tmpl w:val="225CA9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DB3574"/>
    <w:multiLevelType w:val="hybridMultilevel"/>
    <w:tmpl w:val="7A50AA94"/>
    <w:lvl w:ilvl="0" w:tplc="E2124D1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0F7BC0"/>
    <w:multiLevelType w:val="hybridMultilevel"/>
    <w:tmpl w:val="ADE6C0A6"/>
    <w:lvl w:ilvl="0" w:tplc="6778DF3C">
      <w:numFmt w:val="bullet"/>
      <w:lvlText w:val="-"/>
      <w:lvlJc w:val="left"/>
      <w:pPr>
        <w:ind w:left="2136" w:hanging="360"/>
      </w:pPr>
      <w:rPr>
        <w:rFonts w:ascii="Calibri" w:eastAsiaTheme="minorHAnsi" w:hAnsi="Calibri" w:cs="Calibri"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9" w15:restartNumberingAfterBreak="0">
    <w:nsid w:val="4E22416A"/>
    <w:multiLevelType w:val="hybridMultilevel"/>
    <w:tmpl w:val="DB248CEA"/>
    <w:lvl w:ilvl="0" w:tplc="5D24B50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A1595F"/>
    <w:multiLevelType w:val="hybridMultilevel"/>
    <w:tmpl w:val="BC0A7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D32841"/>
    <w:multiLevelType w:val="hybridMultilevel"/>
    <w:tmpl w:val="CEC05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C10892"/>
    <w:multiLevelType w:val="hybridMultilevel"/>
    <w:tmpl w:val="4300C386"/>
    <w:lvl w:ilvl="0" w:tplc="9C1EBBC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
  </w:num>
  <w:num w:numId="4">
    <w:abstractNumId w:val="3"/>
  </w:num>
  <w:num w:numId="5">
    <w:abstractNumId w:val="7"/>
  </w:num>
  <w:num w:numId="6">
    <w:abstractNumId w:val="0"/>
  </w:num>
  <w:num w:numId="7">
    <w:abstractNumId w:val="8"/>
  </w:num>
  <w:num w:numId="8">
    <w:abstractNumId w:val="4"/>
  </w:num>
  <w:num w:numId="9">
    <w:abstractNumId w:val="10"/>
  </w:num>
  <w:num w:numId="10">
    <w:abstractNumId w:val="5"/>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91"/>
    <w:rsid w:val="00003A59"/>
    <w:rsid w:val="00047DC3"/>
    <w:rsid w:val="00051E75"/>
    <w:rsid w:val="00062A22"/>
    <w:rsid w:val="000915AC"/>
    <w:rsid w:val="000F1FED"/>
    <w:rsid w:val="001451C7"/>
    <w:rsid w:val="00147108"/>
    <w:rsid w:val="00152EB5"/>
    <w:rsid w:val="00153AA4"/>
    <w:rsid w:val="00166DAA"/>
    <w:rsid w:val="00181586"/>
    <w:rsid w:val="00187099"/>
    <w:rsid w:val="0019720A"/>
    <w:rsid w:val="001A41E3"/>
    <w:rsid w:val="001F17D6"/>
    <w:rsid w:val="001F2DD6"/>
    <w:rsid w:val="00225547"/>
    <w:rsid w:val="002551EB"/>
    <w:rsid w:val="00257A8A"/>
    <w:rsid w:val="00265B45"/>
    <w:rsid w:val="00291A6C"/>
    <w:rsid w:val="002C465B"/>
    <w:rsid w:val="002C5A7C"/>
    <w:rsid w:val="002D514C"/>
    <w:rsid w:val="002D6143"/>
    <w:rsid w:val="002F356A"/>
    <w:rsid w:val="002F7BB6"/>
    <w:rsid w:val="00325A2B"/>
    <w:rsid w:val="00335A65"/>
    <w:rsid w:val="00337DC6"/>
    <w:rsid w:val="00347727"/>
    <w:rsid w:val="0035247F"/>
    <w:rsid w:val="003677AC"/>
    <w:rsid w:val="00382491"/>
    <w:rsid w:val="00385685"/>
    <w:rsid w:val="00385D8A"/>
    <w:rsid w:val="003E720D"/>
    <w:rsid w:val="004076EB"/>
    <w:rsid w:val="0041446B"/>
    <w:rsid w:val="00415052"/>
    <w:rsid w:val="00420578"/>
    <w:rsid w:val="00464BDD"/>
    <w:rsid w:val="00495632"/>
    <w:rsid w:val="004963FF"/>
    <w:rsid w:val="004A0F14"/>
    <w:rsid w:val="004A280F"/>
    <w:rsid w:val="004A34E6"/>
    <w:rsid w:val="004B12D1"/>
    <w:rsid w:val="004F259E"/>
    <w:rsid w:val="005027D5"/>
    <w:rsid w:val="00566942"/>
    <w:rsid w:val="005725E3"/>
    <w:rsid w:val="00572C84"/>
    <w:rsid w:val="00594D55"/>
    <w:rsid w:val="005B1773"/>
    <w:rsid w:val="005D7699"/>
    <w:rsid w:val="005E766C"/>
    <w:rsid w:val="00605622"/>
    <w:rsid w:val="00612FFD"/>
    <w:rsid w:val="0062253C"/>
    <w:rsid w:val="0062368B"/>
    <w:rsid w:val="00640257"/>
    <w:rsid w:val="006530F0"/>
    <w:rsid w:val="0069028A"/>
    <w:rsid w:val="006C3975"/>
    <w:rsid w:val="006E7367"/>
    <w:rsid w:val="006F1996"/>
    <w:rsid w:val="007130CB"/>
    <w:rsid w:val="00747ED6"/>
    <w:rsid w:val="00750A3C"/>
    <w:rsid w:val="00766E1B"/>
    <w:rsid w:val="00773991"/>
    <w:rsid w:val="0077702C"/>
    <w:rsid w:val="00791C6C"/>
    <w:rsid w:val="007921C9"/>
    <w:rsid w:val="007967A8"/>
    <w:rsid w:val="007A27FB"/>
    <w:rsid w:val="007A4BB3"/>
    <w:rsid w:val="007C3ED0"/>
    <w:rsid w:val="007E3C4B"/>
    <w:rsid w:val="007F592D"/>
    <w:rsid w:val="007F7B6E"/>
    <w:rsid w:val="00801856"/>
    <w:rsid w:val="00824F09"/>
    <w:rsid w:val="008275B7"/>
    <w:rsid w:val="008530CD"/>
    <w:rsid w:val="008872FE"/>
    <w:rsid w:val="008B74EF"/>
    <w:rsid w:val="008D49FE"/>
    <w:rsid w:val="008D77DA"/>
    <w:rsid w:val="009026D2"/>
    <w:rsid w:val="009230D5"/>
    <w:rsid w:val="0093018D"/>
    <w:rsid w:val="0094684B"/>
    <w:rsid w:val="00947C36"/>
    <w:rsid w:val="00961A89"/>
    <w:rsid w:val="009658BC"/>
    <w:rsid w:val="00976D54"/>
    <w:rsid w:val="0099411D"/>
    <w:rsid w:val="009A35A9"/>
    <w:rsid w:val="009A63F0"/>
    <w:rsid w:val="009B1E27"/>
    <w:rsid w:val="009B20CE"/>
    <w:rsid w:val="009B2AE0"/>
    <w:rsid w:val="009B6DF6"/>
    <w:rsid w:val="009C14F5"/>
    <w:rsid w:val="009C6776"/>
    <w:rsid w:val="009E4CF7"/>
    <w:rsid w:val="009E630E"/>
    <w:rsid w:val="009E6887"/>
    <w:rsid w:val="009F69BB"/>
    <w:rsid w:val="00A03007"/>
    <w:rsid w:val="00A1319D"/>
    <w:rsid w:val="00A168F6"/>
    <w:rsid w:val="00A17C3F"/>
    <w:rsid w:val="00A22FDB"/>
    <w:rsid w:val="00AA0F22"/>
    <w:rsid w:val="00AC7C8E"/>
    <w:rsid w:val="00AD0CB0"/>
    <w:rsid w:val="00B127EF"/>
    <w:rsid w:val="00B177B1"/>
    <w:rsid w:val="00B5446E"/>
    <w:rsid w:val="00B76964"/>
    <w:rsid w:val="00B80ECE"/>
    <w:rsid w:val="00B87031"/>
    <w:rsid w:val="00BA21B5"/>
    <w:rsid w:val="00BB1549"/>
    <w:rsid w:val="00BC5D29"/>
    <w:rsid w:val="00BD3B2A"/>
    <w:rsid w:val="00BE4B71"/>
    <w:rsid w:val="00BF6785"/>
    <w:rsid w:val="00C476EB"/>
    <w:rsid w:val="00C6550E"/>
    <w:rsid w:val="00C83044"/>
    <w:rsid w:val="00C9295D"/>
    <w:rsid w:val="00CB3A94"/>
    <w:rsid w:val="00CB427D"/>
    <w:rsid w:val="00CC54CD"/>
    <w:rsid w:val="00CC57B4"/>
    <w:rsid w:val="00CD1815"/>
    <w:rsid w:val="00CD3FEA"/>
    <w:rsid w:val="00CD47BF"/>
    <w:rsid w:val="00CF2D03"/>
    <w:rsid w:val="00CF3F7F"/>
    <w:rsid w:val="00D03BC4"/>
    <w:rsid w:val="00D06243"/>
    <w:rsid w:val="00D11284"/>
    <w:rsid w:val="00D11377"/>
    <w:rsid w:val="00D17C6B"/>
    <w:rsid w:val="00D65CEA"/>
    <w:rsid w:val="00D669B0"/>
    <w:rsid w:val="00D76B74"/>
    <w:rsid w:val="00D962B0"/>
    <w:rsid w:val="00DA2752"/>
    <w:rsid w:val="00DA422E"/>
    <w:rsid w:val="00DD4EDA"/>
    <w:rsid w:val="00DE302B"/>
    <w:rsid w:val="00E06704"/>
    <w:rsid w:val="00E12C93"/>
    <w:rsid w:val="00E23723"/>
    <w:rsid w:val="00E30B46"/>
    <w:rsid w:val="00E373BA"/>
    <w:rsid w:val="00E43E81"/>
    <w:rsid w:val="00E63B8E"/>
    <w:rsid w:val="00E81A78"/>
    <w:rsid w:val="00E95268"/>
    <w:rsid w:val="00EA038D"/>
    <w:rsid w:val="00EA6234"/>
    <w:rsid w:val="00EB18A8"/>
    <w:rsid w:val="00EC2303"/>
    <w:rsid w:val="00EE7229"/>
    <w:rsid w:val="00F01F85"/>
    <w:rsid w:val="00F07720"/>
    <w:rsid w:val="00F22F89"/>
    <w:rsid w:val="00F27504"/>
    <w:rsid w:val="00F47B84"/>
    <w:rsid w:val="00F65945"/>
    <w:rsid w:val="00F7751D"/>
    <w:rsid w:val="00FA6EA1"/>
    <w:rsid w:val="00FD72B3"/>
    <w:rsid w:val="00FE434F"/>
  </w:rsids>
  <m:mathPr>
    <m:mathFont m:val="Cambria Math"/>
    <m:brkBin m:val="before"/>
    <m:brkBinSub m:val="--"/>
    <m:smallFrac m:val="0"/>
    <m:dispDef m:val="0"/>
    <m:lMargin m:val="0"/>
    <m:rMargin m:val="0"/>
    <m:defJc m:val="centerGroup"/>
    <m:wrapRight/>
    <m:intLim m:val="subSup"/>
    <m:naryLim m:val="subSup"/>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B6FD"/>
  <w15:docId w15:val="{CCC846CE-3DE4-4319-891F-21759779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275B7"/>
    <w:pPr>
      <w:ind w:left="720"/>
      <w:contextualSpacing/>
    </w:pPr>
  </w:style>
  <w:style w:type="paragraph" w:styleId="Header">
    <w:name w:val="header"/>
    <w:basedOn w:val="Normal"/>
    <w:link w:val="HeaderChar"/>
    <w:unhideWhenUsed/>
    <w:rsid w:val="00747ED6"/>
    <w:pPr>
      <w:tabs>
        <w:tab w:val="center" w:pos="4513"/>
        <w:tab w:val="right" w:pos="9026"/>
      </w:tabs>
      <w:spacing w:after="0"/>
    </w:pPr>
  </w:style>
  <w:style w:type="character" w:customStyle="1" w:styleId="HeaderChar">
    <w:name w:val="Header Char"/>
    <w:basedOn w:val="DefaultParagraphFont"/>
    <w:link w:val="Header"/>
    <w:rsid w:val="00747ED6"/>
  </w:style>
  <w:style w:type="paragraph" w:styleId="Footer">
    <w:name w:val="footer"/>
    <w:basedOn w:val="Normal"/>
    <w:link w:val="FooterChar"/>
    <w:uiPriority w:val="99"/>
    <w:unhideWhenUsed/>
    <w:rsid w:val="00747ED6"/>
    <w:pPr>
      <w:tabs>
        <w:tab w:val="center" w:pos="4513"/>
        <w:tab w:val="right" w:pos="9026"/>
      </w:tabs>
      <w:spacing w:after="0"/>
    </w:pPr>
  </w:style>
  <w:style w:type="character" w:customStyle="1" w:styleId="FooterChar">
    <w:name w:val="Footer Char"/>
    <w:basedOn w:val="DefaultParagraphFont"/>
    <w:link w:val="Footer"/>
    <w:uiPriority w:val="99"/>
    <w:rsid w:val="00747ED6"/>
  </w:style>
  <w:style w:type="paragraph" w:styleId="BalloonText">
    <w:name w:val="Balloon Text"/>
    <w:basedOn w:val="Normal"/>
    <w:link w:val="BalloonTextChar"/>
    <w:semiHidden/>
    <w:unhideWhenUsed/>
    <w:rsid w:val="00E63B8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63B8E"/>
    <w:rPr>
      <w:rFonts w:ascii="Segoe UI" w:hAnsi="Segoe UI" w:cs="Segoe UI"/>
      <w:sz w:val="18"/>
      <w:szCs w:val="18"/>
    </w:rPr>
  </w:style>
  <w:style w:type="paragraph" w:styleId="NormalWeb">
    <w:name w:val="Normal (Web)"/>
    <w:basedOn w:val="Normal"/>
    <w:uiPriority w:val="99"/>
    <w:semiHidden/>
    <w:unhideWhenUsed/>
    <w:rsid w:val="0077702C"/>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rsid w:val="00A22FDB"/>
    <w:rPr>
      <w:color w:val="0000FF" w:themeColor="hyperlink"/>
      <w:u w:val="single"/>
    </w:rPr>
  </w:style>
  <w:style w:type="paragraph" w:styleId="FootnoteText">
    <w:name w:val="footnote text"/>
    <w:basedOn w:val="Normal"/>
    <w:link w:val="FootnoteTextChar"/>
    <w:unhideWhenUsed/>
    <w:rsid w:val="00FA6EA1"/>
    <w:pPr>
      <w:spacing w:after="0"/>
    </w:pPr>
    <w:rPr>
      <w:sz w:val="20"/>
      <w:szCs w:val="20"/>
    </w:rPr>
  </w:style>
  <w:style w:type="character" w:customStyle="1" w:styleId="FootnoteTextChar">
    <w:name w:val="Footnote Text Char"/>
    <w:basedOn w:val="DefaultParagraphFont"/>
    <w:link w:val="FootnoteText"/>
    <w:rsid w:val="00FA6EA1"/>
    <w:rPr>
      <w:sz w:val="20"/>
      <w:szCs w:val="20"/>
    </w:rPr>
  </w:style>
  <w:style w:type="character" w:styleId="FootnoteReference">
    <w:name w:val="footnote reference"/>
    <w:basedOn w:val="DefaultParagraphFont"/>
    <w:unhideWhenUsed/>
    <w:rsid w:val="00FA6EA1"/>
    <w:rPr>
      <w:vertAlign w:val="superscript"/>
    </w:rPr>
  </w:style>
  <w:style w:type="paragraph" w:styleId="EndnoteText">
    <w:name w:val="endnote text"/>
    <w:basedOn w:val="Normal"/>
    <w:link w:val="EndnoteTextChar"/>
    <w:semiHidden/>
    <w:unhideWhenUsed/>
    <w:rsid w:val="001451C7"/>
    <w:pPr>
      <w:spacing w:after="0"/>
    </w:pPr>
    <w:rPr>
      <w:sz w:val="20"/>
      <w:szCs w:val="20"/>
    </w:rPr>
  </w:style>
  <w:style w:type="character" w:customStyle="1" w:styleId="EndnoteTextChar">
    <w:name w:val="Endnote Text Char"/>
    <w:basedOn w:val="DefaultParagraphFont"/>
    <w:link w:val="EndnoteText"/>
    <w:semiHidden/>
    <w:rsid w:val="001451C7"/>
    <w:rPr>
      <w:sz w:val="20"/>
      <w:szCs w:val="20"/>
    </w:rPr>
  </w:style>
  <w:style w:type="character" w:styleId="EndnoteReference">
    <w:name w:val="endnote reference"/>
    <w:basedOn w:val="DefaultParagraphFont"/>
    <w:semiHidden/>
    <w:unhideWhenUsed/>
    <w:rsid w:val="001451C7"/>
    <w:rPr>
      <w:vertAlign w:val="superscript"/>
    </w:rPr>
  </w:style>
  <w:style w:type="character" w:styleId="CommentReference">
    <w:name w:val="annotation reference"/>
    <w:basedOn w:val="DefaultParagraphFont"/>
    <w:semiHidden/>
    <w:unhideWhenUsed/>
    <w:rsid w:val="008B74EF"/>
    <w:rPr>
      <w:sz w:val="16"/>
      <w:szCs w:val="16"/>
    </w:rPr>
  </w:style>
  <w:style w:type="paragraph" w:styleId="CommentText">
    <w:name w:val="annotation text"/>
    <w:basedOn w:val="Normal"/>
    <w:link w:val="CommentTextChar"/>
    <w:semiHidden/>
    <w:unhideWhenUsed/>
    <w:rsid w:val="008B74EF"/>
    <w:rPr>
      <w:sz w:val="20"/>
      <w:szCs w:val="20"/>
    </w:rPr>
  </w:style>
  <w:style w:type="character" w:customStyle="1" w:styleId="CommentTextChar">
    <w:name w:val="Comment Text Char"/>
    <w:basedOn w:val="DefaultParagraphFont"/>
    <w:link w:val="CommentText"/>
    <w:semiHidden/>
    <w:rsid w:val="008B74EF"/>
    <w:rPr>
      <w:sz w:val="20"/>
      <w:szCs w:val="20"/>
    </w:rPr>
  </w:style>
  <w:style w:type="paragraph" w:styleId="CommentSubject">
    <w:name w:val="annotation subject"/>
    <w:basedOn w:val="CommentText"/>
    <w:next w:val="CommentText"/>
    <w:link w:val="CommentSubjectChar"/>
    <w:semiHidden/>
    <w:unhideWhenUsed/>
    <w:rsid w:val="008B74EF"/>
    <w:rPr>
      <w:b/>
      <w:bCs/>
    </w:rPr>
  </w:style>
  <w:style w:type="character" w:customStyle="1" w:styleId="CommentSubjectChar">
    <w:name w:val="Comment Subject Char"/>
    <w:basedOn w:val="CommentTextChar"/>
    <w:link w:val="CommentSubject"/>
    <w:semiHidden/>
    <w:rsid w:val="008B74EF"/>
    <w:rPr>
      <w:b/>
      <w:bCs/>
      <w:sz w:val="20"/>
      <w:szCs w:val="20"/>
    </w:rPr>
  </w:style>
  <w:style w:type="paragraph" w:styleId="Revision">
    <w:name w:val="Revision"/>
    <w:hidden/>
    <w:semiHidden/>
    <w:rsid w:val="008B74E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349">
      <w:bodyDiv w:val="1"/>
      <w:marLeft w:val="0"/>
      <w:marRight w:val="0"/>
      <w:marTop w:val="0"/>
      <w:marBottom w:val="0"/>
      <w:divBdr>
        <w:top w:val="none" w:sz="0" w:space="0" w:color="auto"/>
        <w:left w:val="none" w:sz="0" w:space="0" w:color="auto"/>
        <w:bottom w:val="none" w:sz="0" w:space="0" w:color="auto"/>
        <w:right w:val="none" w:sz="0" w:space="0" w:color="auto"/>
      </w:divBdr>
    </w:div>
    <w:div w:id="6946907">
      <w:bodyDiv w:val="1"/>
      <w:marLeft w:val="0"/>
      <w:marRight w:val="0"/>
      <w:marTop w:val="0"/>
      <w:marBottom w:val="0"/>
      <w:divBdr>
        <w:top w:val="none" w:sz="0" w:space="0" w:color="auto"/>
        <w:left w:val="none" w:sz="0" w:space="0" w:color="auto"/>
        <w:bottom w:val="none" w:sz="0" w:space="0" w:color="auto"/>
        <w:right w:val="none" w:sz="0" w:space="0" w:color="auto"/>
      </w:divBdr>
    </w:div>
    <w:div w:id="21396268">
      <w:bodyDiv w:val="1"/>
      <w:marLeft w:val="0"/>
      <w:marRight w:val="0"/>
      <w:marTop w:val="0"/>
      <w:marBottom w:val="0"/>
      <w:divBdr>
        <w:top w:val="none" w:sz="0" w:space="0" w:color="auto"/>
        <w:left w:val="none" w:sz="0" w:space="0" w:color="auto"/>
        <w:bottom w:val="none" w:sz="0" w:space="0" w:color="auto"/>
        <w:right w:val="none" w:sz="0" w:space="0" w:color="auto"/>
      </w:divBdr>
    </w:div>
    <w:div w:id="121192999">
      <w:bodyDiv w:val="1"/>
      <w:marLeft w:val="0"/>
      <w:marRight w:val="0"/>
      <w:marTop w:val="0"/>
      <w:marBottom w:val="0"/>
      <w:divBdr>
        <w:top w:val="none" w:sz="0" w:space="0" w:color="auto"/>
        <w:left w:val="none" w:sz="0" w:space="0" w:color="auto"/>
        <w:bottom w:val="none" w:sz="0" w:space="0" w:color="auto"/>
        <w:right w:val="none" w:sz="0" w:space="0" w:color="auto"/>
      </w:divBdr>
    </w:div>
    <w:div w:id="225410295">
      <w:bodyDiv w:val="1"/>
      <w:marLeft w:val="0"/>
      <w:marRight w:val="0"/>
      <w:marTop w:val="0"/>
      <w:marBottom w:val="0"/>
      <w:divBdr>
        <w:top w:val="none" w:sz="0" w:space="0" w:color="auto"/>
        <w:left w:val="none" w:sz="0" w:space="0" w:color="auto"/>
        <w:bottom w:val="none" w:sz="0" w:space="0" w:color="auto"/>
        <w:right w:val="none" w:sz="0" w:space="0" w:color="auto"/>
      </w:divBdr>
    </w:div>
    <w:div w:id="259263950">
      <w:bodyDiv w:val="1"/>
      <w:marLeft w:val="0"/>
      <w:marRight w:val="0"/>
      <w:marTop w:val="0"/>
      <w:marBottom w:val="0"/>
      <w:divBdr>
        <w:top w:val="none" w:sz="0" w:space="0" w:color="auto"/>
        <w:left w:val="none" w:sz="0" w:space="0" w:color="auto"/>
        <w:bottom w:val="none" w:sz="0" w:space="0" w:color="auto"/>
        <w:right w:val="none" w:sz="0" w:space="0" w:color="auto"/>
      </w:divBdr>
    </w:div>
    <w:div w:id="330181231">
      <w:bodyDiv w:val="1"/>
      <w:marLeft w:val="0"/>
      <w:marRight w:val="0"/>
      <w:marTop w:val="0"/>
      <w:marBottom w:val="0"/>
      <w:divBdr>
        <w:top w:val="none" w:sz="0" w:space="0" w:color="auto"/>
        <w:left w:val="none" w:sz="0" w:space="0" w:color="auto"/>
        <w:bottom w:val="none" w:sz="0" w:space="0" w:color="auto"/>
        <w:right w:val="none" w:sz="0" w:space="0" w:color="auto"/>
      </w:divBdr>
    </w:div>
    <w:div w:id="485708430">
      <w:bodyDiv w:val="1"/>
      <w:marLeft w:val="0"/>
      <w:marRight w:val="0"/>
      <w:marTop w:val="0"/>
      <w:marBottom w:val="0"/>
      <w:divBdr>
        <w:top w:val="none" w:sz="0" w:space="0" w:color="auto"/>
        <w:left w:val="none" w:sz="0" w:space="0" w:color="auto"/>
        <w:bottom w:val="none" w:sz="0" w:space="0" w:color="auto"/>
        <w:right w:val="none" w:sz="0" w:space="0" w:color="auto"/>
      </w:divBdr>
    </w:div>
    <w:div w:id="519978280">
      <w:bodyDiv w:val="1"/>
      <w:marLeft w:val="0"/>
      <w:marRight w:val="0"/>
      <w:marTop w:val="0"/>
      <w:marBottom w:val="0"/>
      <w:divBdr>
        <w:top w:val="none" w:sz="0" w:space="0" w:color="auto"/>
        <w:left w:val="none" w:sz="0" w:space="0" w:color="auto"/>
        <w:bottom w:val="none" w:sz="0" w:space="0" w:color="auto"/>
        <w:right w:val="none" w:sz="0" w:space="0" w:color="auto"/>
      </w:divBdr>
    </w:div>
    <w:div w:id="623077754">
      <w:bodyDiv w:val="1"/>
      <w:marLeft w:val="0"/>
      <w:marRight w:val="0"/>
      <w:marTop w:val="0"/>
      <w:marBottom w:val="0"/>
      <w:divBdr>
        <w:top w:val="none" w:sz="0" w:space="0" w:color="auto"/>
        <w:left w:val="none" w:sz="0" w:space="0" w:color="auto"/>
        <w:bottom w:val="none" w:sz="0" w:space="0" w:color="auto"/>
        <w:right w:val="none" w:sz="0" w:space="0" w:color="auto"/>
      </w:divBdr>
    </w:div>
    <w:div w:id="708719733">
      <w:bodyDiv w:val="1"/>
      <w:marLeft w:val="0"/>
      <w:marRight w:val="0"/>
      <w:marTop w:val="0"/>
      <w:marBottom w:val="0"/>
      <w:divBdr>
        <w:top w:val="none" w:sz="0" w:space="0" w:color="auto"/>
        <w:left w:val="none" w:sz="0" w:space="0" w:color="auto"/>
        <w:bottom w:val="none" w:sz="0" w:space="0" w:color="auto"/>
        <w:right w:val="none" w:sz="0" w:space="0" w:color="auto"/>
      </w:divBdr>
    </w:div>
    <w:div w:id="879438981">
      <w:bodyDiv w:val="1"/>
      <w:marLeft w:val="0"/>
      <w:marRight w:val="0"/>
      <w:marTop w:val="0"/>
      <w:marBottom w:val="0"/>
      <w:divBdr>
        <w:top w:val="none" w:sz="0" w:space="0" w:color="auto"/>
        <w:left w:val="none" w:sz="0" w:space="0" w:color="auto"/>
        <w:bottom w:val="none" w:sz="0" w:space="0" w:color="auto"/>
        <w:right w:val="none" w:sz="0" w:space="0" w:color="auto"/>
      </w:divBdr>
    </w:div>
    <w:div w:id="1170176324">
      <w:bodyDiv w:val="1"/>
      <w:marLeft w:val="0"/>
      <w:marRight w:val="0"/>
      <w:marTop w:val="0"/>
      <w:marBottom w:val="0"/>
      <w:divBdr>
        <w:top w:val="none" w:sz="0" w:space="0" w:color="auto"/>
        <w:left w:val="none" w:sz="0" w:space="0" w:color="auto"/>
        <w:bottom w:val="none" w:sz="0" w:space="0" w:color="auto"/>
        <w:right w:val="none" w:sz="0" w:space="0" w:color="auto"/>
      </w:divBdr>
      <w:divsChild>
        <w:div w:id="1079330466">
          <w:marLeft w:val="0"/>
          <w:marRight w:val="0"/>
          <w:marTop w:val="0"/>
          <w:marBottom w:val="0"/>
          <w:divBdr>
            <w:top w:val="none" w:sz="0" w:space="0" w:color="auto"/>
            <w:left w:val="none" w:sz="0" w:space="0" w:color="auto"/>
            <w:bottom w:val="none" w:sz="0" w:space="0" w:color="auto"/>
            <w:right w:val="none" w:sz="0" w:space="0" w:color="auto"/>
          </w:divBdr>
          <w:divsChild>
            <w:div w:id="1946884750">
              <w:marLeft w:val="0"/>
              <w:marRight w:val="0"/>
              <w:marTop w:val="0"/>
              <w:marBottom w:val="0"/>
              <w:divBdr>
                <w:top w:val="none" w:sz="0" w:space="0" w:color="auto"/>
                <w:left w:val="none" w:sz="0" w:space="0" w:color="auto"/>
                <w:bottom w:val="none" w:sz="0" w:space="0" w:color="auto"/>
                <w:right w:val="none" w:sz="0" w:space="0" w:color="auto"/>
              </w:divBdr>
              <w:divsChild>
                <w:div w:id="1917741333">
                  <w:marLeft w:val="0"/>
                  <w:marRight w:val="0"/>
                  <w:marTop w:val="0"/>
                  <w:marBottom w:val="0"/>
                  <w:divBdr>
                    <w:top w:val="none" w:sz="0" w:space="0" w:color="auto"/>
                    <w:left w:val="none" w:sz="0" w:space="0" w:color="auto"/>
                    <w:bottom w:val="none" w:sz="0" w:space="0" w:color="auto"/>
                    <w:right w:val="none" w:sz="0" w:space="0" w:color="auto"/>
                  </w:divBdr>
                  <w:divsChild>
                    <w:div w:id="1708529658">
                      <w:marLeft w:val="0"/>
                      <w:marRight w:val="0"/>
                      <w:marTop w:val="0"/>
                      <w:marBottom w:val="0"/>
                      <w:divBdr>
                        <w:top w:val="none" w:sz="0" w:space="0" w:color="auto"/>
                        <w:left w:val="none" w:sz="0" w:space="0" w:color="auto"/>
                        <w:bottom w:val="none" w:sz="0" w:space="0" w:color="auto"/>
                        <w:right w:val="none" w:sz="0" w:space="0" w:color="auto"/>
                      </w:divBdr>
                      <w:divsChild>
                        <w:div w:id="91971643">
                          <w:marLeft w:val="0"/>
                          <w:marRight w:val="0"/>
                          <w:marTop w:val="0"/>
                          <w:marBottom w:val="0"/>
                          <w:divBdr>
                            <w:top w:val="none" w:sz="0" w:space="0" w:color="auto"/>
                            <w:left w:val="none" w:sz="0" w:space="0" w:color="auto"/>
                            <w:bottom w:val="none" w:sz="0" w:space="0" w:color="auto"/>
                            <w:right w:val="none" w:sz="0" w:space="0" w:color="auto"/>
                          </w:divBdr>
                        </w:div>
                      </w:divsChild>
                    </w:div>
                    <w:div w:id="1739132622">
                      <w:marLeft w:val="0"/>
                      <w:marRight w:val="0"/>
                      <w:marTop w:val="0"/>
                      <w:marBottom w:val="0"/>
                      <w:divBdr>
                        <w:top w:val="none" w:sz="0" w:space="0" w:color="auto"/>
                        <w:left w:val="none" w:sz="0" w:space="0" w:color="auto"/>
                        <w:bottom w:val="none" w:sz="0" w:space="0" w:color="auto"/>
                        <w:right w:val="none" w:sz="0" w:space="0" w:color="auto"/>
                      </w:divBdr>
                      <w:divsChild>
                        <w:div w:id="13691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073999">
      <w:bodyDiv w:val="1"/>
      <w:marLeft w:val="0"/>
      <w:marRight w:val="0"/>
      <w:marTop w:val="0"/>
      <w:marBottom w:val="0"/>
      <w:divBdr>
        <w:top w:val="none" w:sz="0" w:space="0" w:color="auto"/>
        <w:left w:val="none" w:sz="0" w:space="0" w:color="auto"/>
        <w:bottom w:val="none" w:sz="0" w:space="0" w:color="auto"/>
        <w:right w:val="none" w:sz="0" w:space="0" w:color="auto"/>
      </w:divBdr>
    </w:div>
    <w:div w:id="1333220901">
      <w:bodyDiv w:val="1"/>
      <w:marLeft w:val="0"/>
      <w:marRight w:val="0"/>
      <w:marTop w:val="0"/>
      <w:marBottom w:val="0"/>
      <w:divBdr>
        <w:top w:val="none" w:sz="0" w:space="0" w:color="auto"/>
        <w:left w:val="none" w:sz="0" w:space="0" w:color="auto"/>
        <w:bottom w:val="none" w:sz="0" w:space="0" w:color="auto"/>
        <w:right w:val="none" w:sz="0" w:space="0" w:color="auto"/>
      </w:divBdr>
    </w:div>
    <w:div w:id="1453287976">
      <w:bodyDiv w:val="1"/>
      <w:marLeft w:val="0"/>
      <w:marRight w:val="0"/>
      <w:marTop w:val="0"/>
      <w:marBottom w:val="0"/>
      <w:divBdr>
        <w:top w:val="none" w:sz="0" w:space="0" w:color="auto"/>
        <w:left w:val="none" w:sz="0" w:space="0" w:color="auto"/>
        <w:bottom w:val="none" w:sz="0" w:space="0" w:color="auto"/>
        <w:right w:val="none" w:sz="0" w:space="0" w:color="auto"/>
      </w:divBdr>
    </w:div>
    <w:div w:id="1509099754">
      <w:bodyDiv w:val="1"/>
      <w:marLeft w:val="0"/>
      <w:marRight w:val="0"/>
      <w:marTop w:val="0"/>
      <w:marBottom w:val="0"/>
      <w:divBdr>
        <w:top w:val="none" w:sz="0" w:space="0" w:color="auto"/>
        <w:left w:val="none" w:sz="0" w:space="0" w:color="auto"/>
        <w:bottom w:val="none" w:sz="0" w:space="0" w:color="auto"/>
        <w:right w:val="none" w:sz="0" w:space="0" w:color="auto"/>
      </w:divBdr>
    </w:div>
    <w:div w:id="1895307754">
      <w:bodyDiv w:val="1"/>
      <w:marLeft w:val="0"/>
      <w:marRight w:val="0"/>
      <w:marTop w:val="0"/>
      <w:marBottom w:val="0"/>
      <w:divBdr>
        <w:top w:val="none" w:sz="0" w:space="0" w:color="auto"/>
        <w:left w:val="none" w:sz="0" w:space="0" w:color="auto"/>
        <w:bottom w:val="none" w:sz="0" w:space="0" w:color="auto"/>
        <w:right w:val="none" w:sz="0" w:space="0" w:color="auto"/>
      </w:divBdr>
      <w:divsChild>
        <w:div w:id="2134595001">
          <w:marLeft w:val="0"/>
          <w:marRight w:val="0"/>
          <w:marTop w:val="0"/>
          <w:marBottom w:val="0"/>
          <w:divBdr>
            <w:top w:val="none" w:sz="0" w:space="0" w:color="auto"/>
            <w:left w:val="none" w:sz="0" w:space="0" w:color="auto"/>
            <w:bottom w:val="none" w:sz="0" w:space="0" w:color="auto"/>
            <w:right w:val="none" w:sz="0" w:space="0" w:color="auto"/>
          </w:divBdr>
        </w:div>
        <w:div w:id="1280185791">
          <w:marLeft w:val="0"/>
          <w:marRight w:val="0"/>
          <w:marTop w:val="0"/>
          <w:marBottom w:val="0"/>
          <w:divBdr>
            <w:top w:val="none" w:sz="0" w:space="0" w:color="auto"/>
            <w:left w:val="none" w:sz="0" w:space="0" w:color="auto"/>
            <w:bottom w:val="none" w:sz="0" w:space="0" w:color="auto"/>
            <w:right w:val="none" w:sz="0" w:space="0" w:color="auto"/>
          </w:divBdr>
        </w:div>
        <w:div w:id="1311864755">
          <w:marLeft w:val="0"/>
          <w:marRight w:val="0"/>
          <w:marTop w:val="0"/>
          <w:marBottom w:val="0"/>
          <w:divBdr>
            <w:top w:val="none" w:sz="0" w:space="0" w:color="auto"/>
            <w:left w:val="none" w:sz="0" w:space="0" w:color="auto"/>
            <w:bottom w:val="none" w:sz="0" w:space="0" w:color="auto"/>
            <w:right w:val="none" w:sz="0" w:space="0" w:color="auto"/>
          </w:divBdr>
        </w:div>
        <w:div w:id="1078668955">
          <w:marLeft w:val="0"/>
          <w:marRight w:val="0"/>
          <w:marTop w:val="0"/>
          <w:marBottom w:val="0"/>
          <w:divBdr>
            <w:top w:val="none" w:sz="0" w:space="0" w:color="auto"/>
            <w:left w:val="none" w:sz="0" w:space="0" w:color="auto"/>
            <w:bottom w:val="none" w:sz="0" w:space="0" w:color="auto"/>
            <w:right w:val="none" w:sz="0" w:space="0" w:color="auto"/>
          </w:divBdr>
        </w:div>
        <w:div w:id="202987888">
          <w:marLeft w:val="0"/>
          <w:marRight w:val="0"/>
          <w:marTop w:val="0"/>
          <w:marBottom w:val="0"/>
          <w:divBdr>
            <w:top w:val="none" w:sz="0" w:space="0" w:color="auto"/>
            <w:left w:val="none" w:sz="0" w:space="0" w:color="auto"/>
            <w:bottom w:val="none" w:sz="0" w:space="0" w:color="auto"/>
            <w:right w:val="none" w:sz="0" w:space="0" w:color="auto"/>
          </w:divBdr>
        </w:div>
        <w:div w:id="910961931">
          <w:marLeft w:val="0"/>
          <w:marRight w:val="0"/>
          <w:marTop w:val="0"/>
          <w:marBottom w:val="0"/>
          <w:divBdr>
            <w:top w:val="none" w:sz="0" w:space="0" w:color="auto"/>
            <w:left w:val="none" w:sz="0" w:space="0" w:color="auto"/>
            <w:bottom w:val="none" w:sz="0" w:space="0" w:color="auto"/>
            <w:right w:val="none" w:sz="0" w:space="0" w:color="auto"/>
          </w:divBdr>
        </w:div>
        <w:div w:id="113836339">
          <w:marLeft w:val="0"/>
          <w:marRight w:val="0"/>
          <w:marTop w:val="0"/>
          <w:marBottom w:val="0"/>
          <w:divBdr>
            <w:top w:val="none" w:sz="0" w:space="0" w:color="auto"/>
            <w:left w:val="none" w:sz="0" w:space="0" w:color="auto"/>
            <w:bottom w:val="none" w:sz="0" w:space="0" w:color="auto"/>
            <w:right w:val="none" w:sz="0" w:space="0" w:color="auto"/>
          </w:divBdr>
        </w:div>
        <w:div w:id="473109487">
          <w:marLeft w:val="0"/>
          <w:marRight w:val="0"/>
          <w:marTop w:val="0"/>
          <w:marBottom w:val="0"/>
          <w:divBdr>
            <w:top w:val="none" w:sz="0" w:space="0" w:color="auto"/>
            <w:left w:val="none" w:sz="0" w:space="0" w:color="auto"/>
            <w:bottom w:val="none" w:sz="0" w:space="0" w:color="auto"/>
            <w:right w:val="none" w:sz="0" w:space="0" w:color="auto"/>
          </w:divBdr>
        </w:div>
        <w:div w:id="1129006684">
          <w:marLeft w:val="0"/>
          <w:marRight w:val="0"/>
          <w:marTop w:val="0"/>
          <w:marBottom w:val="0"/>
          <w:divBdr>
            <w:top w:val="none" w:sz="0" w:space="0" w:color="auto"/>
            <w:left w:val="none" w:sz="0" w:space="0" w:color="auto"/>
            <w:bottom w:val="none" w:sz="0" w:space="0" w:color="auto"/>
            <w:right w:val="none" w:sz="0" w:space="0" w:color="auto"/>
          </w:divBdr>
        </w:div>
        <w:div w:id="1388803603">
          <w:marLeft w:val="0"/>
          <w:marRight w:val="0"/>
          <w:marTop w:val="0"/>
          <w:marBottom w:val="0"/>
          <w:divBdr>
            <w:top w:val="none" w:sz="0" w:space="0" w:color="auto"/>
            <w:left w:val="none" w:sz="0" w:space="0" w:color="auto"/>
            <w:bottom w:val="none" w:sz="0" w:space="0" w:color="auto"/>
            <w:right w:val="none" w:sz="0" w:space="0" w:color="auto"/>
          </w:divBdr>
        </w:div>
        <w:div w:id="1560171771">
          <w:marLeft w:val="0"/>
          <w:marRight w:val="0"/>
          <w:marTop w:val="0"/>
          <w:marBottom w:val="0"/>
          <w:divBdr>
            <w:top w:val="none" w:sz="0" w:space="0" w:color="auto"/>
            <w:left w:val="none" w:sz="0" w:space="0" w:color="auto"/>
            <w:bottom w:val="none" w:sz="0" w:space="0" w:color="auto"/>
            <w:right w:val="none" w:sz="0" w:space="0" w:color="auto"/>
          </w:divBdr>
        </w:div>
        <w:div w:id="1043410718">
          <w:marLeft w:val="0"/>
          <w:marRight w:val="0"/>
          <w:marTop w:val="0"/>
          <w:marBottom w:val="0"/>
          <w:divBdr>
            <w:top w:val="none" w:sz="0" w:space="0" w:color="auto"/>
            <w:left w:val="none" w:sz="0" w:space="0" w:color="auto"/>
            <w:bottom w:val="none" w:sz="0" w:space="0" w:color="auto"/>
            <w:right w:val="none" w:sz="0" w:space="0" w:color="auto"/>
          </w:divBdr>
        </w:div>
        <w:div w:id="800922615">
          <w:marLeft w:val="0"/>
          <w:marRight w:val="0"/>
          <w:marTop w:val="0"/>
          <w:marBottom w:val="0"/>
          <w:divBdr>
            <w:top w:val="none" w:sz="0" w:space="0" w:color="auto"/>
            <w:left w:val="none" w:sz="0" w:space="0" w:color="auto"/>
            <w:bottom w:val="none" w:sz="0" w:space="0" w:color="auto"/>
            <w:right w:val="none" w:sz="0" w:space="0" w:color="auto"/>
          </w:divBdr>
        </w:div>
        <w:div w:id="1456363913">
          <w:marLeft w:val="0"/>
          <w:marRight w:val="0"/>
          <w:marTop w:val="0"/>
          <w:marBottom w:val="0"/>
          <w:divBdr>
            <w:top w:val="none" w:sz="0" w:space="0" w:color="auto"/>
            <w:left w:val="none" w:sz="0" w:space="0" w:color="auto"/>
            <w:bottom w:val="none" w:sz="0" w:space="0" w:color="auto"/>
            <w:right w:val="none" w:sz="0" w:space="0" w:color="auto"/>
          </w:divBdr>
        </w:div>
        <w:div w:id="202863136">
          <w:marLeft w:val="0"/>
          <w:marRight w:val="0"/>
          <w:marTop w:val="0"/>
          <w:marBottom w:val="0"/>
          <w:divBdr>
            <w:top w:val="none" w:sz="0" w:space="0" w:color="auto"/>
            <w:left w:val="none" w:sz="0" w:space="0" w:color="auto"/>
            <w:bottom w:val="none" w:sz="0" w:space="0" w:color="auto"/>
            <w:right w:val="none" w:sz="0" w:space="0" w:color="auto"/>
          </w:divBdr>
        </w:div>
        <w:div w:id="1292905932">
          <w:marLeft w:val="0"/>
          <w:marRight w:val="0"/>
          <w:marTop w:val="0"/>
          <w:marBottom w:val="0"/>
          <w:divBdr>
            <w:top w:val="none" w:sz="0" w:space="0" w:color="auto"/>
            <w:left w:val="none" w:sz="0" w:space="0" w:color="auto"/>
            <w:bottom w:val="none" w:sz="0" w:space="0" w:color="auto"/>
            <w:right w:val="none" w:sz="0" w:space="0" w:color="auto"/>
          </w:divBdr>
        </w:div>
      </w:divsChild>
    </w:div>
    <w:div w:id="1955402012">
      <w:bodyDiv w:val="1"/>
      <w:marLeft w:val="0"/>
      <w:marRight w:val="0"/>
      <w:marTop w:val="0"/>
      <w:marBottom w:val="0"/>
      <w:divBdr>
        <w:top w:val="none" w:sz="0" w:space="0" w:color="auto"/>
        <w:left w:val="none" w:sz="0" w:space="0" w:color="auto"/>
        <w:bottom w:val="none" w:sz="0" w:space="0" w:color="auto"/>
        <w:right w:val="none" w:sz="0" w:space="0" w:color="auto"/>
      </w:divBdr>
    </w:div>
    <w:div w:id="2023820426">
      <w:bodyDiv w:val="1"/>
      <w:marLeft w:val="0"/>
      <w:marRight w:val="0"/>
      <w:marTop w:val="0"/>
      <w:marBottom w:val="0"/>
      <w:divBdr>
        <w:top w:val="none" w:sz="0" w:space="0" w:color="auto"/>
        <w:left w:val="none" w:sz="0" w:space="0" w:color="auto"/>
        <w:bottom w:val="none" w:sz="0" w:space="0" w:color="auto"/>
        <w:right w:val="none" w:sz="0" w:space="0" w:color="auto"/>
      </w:divBdr>
    </w:div>
    <w:div w:id="210556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ing-rights.info/right-to-rent-checks.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24011-64BE-4D5D-B10C-B324B901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1397</Words>
  <Characters>7968</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Barrett</dc:creator>
  <cp:keywords/>
  <cp:lastModifiedBy>Tony</cp:lastModifiedBy>
  <cp:revision>2</cp:revision>
  <cp:lastPrinted>2018-03-28T11:16:00Z</cp:lastPrinted>
  <dcterms:created xsi:type="dcterms:W3CDTF">2018-06-08T08:10:00Z</dcterms:created>
  <dcterms:modified xsi:type="dcterms:W3CDTF">2018-06-08T08:10:00Z</dcterms:modified>
</cp:coreProperties>
</file>