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D579C" w14:textId="77777777" w:rsidR="0046330B" w:rsidRDefault="0046330B" w:rsidP="003516F8">
      <w:pPr>
        <w:jc w:val="both"/>
        <w:rPr>
          <w:rFonts w:ascii="Cambria" w:hAnsi="Cambria" w:cs="Times New Roman"/>
          <w:b/>
          <w:bCs/>
          <w:color w:val="000000"/>
          <w:sz w:val="36"/>
          <w:szCs w:val="36"/>
        </w:rPr>
      </w:pPr>
      <w:bookmarkStart w:id="0" w:name="OLE_LINK1"/>
      <w:bookmarkStart w:id="1" w:name="OLE_LINK2"/>
      <w:r>
        <w:rPr>
          <w:rFonts w:ascii="Cambria" w:hAnsi="Cambria" w:cs="Times New Roman"/>
          <w:b/>
          <w:bCs/>
          <w:color w:val="000000"/>
          <w:sz w:val="36"/>
          <w:szCs w:val="36"/>
        </w:rPr>
        <w:t>Hacking</w:t>
      </w:r>
      <w:r w:rsidRPr="0046330B">
        <w:rPr>
          <w:rFonts w:ascii="Cambria" w:hAnsi="Cambria" w:cs="Times New Roman"/>
          <w:b/>
          <w:bCs/>
          <w:color w:val="000000"/>
          <w:sz w:val="36"/>
          <w:szCs w:val="36"/>
        </w:rPr>
        <w:t xml:space="preserve"> agriculture - when open source meets agricultural tools</w:t>
      </w:r>
    </w:p>
    <w:p w14:paraId="0F56DBBD" w14:textId="77777777" w:rsidR="003A3019" w:rsidRPr="001024CE" w:rsidRDefault="003A3019" w:rsidP="003516F8">
      <w:pPr>
        <w:jc w:val="both"/>
        <w:rPr>
          <w:rFonts w:ascii="Arial" w:hAnsi="Arial" w:cs="Arial"/>
          <w:sz w:val="22"/>
          <w:szCs w:val="22"/>
        </w:rPr>
      </w:pPr>
    </w:p>
    <w:p w14:paraId="6B9BA445" w14:textId="20B84623" w:rsidR="003A3019" w:rsidRPr="001024CE" w:rsidRDefault="003A3019" w:rsidP="003516F8">
      <w:pPr>
        <w:jc w:val="both"/>
        <w:rPr>
          <w:rFonts w:ascii="Arial" w:hAnsi="Arial" w:cs="Arial"/>
          <w:sz w:val="22"/>
          <w:szCs w:val="22"/>
        </w:rPr>
      </w:pPr>
      <w:r w:rsidRPr="001024CE">
        <w:rPr>
          <w:rFonts w:ascii="Arial" w:hAnsi="Arial" w:cs="Arial"/>
          <w:sz w:val="22"/>
          <w:szCs w:val="22"/>
        </w:rPr>
        <w:t>Quentin Chance and Morgan Meyer (Agro ParisTech)</w:t>
      </w:r>
    </w:p>
    <w:p w14:paraId="5030162F" w14:textId="77777777" w:rsidR="0025086C" w:rsidRPr="001024CE" w:rsidRDefault="0025086C" w:rsidP="003516F8">
      <w:pPr>
        <w:jc w:val="both"/>
        <w:rPr>
          <w:rFonts w:ascii="Arial" w:hAnsi="Arial" w:cs="Arial"/>
          <w:sz w:val="22"/>
          <w:szCs w:val="22"/>
          <w:lang w:val="fr-FR"/>
        </w:rPr>
      </w:pPr>
    </w:p>
    <w:tbl>
      <w:tblPr>
        <w:tblW w:w="21880" w:type="dxa"/>
        <w:tblBorders>
          <w:top w:val="nil"/>
          <w:left w:val="nil"/>
          <w:right w:val="nil"/>
        </w:tblBorders>
        <w:tblLayout w:type="fixed"/>
        <w:tblLook w:val="0000" w:firstRow="0" w:lastRow="0" w:firstColumn="0" w:lastColumn="0" w:noHBand="0" w:noVBand="0"/>
      </w:tblPr>
      <w:tblGrid>
        <w:gridCol w:w="10940"/>
        <w:gridCol w:w="10940"/>
      </w:tblGrid>
      <w:tr w:rsidR="001024CE" w:rsidRPr="001024CE" w14:paraId="4170D208" w14:textId="77777777" w:rsidTr="001024CE">
        <w:tblPrEx>
          <w:tblCellMar>
            <w:top w:w="0" w:type="dxa"/>
            <w:bottom w:w="0" w:type="dxa"/>
          </w:tblCellMar>
        </w:tblPrEx>
        <w:tc>
          <w:tcPr>
            <w:tcW w:w="10940" w:type="dxa"/>
            <w:tcMar>
              <w:top w:w="60" w:type="nil"/>
              <w:left w:w="60" w:type="nil"/>
              <w:bottom w:w="60" w:type="nil"/>
              <w:right w:w="60" w:type="nil"/>
            </w:tcMar>
          </w:tcPr>
          <w:p w14:paraId="486629B5" w14:textId="77777777" w:rsidR="001024CE" w:rsidRPr="001024CE" w:rsidRDefault="001024CE">
            <w:pPr>
              <w:widowControl w:val="0"/>
              <w:autoSpaceDE w:val="0"/>
              <w:autoSpaceDN w:val="0"/>
              <w:adjustRightInd w:val="0"/>
              <w:rPr>
                <w:rFonts w:ascii="Arial" w:hAnsi="Arial" w:cs="Arial"/>
                <w:sz w:val="22"/>
                <w:szCs w:val="22"/>
                <w:lang w:val="fr-FR"/>
              </w:rPr>
            </w:pPr>
            <w:r w:rsidRPr="001024CE">
              <w:rPr>
                <w:rFonts w:ascii="Arial" w:hAnsi="Arial" w:cs="Arial"/>
                <w:sz w:val="22"/>
                <w:szCs w:val="22"/>
                <w:lang w:val="fr-FR"/>
              </w:rPr>
              <w:t>Morgan MEYER &lt;morgan.meyer@agroparistech.fr&gt;</w:t>
            </w:r>
          </w:p>
        </w:tc>
        <w:tc>
          <w:tcPr>
            <w:tcW w:w="10940" w:type="dxa"/>
            <w:tcMar>
              <w:top w:w="60" w:type="nil"/>
              <w:left w:w="60" w:type="nil"/>
              <w:bottom w:w="60" w:type="nil"/>
              <w:right w:w="60" w:type="nil"/>
            </w:tcMar>
          </w:tcPr>
          <w:p w14:paraId="125AD382" w14:textId="77777777" w:rsidR="001024CE" w:rsidRPr="001024CE" w:rsidRDefault="001024CE">
            <w:pPr>
              <w:widowControl w:val="0"/>
              <w:autoSpaceDE w:val="0"/>
              <w:autoSpaceDN w:val="0"/>
              <w:adjustRightInd w:val="0"/>
              <w:rPr>
                <w:rFonts w:ascii="Arial" w:hAnsi="Arial" w:cs="Arial"/>
                <w:sz w:val="22"/>
                <w:szCs w:val="22"/>
                <w:lang w:val="fr-FR"/>
              </w:rPr>
            </w:pPr>
          </w:p>
        </w:tc>
      </w:tr>
    </w:tbl>
    <w:p w14:paraId="283068A3" w14:textId="5CD0C45D" w:rsidR="001024CE" w:rsidRPr="001024CE" w:rsidRDefault="001024CE" w:rsidP="003516F8">
      <w:pPr>
        <w:jc w:val="both"/>
        <w:rPr>
          <w:rFonts w:ascii="Arial" w:eastAsia="Times New Roman" w:hAnsi="Arial" w:cs="Arial"/>
          <w:sz w:val="22"/>
          <w:szCs w:val="22"/>
        </w:rPr>
      </w:pPr>
      <w:r w:rsidRPr="001024CE">
        <w:rPr>
          <w:rFonts w:ascii="Arial" w:hAnsi="Arial" w:cs="Arial"/>
          <w:sz w:val="22"/>
          <w:szCs w:val="22"/>
          <w:lang w:val="fr-FR"/>
        </w:rPr>
        <w:t>Quentin Chance &lt;quentin.chance@gmail.com&gt;</w:t>
      </w:r>
      <w:bookmarkStart w:id="2" w:name="_GoBack"/>
      <w:bookmarkEnd w:id="2"/>
    </w:p>
    <w:p w14:paraId="45164BD0" w14:textId="5FCFD81F" w:rsidR="001F3312" w:rsidRPr="001024CE" w:rsidRDefault="001F3312" w:rsidP="003516F8">
      <w:pPr>
        <w:jc w:val="both"/>
        <w:rPr>
          <w:rFonts w:ascii="Arial" w:eastAsia="Times New Roman" w:hAnsi="Arial" w:cs="Arial"/>
          <w:sz w:val="22"/>
          <w:szCs w:val="22"/>
        </w:rPr>
      </w:pPr>
    </w:p>
    <w:p w14:paraId="03674E5F" w14:textId="637A0CD6" w:rsidR="001F3312" w:rsidRDefault="003516F8" w:rsidP="003516F8">
      <w:pPr>
        <w:jc w:val="both"/>
        <w:rPr>
          <w:rFonts w:ascii="Arial" w:hAnsi="Arial" w:cs="Arial"/>
          <w:color w:val="000000"/>
          <w:sz w:val="22"/>
          <w:szCs w:val="22"/>
        </w:rPr>
      </w:pPr>
      <w:r>
        <w:rPr>
          <w:rFonts w:ascii="Arial" w:hAnsi="Arial" w:cs="Arial"/>
          <w:color w:val="000000"/>
          <w:sz w:val="22"/>
          <w:szCs w:val="22"/>
        </w:rPr>
        <w:t xml:space="preserve">Can </w:t>
      </w:r>
      <w:r w:rsidR="001F3312" w:rsidRPr="001F3312">
        <w:rPr>
          <w:rFonts w:ascii="Arial" w:hAnsi="Arial" w:cs="Arial"/>
          <w:color w:val="000000"/>
          <w:sz w:val="22"/>
          <w:szCs w:val="22"/>
        </w:rPr>
        <w:t>agricultural too</w:t>
      </w:r>
      <w:r>
        <w:rPr>
          <w:rFonts w:ascii="Arial" w:hAnsi="Arial" w:cs="Arial"/>
          <w:color w:val="000000"/>
          <w:sz w:val="22"/>
          <w:szCs w:val="22"/>
        </w:rPr>
        <w:t>ls, like free software, become ‘free’</w:t>
      </w:r>
      <w:r w:rsidR="001F3312" w:rsidRPr="001F3312">
        <w:rPr>
          <w:rFonts w:ascii="Arial" w:hAnsi="Arial" w:cs="Arial"/>
          <w:color w:val="000000"/>
          <w:sz w:val="22"/>
          <w:szCs w:val="22"/>
        </w:rPr>
        <w:t>? Are the founding principles of open source - the ability to share, distribute, modify and reproduce information - transferable to agriculture? If in the computer field, open source is now a reality, the question that interests us in this paper is whether and how physical objects like tractors or piercing rolls can be created</w:t>
      </w:r>
      <w:r w:rsidR="009B3492">
        <w:rPr>
          <w:rFonts w:ascii="Arial" w:hAnsi="Arial" w:cs="Arial"/>
          <w:color w:val="000000"/>
          <w:sz w:val="22"/>
          <w:szCs w:val="22"/>
        </w:rPr>
        <w:t xml:space="preserve"> and disseminated through ‘free’</w:t>
      </w:r>
      <w:r w:rsidR="001F3312" w:rsidRPr="001F3312">
        <w:rPr>
          <w:rFonts w:ascii="Arial" w:hAnsi="Arial" w:cs="Arial"/>
          <w:color w:val="000000"/>
          <w:sz w:val="22"/>
          <w:szCs w:val="22"/>
        </w:rPr>
        <w:t xml:space="preserve"> processes.</w:t>
      </w:r>
    </w:p>
    <w:p w14:paraId="5B2C75B5" w14:textId="77777777" w:rsidR="003516F8" w:rsidRPr="001F3312" w:rsidRDefault="003516F8" w:rsidP="003516F8">
      <w:pPr>
        <w:jc w:val="both"/>
        <w:rPr>
          <w:rFonts w:ascii="Times" w:hAnsi="Times" w:cs="Times New Roman"/>
          <w:sz w:val="20"/>
          <w:szCs w:val="20"/>
        </w:rPr>
      </w:pPr>
    </w:p>
    <w:p w14:paraId="436F1DC2" w14:textId="6E8E6604" w:rsidR="009B3492" w:rsidRDefault="001F3312" w:rsidP="003516F8">
      <w:pPr>
        <w:jc w:val="both"/>
        <w:rPr>
          <w:rFonts w:ascii="Times" w:hAnsi="Times" w:cs="Times New Roman"/>
          <w:sz w:val="20"/>
          <w:szCs w:val="20"/>
        </w:rPr>
      </w:pPr>
      <w:r w:rsidRPr="001F3312">
        <w:rPr>
          <w:rFonts w:ascii="Arial" w:hAnsi="Arial" w:cs="Arial"/>
          <w:color w:val="000000"/>
          <w:sz w:val="22"/>
          <w:szCs w:val="22"/>
        </w:rPr>
        <w:t xml:space="preserve">We will look at two case studies: an integrated management software for farmers developed by - and called - </w:t>
      </w:r>
      <w:proofErr w:type="spellStart"/>
      <w:r w:rsidRPr="003516F8">
        <w:rPr>
          <w:rFonts w:ascii="Arial" w:hAnsi="Arial" w:cs="Arial"/>
          <w:i/>
          <w:color w:val="000000"/>
          <w:sz w:val="22"/>
          <w:szCs w:val="22"/>
        </w:rPr>
        <w:t>Ekylibre</w:t>
      </w:r>
      <w:proofErr w:type="spellEnd"/>
      <w:r w:rsidRPr="001F3312">
        <w:rPr>
          <w:rFonts w:ascii="Arial" w:hAnsi="Arial" w:cs="Arial"/>
          <w:color w:val="000000"/>
          <w:sz w:val="22"/>
          <w:szCs w:val="22"/>
        </w:rPr>
        <w:t xml:space="preserve">; and a collective that provides farmers with </w:t>
      </w:r>
      <w:r w:rsidR="00667649">
        <w:rPr>
          <w:rFonts w:ascii="Arial" w:hAnsi="Arial" w:cs="Arial"/>
          <w:color w:val="000000"/>
          <w:sz w:val="22"/>
          <w:szCs w:val="22"/>
        </w:rPr>
        <w:t>machines that can be self-constructed</w:t>
      </w:r>
      <w:r w:rsidRPr="001F3312">
        <w:rPr>
          <w:rFonts w:ascii="Arial" w:hAnsi="Arial" w:cs="Arial"/>
          <w:color w:val="000000"/>
          <w:sz w:val="22"/>
          <w:szCs w:val="22"/>
        </w:rPr>
        <w:t xml:space="preserve">, </w:t>
      </w:r>
      <w:proofErr w:type="spellStart"/>
      <w:r w:rsidRPr="001F3312">
        <w:rPr>
          <w:rFonts w:ascii="Arial" w:hAnsi="Arial" w:cs="Arial"/>
          <w:color w:val="000000"/>
          <w:sz w:val="22"/>
          <w:szCs w:val="22"/>
        </w:rPr>
        <w:t>l’</w:t>
      </w:r>
      <w:r w:rsidRPr="003516F8">
        <w:rPr>
          <w:rFonts w:ascii="Arial" w:hAnsi="Arial" w:cs="Arial"/>
          <w:i/>
          <w:color w:val="000000"/>
          <w:sz w:val="22"/>
          <w:szCs w:val="22"/>
        </w:rPr>
        <w:t>Atelier</w:t>
      </w:r>
      <w:proofErr w:type="spellEnd"/>
      <w:r w:rsidRPr="003516F8">
        <w:rPr>
          <w:rFonts w:ascii="Arial" w:hAnsi="Arial" w:cs="Arial"/>
          <w:i/>
          <w:color w:val="000000"/>
          <w:sz w:val="22"/>
          <w:szCs w:val="22"/>
        </w:rPr>
        <w:t xml:space="preserve"> </w:t>
      </w:r>
      <w:proofErr w:type="spellStart"/>
      <w:r w:rsidRPr="003516F8">
        <w:rPr>
          <w:rFonts w:ascii="Arial" w:hAnsi="Arial" w:cs="Arial"/>
          <w:i/>
          <w:color w:val="000000"/>
          <w:sz w:val="22"/>
          <w:szCs w:val="22"/>
        </w:rPr>
        <w:t>Paysan</w:t>
      </w:r>
      <w:proofErr w:type="spellEnd"/>
      <w:r w:rsidRPr="001F3312">
        <w:rPr>
          <w:rFonts w:ascii="Arial" w:hAnsi="Arial" w:cs="Arial"/>
          <w:color w:val="000000"/>
          <w:sz w:val="22"/>
          <w:szCs w:val="22"/>
        </w:rPr>
        <w:t xml:space="preserve">. Both structures will be studied by retracing their history and form of organization, studying how they enact the principles of open source, and </w:t>
      </w:r>
      <w:r w:rsidR="009B3492">
        <w:rPr>
          <w:rFonts w:ascii="Arial" w:hAnsi="Arial" w:cs="Arial"/>
          <w:color w:val="000000"/>
          <w:sz w:val="22"/>
          <w:szCs w:val="22"/>
        </w:rPr>
        <w:t xml:space="preserve">by </w:t>
      </w:r>
      <w:r w:rsidRPr="001F3312">
        <w:rPr>
          <w:rFonts w:ascii="Arial" w:hAnsi="Arial" w:cs="Arial"/>
          <w:color w:val="000000"/>
          <w:sz w:val="22"/>
          <w:szCs w:val="22"/>
        </w:rPr>
        <w:t>describing their tools within their economic and political context.</w:t>
      </w:r>
      <w:r w:rsidR="003516F8">
        <w:rPr>
          <w:rFonts w:ascii="Times" w:hAnsi="Times" w:cs="Times New Roman"/>
          <w:sz w:val="20"/>
          <w:szCs w:val="20"/>
        </w:rPr>
        <w:t xml:space="preserve"> </w:t>
      </w:r>
    </w:p>
    <w:p w14:paraId="4FC338F1" w14:textId="77777777" w:rsidR="009B3492" w:rsidRDefault="009B3492" w:rsidP="003516F8">
      <w:pPr>
        <w:jc w:val="both"/>
        <w:rPr>
          <w:rFonts w:ascii="Times" w:hAnsi="Times" w:cs="Times New Roman"/>
          <w:sz w:val="20"/>
          <w:szCs w:val="20"/>
        </w:rPr>
      </w:pPr>
    </w:p>
    <w:p w14:paraId="002CB496" w14:textId="67812C1D" w:rsidR="001F3312" w:rsidRDefault="001F3312" w:rsidP="003516F8">
      <w:pPr>
        <w:jc w:val="both"/>
        <w:rPr>
          <w:rFonts w:ascii="Arial" w:hAnsi="Arial" w:cs="Arial"/>
          <w:color w:val="000000"/>
          <w:sz w:val="22"/>
          <w:szCs w:val="22"/>
        </w:rPr>
      </w:pPr>
      <w:r w:rsidRPr="001F3312">
        <w:rPr>
          <w:rFonts w:ascii="Arial" w:hAnsi="Arial" w:cs="Arial"/>
          <w:color w:val="000000"/>
          <w:sz w:val="22"/>
          <w:szCs w:val="22"/>
        </w:rPr>
        <w:t>Since a few years now, open source has developed in the field of agriculture. Farmers as well as agricultural research now use open source technology systems. Open source materializes through the technical resources of the farmer (IT tools, and material and biological tools) and the world of agricultural research (biotechnologies, access to scientific knowledge and materials).</w:t>
      </w:r>
      <w:r w:rsidR="009B3492">
        <w:rPr>
          <w:rFonts w:ascii="Arial" w:hAnsi="Arial" w:cs="Arial"/>
          <w:color w:val="000000"/>
          <w:sz w:val="22"/>
          <w:szCs w:val="22"/>
        </w:rPr>
        <w:t xml:space="preserve"> </w:t>
      </w:r>
      <w:r w:rsidRPr="001F3312">
        <w:rPr>
          <w:rFonts w:ascii="Arial" w:hAnsi="Arial" w:cs="Arial"/>
          <w:color w:val="000000"/>
          <w:sz w:val="22"/>
          <w:szCs w:val="22"/>
        </w:rPr>
        <w:t>The open source logic aims to redefine organizations and hierarchies in favor of the farmer. ‘Free’ agriculture is opposed to - and defined in relation to - a conventional and ‘closed’ agricultural system. In the latter, innovations are sold to users/consumers in the form of goods or services. The technology contained in the object is generally unavailable to the farmer. In this system, even if farmers have a certain expertise in the use of tools, most of the knowledge of the</w:t>
      </w:r>
      <w:r w:rsidR="00667649">
        <w:rPr>
          <w:rFonts w:ascii="Arial" w:hAnsi="Arial" w:cs="Arial"/>
          <w:color w:val="000000"/>
          <w:sz w:val="22"/>
          <w:szCs w:val="22"/>
        </w:rPr>
        <w:t>se tools</w:t>
      </w:r>
      <w:r w:rsidRPr="001F3312">
        <w:rPr>
          <w:rFonts w:ascii="Arial" w:hAnsi="Arial" w:cs="Arial"/>
          <w:color w:val="000000"/>
          <w:sz w:val="22"/>
          <w:szCs w:val="22"/>
        </w:rPr>
        <w:t xml:space="preserve"> </w:t>
      </w:r>
      <w:r w:rsidR="009B3492">
        <w:rPr>
          <w:rFonts w:ascii="Arial" w:hAnsi="Arial" w:cs="Arial"/>
          <w:color w:val="000000"/>
          <w:sz w:val="22"/>
          <w:szCs w:val="22"/>
        </w:rPr>
        <w:t>is</w:t>
      </w:r>
      <w:r w:rsidRPr="001F3312">
        <w:rPr>
          <w:rFonts w:ascii="Arial" w:hAnsi="Arial" w:cs="Arial"/>
          <w:color w:val="000000"/>
          <w:sz w:val="22"/>
          <w:szCs w:val="22"/>
        </w:rPr>
        <w:t xml:space="preserve"> not accessible. By reducing the relationship between the tool and the user to a monetary transaction, the farmer cannot produce any technical knowledge.</w:t>
      </w:r>
    </w:p>
    <w:p w14:paraId="1808F27D" w14:textId="77777777" w:rsidR="003516F8" w:rsidRPr="001F3312" w:rsidRDefault="003516F8" w:rsidP="003516F8">
      <w:pPr>
        <w:jc w:val="both"/>
        <w:rPr>
          <w:rFonts w:ascii="Times" w:hAnsi="Times" w:cs="Times New Roman"/>
          <w:sz w:val="20"/>
          <w:szCs w:val="20"/>
        </w:rPr>
      </w:pPr>
    </w:p>
    <w:p w14:paraId="1C54AEEC" w14:textId="645255F0" w:rsidR="001F3312" w:rsidRDefault="00667649" w:rsidP="003516F8">
      <w:pPr>
        <w:jc w:val="both"/>
        <w:rPr>
          <w:rFonts w:ascii="Arial" w:hAnsi="Arial" w:cs="Arial"/>
          <w:color w:val="000000"/>
          <w:sz w:val="22"/>
          <w:szCs w:val="22"/>
        </w:rPr>
      </w:pPr>
      <w:r>
        <w:rPr>
          <w:rFonts w:ascii="Arial" w:hAnsi="Arial" w:cs="Arial"/>
          <w:color w:val="000000"/>
          <w:sz w:val="22"/>
          <w:szCs w:val="22"/>
        </w:rPr>
        <w:t>The objective of open source</w:t>
      </w:r>
      <w:r w:rsidR="001F3312" w:rsidRPr="001F3312">
        <w:rPr>
          <w:rFonts w:ascii="Arial" w:hAnsi="Arial" w:cs="Arial"/>
          <w:color w:val="000000"/>
          <w:sz w:val="22"/>
          <w:szCs w:val="22"/>
        </w:rPr>
        <w:t xml:space="preserve"> agriculture, however, is to give back </w:t>
      </w:r>
      <w:r w:rsidR="009B3492" w:rsidRPr="001F3312">
        <w:rPr>
          <w:rFonts w:ascii="Arial" w:hAnsi="Arial" w:cs="Arial"/>
          <w:color w:val="000000"/>
          <w:sz w:val="22"/>
          <w:szCs w:val="22"/>
        </w:rPr>
        <w:t xml:space="preserve">knowledge and skills </w:t>
      </w:r>
      <w:r w:rsidR="001F3312" w:rsidRPr="001F3312">
        <w:rPr>
          <w:rFonts w:ascii="Arial" w:hAnsi="Arial" w:cs="Arial"/>
          <w:color w:val="000000"/>
          <w:sz w:val="22"/>
          <w:szCs w:val="22"/>
        </w:rPr>
        <w:t>to the farmer</w:t>
      </w:r>
      <w:r w:rsidR="009B3492">
        <w:rPr>
          <w:rFonts w:ascii="Arial" w:hAnsi="Arial" w:cs="Arial"/>
          <w:color w:val="000000"/>
          <w:sz w:val="22"/>
          <w:szCs w:val="22"/>
        </w:rPr>
        <w:t xml:space="preserve">. The idea is </w:t>
      </w:r>
      <w:r w:rsidR="001F3312" w:rsidRPr="001F3312">
        <w:rPr>
          <w:rFonts w:ascii="Arial" w:hAnsi="Arial" w:cs="Arial"/>
          <w:color w:val="000000"/>
          <w:sz w:val="22"/>
          <w:szCs w:val="22"/>
        </w:rPr>
        <w:t>to constitute a social identity based on knowledge sharing, the acquisition and appropriation of skills, and developing networks between actors. Open source aims to establish a more bal</w:t>
      </w:r>
      <w:r>
        <w:rPr>
          <w:rFonts w:ascii="Arial" w:hAnsi="Arial" w:cs="Arial"/>
          <w:color w:val="000000"/>
          <w:sz w:val="22"/>
          <w:szCs w:val="22"/>
        </w:rPr>
        <w:t>anced and virtuous relationship</w:t>
      </w:r>
      <w:r w:rsidR="001F3312" w:rsidRPr="001F3312">
        <w:rPr>
          <w:rFonts w:ascii="Arial" w:hAnsi="Arial" w:cs="Arial"/>
          <w:color w:val="000000"/>
          <w:sz w:val="22"/>
          <w:szCs w:val="22"/>
        </w:rPr>
        <w:t xml:space="preserve"> between technologies and their social environment.</w:t>
      </w:r>
      <w:r w:rsidR="003516F8">
        <w:rPr>
          <w:rFonts w:ascii="Times" w:hAnsi="Times" w:cs="Times New Roman"/>
          <w:sz w:val="20"/>
          <w:szCs w:val="20"/>
        </w:rPr>
        <w:t xml:space="preserve"> </w:t>
      </w:r>
      <w:r w:rsidR="001F3312" w:rsidRPr="001F3312">
        <w:rPr>
          <w:rFonts w:ascii="Arial" w:hAnsi="Arial" w:cs="Arial"/>
          <w:color w:val="000000"/>
          <w:sz w:val="22"/>
          <w:szCs w:val="22"/>
        </w:rPr>
        <w:t>If open source is today increasingly visible and discussed within the agricultural world, we claim that a differentiation and a detailed description of avai</w:t>
      </w:r>
      <w:r w:rsidR="009B3492">
        <w:rPr>
          <w:rFonts w:ascii="Arial" w:hAnsi="Arial" w:cs="Arial"/>
          <w:color w:val="000000"/>
          <w:sz w:val="22"/>
          <w:szCs w:val="22"/>
        </w:rPr>
        <w:t xml:space="preserve">lable free agricultural tools </w:t>
      </w:r>
      <w:proofErr w:type="gramStart"/>
      <w:r w:rsidR="009B3492">
        <w:rPr>
          <w:rFonts w:ascii="Arial" w:hAnsi="Arial" w:cs="Arial"/>
          <w:color w:val="000000"/>
          <w:sz w:val="22"/>
          <w:szCs w:val="22"/>
        </w:rPr>
        <w:t>has</w:t>
      </w:r>
      <w:proofErr w:type="gramEnd"/>
      <w:r w:rsidR="009B3492">
        <w:rPr>
          <w:rFonts w:ascii="Arial" w:hAnsi="Arial" w:cs="Arial"/>
          <w:color w:val="000000"/>
          <w:sz w:val="22"/>
          <w:szCs w:val="22"/>
        </w:rPr>
        <w:t xml:space="preserve"> become</w:t>
      </w:r>
      <w:r w:rsidR="001F3312" w:rsidRPr="001F3312">
        <w:rPr>
          <w:rFonts w:ascii="Arial" w:hAnsi="Arial" w:cs="Arial"/>
          <w:color w:val="000000"/>
          <w:sz w:val="22"/>
          <w:szCs w:val="22"/>
        </w:rPr>
        <w:t xml:space="preserve"> necessary. Such a</w:t>
      </w:r>
      <w:r w:rsidR="009B3492">
        <w:rPr>
          <w:rFonts w:ascii="Arial" w:hAnsi="Arial" w:cs="Arial"/>
          <w:color w:val="000000"/>
          <w:sz w:val="22"/>
          <w:szCs w:val="22"/>
        </w:rPr>
        <w:t>n effort of classification is</w:t>
      </w:r>
      <w:r w:rsidR="001F3312" w:rsidRPr="001F3312">
        <w:rPr>
          <w:rFonts w:ascii="Arial" w:hAnsi="Arial" w:cs="Arial"/>
          <w:color w:val="000000"/>
          <w:sz w:val="22"/>
          <w:szCs w:val="22"/>
        </w:rPr>
        <w:t xml:space="preserve"> </w:t>
      </w:r>
      <w:r w:rsidR="009B3492" w:rsidRPr="001F3312">
        <w:rPr>
          <w:rFonts w:ascii="Arial" w:hAnsi="Arial" w:cs="Arial"/>
          <w:color w:val="000000"/>
          <w:sz w:val="22"/>
          <w:szCs w:val="22"/>
        </w:rPr>
        <w:t>needed</w:t>
      </w:r>
      <w:r w:rsidR="001F3312" w:rsidRPr="001F3312">
        <w:rPr>
          <w:rFonts w:ascii="Arial" w:hAnsi="Arial" w:cs="Arial"/>
          <w:color w:val="000000"/>
          <w:sz w:val="22"/>
          <w:szCs w:val="22"/>
        </w:rPr>
        <w:t xml:space="preserve"> given the variability of media and materials through which open source materializes. We propose to differentiate between the free sharing of:</w:t>
      </w:r>
    </w:p>
    <w:p w14:paraId="6CD72A9F" w14:textId="77777777" w:rsidR="003516F8" w:rsidRPr="001F3312" w:rsidRDefault="003516F8" w:rsidP="003516F8">
      <w:pPr>
        <w:jc w:val="both"/>
        <w:rPr>
          <w:rFonts w:ascii="Times" w:hAnsi="Times" w:cs="Times New Roman"/>
          <w:sz w:val="20"/>
          <w:szCs w:val="20"/>
        </w:rPr>
      </w:pPr>
    </w:p>
    <w:p w14:paraId="77C7493B" w14:textId="77777777" w:rsidR="001F3312" w:rsidRPr="001F3312" w:rsidRDefault="001F3312" w:rsidP="003516F8">
      <w:pPr>
        <w:ind w:left="708"/>
        <w:jc w:val="both"/>
        <w:rPr>
          <w:rFonts w:ascii="Times" w:hAnsi="Times" w:cs="Times New Roman"/>
          <w:sz w:val="20"/>
          <w:szCs w:val="20"/>
        </w:rPr>
      </w:pP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agricultural</w:t>
      </w:r>
      <w:proofErr w:type="gramEnd"/>
      <w:r w:rsidRPr="001F3312">
        <w:rPr>
          <w:rFonts w:ascii="Arial" w:hAnsi="Arial" w:cs="Arial"/>
          <w:color w:val="000000"/>
          <w:sz w:val="22"/>
          <w:szCs w:val="22"/>
        </w:rPr>
        <w:t xml:space="preserve"> and research software (such as the steering of the farm or the Geographical Information Systems (GIS));</w:t>
      </w:r>
    </w:p>
    <w:p w14:paraId="335150CC" w14:textId="0A65520F" w:rsidR="001F3312" w:rsidRPr="001F3312" w:rsidRDefault="001F3312" w:rsidP="003516F8">
      <w:pPr>
        <w:ind w:left="708"/>
        <w:jc w:val="both"/>
        <w:rPr>
          <w:rFonts w:ascii="Times" w:hAnsi="Times" w:cs="Times New Roman"/>
          <w:sz w:val="20"/>
          <w:szCs w:val="20"/>
        </w:rPr>
      </w:pP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seeds</w:t>
      </w:r>
      <w:proofErr w:type="gramEnd"/>
      <w:r w:rsidRPr="001F3312">
        <w:rPr>
          <w:rFonts w:ascii="Arial" w:hAnsi="Arial" w:cs="Arial"/>
          <w:color w:val="000000"/>
          <w:sz w:val="22"/>
          <w:szCs w:val="22"/>
        </w:rPr>
        <w:t xml:space="preserve"> (and </w:t>
      </w:r>
      <w:r w:rsidR="009B3492">
        <w:rPr>
          <w:rFonts w:ascii="Arial" w:hAnsi="Arial" w:cs="Arial"/>
          <w:color w:val="000000"/>
          <w:sz w:val="22"/>
          <w:szCs w:val="22"/>
        </w:rPr>
        <w:t xml:space="preserve">the </w:t>
      </w:r>
      <w:r w:rsidRPr="001F3312">
        <w:rPr>
          <w:rFonts w:ascii="Arial" w:hAnsi="Arial" w:cs="Arial"/>
          <w:color w:val="000000"/>
          <w:sz w:val="22"/>
          <w:szCs w:val="22"/>
        </w:rPr>
        <w:t>genetic information</w:t>
      </w:r>
      <w:r w:rsidR="009B3492">
        <w:rPr>
          <w:rFonts w:ascii="Arial" w:hAnsi="Arial" w:cs="Arial"/>
          <w:color w:val="000000"/>
          <w:sz w:val="22"/>
          <w:szCs w:val="22"/>
        </w:rPr>
        <w:t xml:space="preserve"> contained in them</w:t>
      </w:r>
      <w:r w:rsidRPr="001F3312">
        <w:rPr>
          <w:rFonts w:ascii="Arial" w:hAnsi="Arial" w:cs="Arial"/>
          <w:color w:val="000000"/>
          <w:sz w:val="22"/>
          <w:szCs w:val="22"/>
        </w:rPr>
        <w:t>);</w:t>
      </w:r>
    </w:p>
    <w:p w14:paraId="51957F65" w14:textId="77777777" w:rsidR="001F3312" w:rsidRPr="001F3312" w:rsidRDefault="001F3312" w:rsidP="003516F8">
      <w:pPr>
        <w:ind w:left="708"/>
        <w:jc w:val="both"/>
        <w:rPr>
          <w:rFonts w:ascii="Times" w:hAnsi="Times" w:cs="Times New Roman"/>
          <w:sz w:val="20"/>
          <w:szCs w:val="20"/>
        </w:rPr>
      </w:pP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agronomic</w:t>
      </w:r>
      <w:proofErr w:type="gramEnd"/>
      <w:r w:rsidRPr="001F3312">
        <w:rPr>
          <w:rFonts w:ascii="Arial" w:hAnsi="Arial" w:cs="Arial"/>
          <w:color w:val="000000"/>
          <w:sz w:val="22"/>
          <w:szCs w:val="22"/>
        </w:rPr>
        <w:t xml:space="preserve"> knowledge and scientific publications;</w:t>
      </w:r>
    </w:p>
    <w:p w14:paraId="6F4524FF" w14:textId="77777777" w:rsidR="001F3312" w:rsidRPr="001F3312" w:rsidRDefault="001F3312" w:rsidP="003516F8">
      <w:pPr>
        <w:ind w:left="708"/>
        <w:jc w:val="both"/>
        <w:rPr>
          <w:rFonts w:ascii="Times" w:hAnsi="Times" w:cs="Times New Roman"/>
          <w:sz w:val="20"/>
          <w:szCs w:val="20"/>
        </w:rPr>
      </w:pP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genetic</w:t>
      </w:r>
      <w:proofErr w:type="gramEnd"/>
      <w:r w:rsidRPr="001F3312">
        <w:rPr>
          <w:rFonts w:ascii="Arial" w:hAnsi="Arial" w:cs="Arial"/>
          <w:color w:val="000000"/>
          <w:sz w:val="22"/>
          <w:szCs w:val="22"/>
        </w:rPr>
        <w:t xml:space="preserve"> engineering;</w:t>
      </w:r>
    </w:p>
    <w:p w14:paraId="4AA94CA3" w14:textId="77777777" w:rsidR="001F3312" w:rsidRPr="001F3312" w:rsidRDefault="001F3312" w:rsidP="003516F8">
      <w:pPr>
        <w:ind w:left="708"/>
        <w:jc w:val="both"/>
        <w:rPr>
          <w:rFonts w:ascii="Times" w:hAnsi="Times" w:cs="Times New Roman"/>
          <w:sz w:val="20"/>
          <w:szCs w:val="20"/>
        </w:rPr>
      </w:pP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mechanical</w:t>
      </w:r>
      <w:proofErr w:type="gramEnd"/>
      <w:r w:rsidRPr="001F3312">
        <w:rPr>
          <w:rFonts w:ascii="Arial" w:hAnsi="Arial" w:cs="Arial"/>
          <w:color w:val="000000"/>
          <w:sz w:val="22"/>
          <w:szCs w:val="22"/>
        </w:rPr>
        <w:t xml:space="preserve"> tools for working the land.</w:t>
      </w:r>
    </w:p>
    <w:p w14:paraId="08FDBF7E" w14:textId="77777777" w:rsidR="003516F8" w:rsidRDefault="003516F8" w:rsidP="003516F8">
      <w:pPr>
        <w:jc w:val="both"/>
        <w:rPr>
          <w:rFonts w:ascii="Arial" w:hAnsi="Arial" w:cs="Arial"/>
          <w:color w:val="000000"/>
          <w:sz w:val="22"/>
          <w:szCs w:val="22"/>
        </w:rPr>
      </w:pPr>
    </w:p>
    <w:p w14:paraId="5BEDE8BF" w14:textId="5D7FD1A3" w:rsidR="001F3312" w:rsidRPr="001F3312" w:rsidRDefault="001F3312" w:rsidP="003516F8">
      <w:pPr>
        <w:jc w:val="both"/>
        <w:rPr>
          <w:rFonts w:ascii="Times" w:hAnsi="Times" w:cs="Times New Roman"/>
          <w:sz w:val="20"/>
          <w:szCs w:val="20"/>
        </w:rPr>
      </w:pPr>
      <w:r w:rsidRPr="001F3312">
        <w:rPr>
          <w:rFonts w:ascii="Arial" w:hAnsi="Arial" w:cs="Arial"/>
          <w:color w:val="000000"/>
          <w:sz w:val="22"/>
          <w:szCs w:val="22"/>
        </w:rPr>
        <w:t xml:space="preserve">Our two case studies, </w:t>
      </w:r>
      <w:proofErr w:type="spellStart"/>
      <w:r w:rsidRPr="003516F8">
        <w:rPr>
          <w:rFonts w:ascii="Arial" w:hAnsi="Arial" w:cs="Arial"/>
          <w:i/>
          <w:color w:val="000000"/>
          <w:sz w:val="22"/>
          <w:szCs w:val="22"/>
        </w:rPr>
        <w:t>Ekylibre</w:t>
      </w:r>
      <w:proofErr w:type="spellEnd"/>
      <w:r w:rsidRPr="003516F8">
        <w:rPr>
          <w:rFonts w:ascii="Arial" w:hAnsi="Arial" w:cs="Arial"/>
          <w:i/>
          <w:color w:val="000000"/>
          <w:sz w:val="22"/>
          <w:szCs w:val="22"/>
        </w:rPr>
        <w:t xml:space="preserve"> </w:t>
      </w:r>
      <w:r w:rsidRPr="003516F8">
        <w:rPr>
          <w:rFonts w:ascii="Arial" w:hAnsi="Arial" w:cs="Arial"/>
          <w:color w:val="000000"/>
          <w:sz w:val="22"/>
          <w:szCs w:val="22"/>
        </w:rPr>
        <w:t xml:space="preserve">and </w:t>
      </w:r>
      <w:proofErr w:type="spellStart"/>
      <w:r w:rsidRPr="003516F8">
        <w:rPr>
          <w:rFonts w:ascii="Arial" w:hAnsi="Arial" w:cs="Arial"/>
          <w:color w:val="000000"/>
          <w:sz w:val="22"/>
          <w:szCs w:val="22"/>
        </w:rPr>
        <w:t>l’</w:t>
      </w:r>
      <w:r w:rsidRPr="003516F8">
        <w:rPr>
          <w:rFonts w:ascii="Arial" w:hAnsi="Arial" w:cs="Arial"/>
          <w:i/>
          <w:color w:val="000000"/>
          <w:sz w:val="22"/>
          <w:szCs w:val="22"/>
        </w:rPr>
        <w:t>Atelier</w:t>
      </w:r>
      <w:proofErr w:type="spellEnd"/>
      <w:r w:rsidRPr="003516F8">
        <w:rPr>
          <w:rFonts w:ascii="Arial" w:hAnsi="Arial" w:cs="Arial"/>
          <w:i/>
          <w:color w:val="000000"/>
          <w:sz w:val="22"/>
          <w:szCs w:val="22"/>
        </w:rPr>
        <w:t xml:space="preserve"> </w:t>
      </w:r>
      <w:proofErr w:type="spellStart"/>
      <w:r w:rsidRPr="003516F8">
        <w:rPr>
          <w:rFonts w:ascii="Arial" w:hAnsi="Arial" w:cs="Arial"/>
          <w:i/>
          <w:color w:val="000000"/>
          <w:sz w:val="22"/>
          <w:szCs w:val="22"/>
        </w:rPr>
        <w:t>Paysan</w:t>
      </w:r>
      <w:proofErr w:type="spellEnd"/>
      <w:r w:rsidRPr="001F3312">
        <w:rPr>
          <w:rFonts w:ascii="Arial" w:hAnsi="Arial" w:cs="Arial"/>
          <w:color w:val="000000"/>
          <w:sz w:val="22"/>
          <w:szCs w:val="22"/>
        </w:rPr>
        <w:t xml:space="preserve">, are similar in several respects. Both refer to the open source movement and </w:t>
      </w:r>
      <w:r w:rsidR="00667649">
        <w:rPr>
          <w:rFonts w:ascii="Arial" w:hAnsi="Arial" w:cs="Arial"/>
          <w:color w:val="000000"/>
          <w:sz w:val="22"/>
          <w:szCs w:val="22"/>
        </w:rPr>
        <w:t xml:space="preserve">are </w:t>
      </w:r>
      <w:r w:rsidR="009B3492">
        <w:rPr>
          <w:rFonts w:ascii="Arial" w:hAnsi="Arial" w:cs="Arial"/>
          <w:color w:val="000000"/>
          <w:sz w:val="22"/>
          <w:szCs w:val="22"/>
        </w:rPr>
        <w:t>devoted to</w:t>
      </w:r>
      <w:r w:rsidRPr="001F3312">
        <w:rPr>
          <w:rFonts w:ascii="Arial" w:hAnsi="Arial" w:cs="Arial"/>
          <w:color w:val="000000"/>
          <w:sz w:val="22"/>
          <w:szCs w:val="22"/>
        </w:rPr>
        <w:t xml:space="preserve"> knowledge sharing - knowledge that is disseminated via websites, demonstrations, trainings, discussions via forums. </w:t>
      </w:r>
      <w:proofErr w:type="spellStart"/>
      <w:r w:rsidR="003516F8" w:rsidRPr="003516F8">
        <w:rPr>
          <w:rFonts w:ascii="Arial" w:hAnsi="Arial" w:cs="Arial"/>
          <w:i/>
          <w:color w:val="000000"/>
          <w:sz w:val="22"/>
          <w:szCs w:val="22"/>
        </w:rPr>
        <w:t>Ekylibre</w:t>
      </w:r>
      <w:proofErr w:type="spellEnd"/>
      <w:r w:rsidR="003516F8" w:rsidRPr="003516F8">
        <w:rPr>
          <w:rFonts w:ascii="Arial" w:hAnsi="Arial" w:cs="Arial"/>
          <w:i/>
          <w:color w:val="000000"/>
          <w:sz w:val="22"/>
          <w:szCs w:val="22"/>
        </w:rPr>
        <w:t xml:space="preserve"> </w:t>
      </w:r>
      <w:r w:rsidR="003516F8" w:rsidRPr="003516F8">
        <w:rPr>
          <w:rFonts w:ascii="Arial" w:hAnsi="Arial" w:cs="Arial"/>
          <w:color w:val="000000"/>
          <w:sz w:val="22"/>
          <w:szCs w:val="22"/>
        </w:rPr>
        <w:t xml:space="preserve">and </w:t>
      </w:r>
      <w:proofErr w:type="spellStart"/>
      <w:r w:rsidR="003516F8" w:rsidRPr="003516F8">
        <w:rPr>
          <w:rFonts w:ascii="Arial" w:hAnsi="Arial" w:cs="Arial"/>
          <w:color w:val="000000"/>
          <w:sz w:val="22"/>
          <w:szCs w:val="22"/>
        </w:rPr>
        <w:lastRenderedPageBreak/>
        <w:t>l’</w:t>
      </w:r>
      <w:r w:rsidR="003516F8" w:rsidRPr="003516F8">
        <w:rPr>
          <w:rFonts w:ascii="Arial" w:hAnsi="Arial" w:cs="Arial"/>
          <w:i/>
          <w:color w:val="000000"/>
          <w:sz w:val="22"/>
          <w:szCs w:val="22"/>
        </w:rPr>
        <w:t>Atelier</w:t>
      </w:r>
      <w:proofErr w:type="spellEnd"/>
      <w:r w:rsidR="003516F8" w:rsidRPr="003516F8">
        <w:rPr>
          <w:rFonts w:ascii="Arial" w:hAnsi="Arial" w:cs="Arial"/>
          <w:i/>
          <w:color w:val="000000"/>
          <w:sz w:val="22"/>
          <w:szCs w:val="22"/>
        </w:rPr>
        <w:t xml:space="preserve"> </w:t>
      </w:r>
      <w:proofErr w:type="spellStart"/>
      <w:r w:rsidR="003516F8" w:rsidRPr="003516F8">
        <w:rPr>
          <w:rFonts w:ascii="Arial" w:hAnsi="Arial" w:cs="Arial"/>
          <w:i/>
          <w:color w:val="000000"/>
          <w:sz w:val="22"/>
          <w:szCs w:val="22"/>
        </w:rPr>
        <w:t>Paysan</w:t>
      </w:r>
      <w:proofErr w:type="spellEnd"/>
      <w:r w:rsidRPr="001F3312">
        <w:rPr>
          <w:rFonts w:ascii="Arial" w:hAnsi="Arial" w:cs="Arial"/>
          <w:color w:val="000000"/>
          <w:sz w:val="22"/>
          <w:szCs w:val="22"/>
        </w:rPr>
        <w:t xml:space="preserve"> are both structures that are closely related to communities of users - users that can be ei</w:t>
      </w:r>
      <w:r w:rsidR="00667649">
        <w:rPr>
          <w:rFonts w:ascii="Arial" w:hAnsi="Arial" w:cs="Arial"/>
          <w:color w:val="000000"/>
          <w:sz w:val="22"/>
          <w:szCs w:val="22"/>
        </w:rPr>
        <w:t xml:space="preserve">ther ‘passive’ users </w:t>
      </w:r>
      <w:r w:rsidRPr="001F3312">
        <w:rPr>
          <w:rFonts w:ascii="Arial" w:hAnsi="Arial" w:cs="Arial"/>
          <w:color w:val="000000"/>
          <w:sz w:val="22"/>
          <w:szCs w:val="22"/>
        </w:rPr>
        <w:t xml:space="preserve">or </w:t>
      </w:r>
      <w:r w:rsidR="009B3492">
        <w:rPr>
          <w:rFonts w:ascii="Arial" w:hAnsi="Arial" w:cs="Arial"/>
          <w:color w:val="000000"/>
          <w:sz w:val="22"/>
          <w:szCs w:val="22"/>
        </w:rPr>
        <w:t xml:space="preserve">‘active’ </w:t>
      </w:r>
      <w:r w:rsidRPr="001F3312">
        <w:rPr>
          <w:rFonts w:ascii="Arial" w:hAnsi="Arial" w:cs="Arial"/>
          <w:color w:val="000000"/>
          <w:sz w:val="22"/>
          <w:szCs w:val="22"/>
        </w:rPr>
        <w:t>developers.</w:t>
      </w:r>
    </w:p>
    <w:p w14:paraId="09A808D0" w14:textId="77777777" w:rsidR="003516F8" w:rsidRDefault="003516F8" w:rsidP="003516F8">
      <w:pPr>
        <w:jc w:val="both"/>
        <w:rPr>
          <w:rFonts w:ascii="Arial" w:hAnsi="Arial" w:cs="Arial"/>
          <w:color w:val="000000"/>
          <w:sz w:val="22"/>
          <w:szCs w:val="22"/>
        </w:rPr>
      </w:pPr>
    </w:p>
    <w:p w14:paraId="5106D7EE" w14:textId="341CD5EB" w:rsidR="001F3312" w:rsidRPr="001F3312" w:rsidRDefault="001F3312" w:rsidP="003516F8">
      <w:pPr>
        <w:jc w:val="both"/>
        <w:rPr>
          <w:rFonts w:ascii="Times" w:hAnsi="Times" w:cs="Times New Roman"/>
          <w:sz w:val="20"/>
          <w:szCs w:val="20"/>
        </w:rPr>
      </w:pPr>
      <w:r w:rsidRPr="001F3312">
        <w:rPr>
          <w:rFonts w:ascii="Arial" w:hAnsi="Arial" w:cs="Arial"/>
          <w:color w:val="000000"/>
          <w:sz w:val="22"/>
          <w:szCs w:val="22"/>
        </w:rPr>
        <w:t xml:space="preserve">A </w:t>
      </w:r>
      <w:r w:rsidR="00667649">
        <w:rPr>
          <w:rFonts w:ascii="Arial" w:hAnsi="Arial" w:cs="Arial"/>
          <w:color w:val="000000"/>
          <w:sz w:val="22"/>
          <w:szCs w:val="22"/>
        </w:rPr>
        <w:t>software</w:t>
      </w:r>
      <w:r w:rsidRPr="001F3312">
        <w:rPr>
          <w:rFonts w:ascii="Arial" w:hAnsi="Arial" w:cs="Arial"/>
          <w:color w:val="000000"/>
          <w:sz w:val="22"/>
          <w:szCs w:val="22"/>
        </w:rPr>
        <w:t xml:space="preserve"> tool and a </w:t>
      </w:r>
      <w:r w:rsidR="009B3492">
        <w:rPr>
          <w:rFonts w:ascii="Arial" w:hAnsi="Arial" w:cs="Arial"/>
          <w:color w:val="000000"/>
          <w:sz w:val="22"/>
          <w:szCs w:val="22"/>
        </w:rPr>
        <w:t xml:space="preserve">physical tool can both </w:t>
      </w:r>
      <w:r w:rsidRPr="001F3312">
        <w:rPr>
          <w:rFonts w:ascii="Arial" w:hAnsi="Arial" w:cs="Arial"/>
          <w:color w:val="000000"/>
          <w:sz w:val="22"/>
          <w:szCs w:val="22"/>
        </w:rPr>
        <w:t xml:space="preserve">claim to be free and be modifiable and </w:t>
      </w:r>
      <w:r w:rsidR="009B3492">
        <w:rPr>
          <w:rFonts w:ascii="Arial" w:hAnsi="Arial" w:cs="Arial"/>
          <w:color w:val="000000"/>
          <w:sz w:val="22"/>
          <w:szCs w:val="22"/>
        </w:rPr>
        <w:t>shareable. They can each in</w:t>
      </w:r>
      <w:r w:rsidRPr="001F3312">
        <w:rPr>
          <w:rFonts w:ascii="Arial" w:hAnsi="Arial" w:cs="Arial"/>
          <w:color w:val="000000"/>
          <w:sz w:val="22"/>
          <w:szCs w:val="22"/>
        </w:rPr>
        <w:t xml:space="preserve"> their</w:t>
      </w:r>
      <w:r w:rsidR="009B3492">
        <w:rPr>
          <w:rFonts w:ascii="Arial" w:hAnsi="Arial" w:cs="Arial"/>
          <w:color w:val="000000"/>
          <w:sz w:val="22"/>
          <w:szCs w:val="22"/>
        </w:rPr>
        <w:t xml:space="preserve"> own</w:t>
      </w:r>
      <w:r w:rsidRPr="001F3312">
        <w:rPr>
          <w:rFonts w:ascii="Arial" w:hAnsi="Arial" w:cs="Arial"/>
          <w:color w:val="000000"/>
          <w:sz w:val="22"/>
          <w:szCs w:val="22"/>
        </w:rPr>
        <w:t xml:space="preserve"> way, be designed as open innovation</w:t>
      </w:r>
      <w:r w:rsidR="009B3492">
        <w:rPr>
          <w:rFonts w:ascii="Arial" w:hAnsi="Arial" w:cs="Arial"/>
          <w:color w:val="000000"/>
          <w:sz w:val="22"/>
          <w:szCs w:val="22"/>
        </w:rPr>
        <w:t>s, closely entangling - and</w:t>
      </w:r>
      <w:r w:rsidRPr="001F3312">
        <w:rPr>
          <w:rFonts w:ascii="Arial" w:hAnsi="Arial" w:cs="Arial"/>
          <w:color w:val="000000"/>
          <w:sz w:val="22"/>
          <w:szCs w:val="22"/>
        </w:rPr>
        <w:t xml:space="preserve"> sometimes </w:t>
      </w:r>
      <w:r w:rsidR="009B3492">
        <w:rPr>
          <w:rFonts w:ascii="Arial" w:hAnsi="Arial" w:cs="Arial"/>
          <w:color w:val="000000"/>
          <w:sz w:val="22"/>
          <w:szCs w:val="22"/>
        </w:rPr>
        <w:t>even blurring the distinction between</w:t>
      </w:r>
      <w:r w:rsidRPr="001F3312">
        <w:rPr>
          <w:rFonts w:ascii="Arial" w:hAnsi="Arial" w:cs="Arial"/>
          <w:color w:val="000000"/>
          <w:sz w:val="22"/>
          <w:szCs w:val="22"/>
        </w:rPr>
        <w:t xml:space="preserve"> - developers and users. However, </w:t>
      </w:r>
      <w:r w:rsidR="009B3492">
        <w:rPr>
          <w:rFonts w:ascii="Arial" w:hAnsi="Arial" w:cs="Arial"/>
          <w:color w:val="000000"/>
          <w:sz w:val="22"/>
          <w:szCs w:val="22"/>
        </w:rPr>
        <w:t>if we look</w:t>
      </w:r>
      <w:r w:rsidRPr="001F3312">
        <w:rPr>
          <w:rFonts w:ascii="Arial" w:hAnsi="Arial" w:cs="Arial"/>
          <w:color w:val="000000"/>
          <w:sz w:val="22"/>
          <w:szCs w:val="22"/>
        </w:rPr>
        <w:t xml:space="preserve"> more closely, </w:t>
      </w:r>
      <w:r w:rsidR="009B3492">
        <w:rPr>
          <w:rFonts w:ascii="Arial" w:hAnsi="Arial" w:cs="Arial"/>
          <w:color w:val="000000"/>
          <w:sz w:val="22"/>
          <w:szCs w:val="22"/>
        </w:rPr>
        <w:t xml:space="preserve">we observe that </w:t>
      </w:r>
      <w:r w:rsidRPr="001F3312">
        <w:rPr>
          <w:rFonts w:ascii="Arial" w:hAnsi="Arial" w:cs="Arial"/>
          <w:color w:val="000000"/>
          <w:sz w:val="22"/>
          <w:szCs w:val="22"/>
        </w:rPr>
        <w:t xml:space="preserve">the </w:t>
      </w:r>
      <w:r w:rsidR="009B3492">
        <w:rPr>
          <w:rFonts w:ascii="Arial" w:hAnsi="Arial" w:cs="Arial"/>
          <w:color w:val="000000"/>
          <w:sz w:val="22"/>
          <w:szCs w:val="22"/>
        </w:rPr>
        <w:t xml:space="preserve">social </w:t>
      </w:r>
      <w:r w:rsidRPr="001F3312">
        <w:rPr>
          <w:rFonts w:ascii="Arial" w:hAnsi="Arial" w:cs="Arial"/>
          <w:color w:val="000000"/>
          <w:sz w:val="22"/>
          <w:szCs w:val="22"/>
        </w:rPr>
        <w:t xml:space="preserve">architecture, the materiality and the </w:t>
      </w:r>
      <w:r w:rsidR="009B3492">
        <w:rPr>
          <w:rFonts w:ascii="Arial" w:hAnsi="Arial" w:cs="Arial"/>
          <w:color w:val="000000"/>
          <w:sz w:val="22"/>
          <w:szCs w:val="22"/>
        </w:rPr>
        <w:t xml:space="preserve">economics of </w:t>
      </w:r>
      <w:r w:rsidRPr="001F3312">
        <w:rPr>
          <w:rFonts w:ascii="Arial" w:hAnsi="Arial" w:cs="Arial"/>
          <w:color w:val="000000"/>
          <w:sz w:val="22"/>
          <w:szCs w:val="22"/>
        </w:rPr>
        <w:t>these tools may differ</w:t>
      </w:r>
      <w:r w:rsidR="0025086C">
        <w:rPr>
          <w:rFonts w:ascii="Arial" w:hAnsi="Arial" w:cs="Arial"/>
          <w:color w:val="000000"/>
          <w:sz w:val="22"/>
          <w:szCs w:val="22"/>
        </w:rPr>
        <w:t xml:space="preserve"> (for example, despite being based on open software, </w:t>
      </w:r>
      <w:proofErr w:type="spellStart"/>
      <w:r w:rsidR="0025086C" w:rsidRPr="003516F8">
        <w:rPr>
          <w:rFonts w:ascii="Arial" w:hAnsi="Arial" w:cs="Arial"/>
          <w:i/>
          <w:color w:val="000000"/>
          <w:sz w:val="22"/>
          <w:szCs w:val="22"/>
        </w:rPr>
        <w:t>Ekylibre</w:t>
      </w:r>
      <w:proofErr w:type="spellEnd"/>
      <w:r w:rsidR="0025086C">
        <w:rPr>
          <w:rFonts w:ascii="Arial" w:hAnsi="Arial" w:cs="Arial"/>
          <w:color w:val="000000"/>
          <w:sz w:val="22"/>
          <w:szCs w:val="22"/>
        </w:rPr>
        <w:t xml:space="preserve"> sells some services to its clients)</w:t>
      </w:r>
      <w:r w:rsidRPr="001F3312">
        <w:rPr>
          <w:rFonts w:ascii="Arial" w:hAnsi="Arial" w:cs="Arial"/>
          <w:color w:val="000000"/>
          <w:sz w:val="22"/>
          <w:szCs w:val="22"/>
        </w:rPr>
        <w:t>. The ecological and political aims are</w:t>
      </w:r>
      <w:r w:rsidR="009B3492">
        <w:rPr>
          <w:rFonts w:ascii="Arial" w:hAnsi="Arial" w:cs="Arial"/>
          <w:color w:val="000000"/>
          <w:sz w:val="22"/>
          <w:szCs w:val="22"/>
        </w:rPr>
        <w:t>, for instance,</w:t>
      </w:r>
      <w:r w:rsidRPr="001F3312">
        <w:rPr>
          <w:rFonts w:ascii="Arial" w:hAnsi="Arial" w:cs="Arial"/>
          <w:color w:val="000000"/>
          <w:sz w:val="22"/>
          <w:szCs w:val="22"/>
        </w:rPr>
        <w:t xml:space="preserve"> notably different.</w:t>
      </w:r>
    </w:p>
    <w:p w14:paraId="0E66C458" w14:textId="77777777" w:rsidR="003516F8" w:rsidRDefault="003516F8" w:rsidP="003516F8">
      <w:pPr>
        <w:jc w:val="both"/>
        <w:rPr>
          <w:rFonts w:ascii="Arial" w:hAnsi="Arial" w:cs="Arial"/>
          <w:color w:val="000000"/>
          <w:sz w:val="22"/>
          <w:szCs w:val="22"/>
        </w:rPr>
      </w:pPr>
    </w:p>
    <w:p w14:paraId="0E96988F" w14:textId="510EEA38" w:rsidR="001F3312" w:rsidRPr="001F3312" w:rsidRDefault="001F3312" w:rsidP="003516F8">
      <w:pPr>
        <w:jc w:val="both"/>
        <w:rPr>
          <w:rFonts w:ascii="Times" w:hAnsi="Times" w:cs="Times New Roman"/>
          <w:sz w:val="20"/>
          <w:szCs w:val="20"/>
        </w:rPr>
      </w:pPr>
      <w:r w:rsidRPr="001F3312">
        <w:rPr>
          <w:rFonts w:ascii="Arial" w:hAnsi="Arial" w:cs="Arial"/>
          <w:color w:val="000000"/>
          <w:sz w:val="22"/>
          <w:szCs w:val="22"/>
        </w:rPr>
        <w:t xml:space="preserve">We </w:t>
      </w:r>
      <w:r w:rsidR="009B3492">
        <w:rPr>
          <w:rFonts w:ascii="Arial" w:hAnsi="Arial" w:cs="Arial"/>
          <w:color w:val="000000"/>
          <w:sz w:val="22"/>
          <w:szCs w:val="22"/>
        </w:rPr>
        <w:t xml:space="preserve">will </w:t>
      </w:r>
      <w:r w:rsidRPr="001F3312">
        <w:rPr>
          <w:rFonts w:ascii="Arial" w:hAnsi="Arial" w:cs="Arial"/>
          <w:color w:val="000000"/>
          <w:sz w:val="22"/>
          <w:szCs w:val="22"/>
        </w:rPr>
        <w:t xml:space="preserve">see </w:t>
      </w:r>
      <w:r w:rsidR="009B3492">
        <w:rPr>
          <w:rFonts w:ascii="Arial" w:hAnsi="Arial" w:cs="Arial"/>
          <w:color w:val="000000"/>
          <w:sz w:val="22"/>
          <w:szCs w:val="22"/>
        </w:rPr>
        <w:t xml:space="preserve">in this paper </w:t>
      </w:r>
      <w:r w:rsidRPr="001F3312">
        <w:rPr>
          <w:rFonts w:ascii="Arial" w:hAnsi="Arial" w:cs="Arial"/>
          <w:color w:val="000000"/>
          <w:sz w:val="22"/>
          <w:szCs w:val="22"/>
        </w:rPr>
        <w:t xml:space="preserve">that the principles of open source can be mobilized and put into practice </w:t>
      </w:r>
      <w:r w:rsidR="009B3492">
        <w:rPr>
          <w:rFonts w:ascii="Arial" w:hAnsi="Arial" w:cs="Arial"/>
          <w:color w:val="000000"/>
          <w:sz w:val="22"/>
          <w:szCs w:val="22"/>
        </w:rPr>
        <w:t>in the agricultural world. O</w:t>
      </w:r>
      <w:r w:rsidRPr="001F3312">
        <w:rPr>
          <w:rFonts w:ascii="Arial" w:hAnsi="Arial" w:cs="Arial"/>
          <w:color w:val="000000"/>
          <w:sz w:val="22"/>
          <w:szCs w:val="22"/>
        </w:rPr>
        <w:t>pen source is not only translated into free software tailored to farmers’ needs but also into physical tools. In</w:t>
      </w:r>
      <w:r w:rsidR="009B3492">
        <w:rPr>
          <w:rFonts w:ascii="Arial" w:hAnsi="Arial" w:cs="Arial"/>
          <w:color w:val="000000"/>
          <w:sz w:val="22"/>
          <w:szCs w:val="22"/>
        </w:rPr>
        <w:t xml:space="preserve"> the</w:t>
      </w:r>
      <w:r w:rsidRPr="001F3312">
        <w:rPr>
          <w:rFonts w:ascii="Arial" w:hAnsi="Arial" w:cs="Arial"/>
          <w:color w:val="000000"/>
          <w:sz w:val="22"/>
          <w:szCs w:val="22"/>
        </w:rPr>
        <w:t xml:space="preserve"> academic literature, open source is usually conceptualized as a political and ethical project, depending on a specific form of sociability and community. </w:t>
      </w:r>
      <w:r w:rsidR="009B3492">
        <w:rPr>
          <w:rFonts w:ascii="Arial" w:hAnsi="Arial" w:cs="Arial"/>
          <w:color w:val="000000"/>
          <w:sz w:val="22"/>
          <w:szCs w:val="22"/>
        </w:rPr>
        <w:t>Even i</w:t>
      </w:r>
      <w:r w:rsidRPr="001F3312">
        <w:rPr>
          <w:rFonts w:ascii="Arial" w:hAnsi="Arial" w:cs="Arial"/>
          <w:color w:val="000000"/>
          <w:sz w:val="22"/>
          <w:szCs w:val="22"/>
        </w:rPr>
        <w:t xml:space="preserve">f this analytical framework is relevant to examine the expression of open source in the agricultural world, we argue that there is room </w:t>
      </w:r>
      <w:r w:rsidR="009B3492">
        <w:rPr>
          <w:rFonts w:ascii="Arial" w:hAnsi="Arial" w:cs="Arial"/>
          <w:color w:val="000000"/>
          <w:sz w:val="22"/>
          <w:szCs w:val="22"/>
        </w:rPr>
        <w:t xml:space="preserve">for </w:t>
      </w:r>
      <w:r w:rsidRPr="001F3312">
        <w:rPr>
          <w:rFonts w:ascii="Arial" w:hAnsi="Arial" w:cs="Arial"/>
          <w:color w:val="000000"/>
          <w:sz w:val="22"/>
          <w:szCs w:val="22"/>
        </w:rPr>
        <w:t>accounts that empirically describe and analytically problematize how open source is materialized in individual cases.</w:t>
      </w:r>
    </w:p>
    <w:p w14:paraId="178720F7" w14:textId="77777777" w:rsidR="003516F8" w:rsidRDefault="003516F8" w:rsidP="003516F8">
      <w:pPr>
        <w:jc w:val="both"/>
        <w:rPr>
          <w:rFonts w:ascii="Arial" w:hAnsi="Arial" w:cs="Arial"/>
          <w:color w:val="000000"/>
          <w:sz w:val="22"/>
          <w:szCs w:val="22"/>
        </w:rPr>
      </w:pPr>
    </w:p>
    <w:p w14:paraId="42676A49" w14:textId="45CF6773" w:rsidR="001F3312" w:rsidRPr="001F3312" w:rsidRDefault="001F3312" w:rsidP="003516F8">
      <w:pPr>
        <w:jc w:val="both"/>
        <w:rPr>
          <w:rFonts w:ascii="Times" w:hAnsi="Times" w:cs="Times New Roman"/>
          <w:sz w:val="20"/>
          <w:szCs w:val="20"/>
        </w:rPr>
      </w:pPr>
      <w:r w:rsidRPr="001F3312">
        <w:rPr>
          <w:rFonts w:ascii="Arial" w:hAnsi="Arial" w:cs="Arial"/>
          <w:color w:val="000000"/>
          <w:sz w:val="22"/>
          <w:szCs w:val="22"/>
        </w:rPr>
        <w:t xml:space="preserve">If we can </w:t>
      </w:r>
      <w:r w:rsidR="009B3492">
        <w:rPr>
          <w:rFonts w:ascii="Arial" w:hAnsi="Arial" w:cs="Arial"/>
          <w:color w:val="000000"/>
          <w:sz w:val="22"/>
          <w:szCs w:val="22"/>
        </w:rPr>
        <w:t>see</w:t>
      </w:r>
      <w:r w:rsidRPr="001F3312">
        <w:rPr>
          <w:rFonts w:ascii="Arial" w:hAnsi="Arial" w:cs="Arial"/>
          <w:color w:val="000000"/>
          <w:sz w:val="22"/>
          <w:szCs w:val="22"/>
        </w:rPr>
        <w:t xml:space="preserve"> </w:t>
      </w:r>
      <w:proofErr w:type="gramStart"/>
      <w:r w:rsidRPr="001F3312">
        <w:rPr>
          <w:rFonts w:ascii="Arial" w:hAnsi="Arial" w:cs="Arial"/>
          <w:color w:val="000000"/>
          <w:sz w:val="22"/>
          <w:szCs w:val="22"/>
        </w:rPr>
        <w:t>a</w:t>
      </w:r>
      <w:r w:rsidR="00667649">
        <w:rPr>
          <w:rFonts w:ascii="Arial" w:hAnsi="Arial" w:cs="Arial"/>
          <w:color w:val="000000"/>
          <w:sz w:val="22"/>
          <w:szCs w:val="22"/>
        </w:rPr>
        <w:t>n</w:t>
      </w:r>
      <w:r w:rsidRPr="001F3312">
        <w:rPr>
          <w:rFonts w:ascii="Arial" w:hAnsi="Arial" w:cs="Arial"/>
          <w:color w:val="000000"/>
          <w:sz w:val="22"/>
          <w:szCs w:val="22"/>
        </w:rPr>
        <w:t xml:space="preserve"> </w:t>
      </w:r>
      <w:r w:rsidR="00667649">
        <w:rPr>
          <w:rFonts w:ascii="Arial" w:hAnsi="Arial" w:cs="Arial"/>
          <w:color w:val="000000"/>
          <w:sz w:val="22"/>
          <w:szCs w:val="22"/>
        </w:rPr>
        <w:t>open</w:t>
      </w:r>
      <w:proofErr w:type="gramEnd"/>
      <w:r w:rsidR="00667649">
        <w:rPr>
          <w:rFonts w:ascii="Arial" w:hAnsi="Arial" w:cs="Arial"/>
          <w:color w:val="000000"/>
          <w:sz w:val="22"/>
          <w:szCs w:val="22"/>
        </w:rPr>
        <w:t xml:space="preserve"> source software </w:t>
      </w:r>
      <w:r w:rsidRPr="001F3312">
        <w:rPr>
          <w:rFonts w:ascii="Arial" w:hAnsi="Arial" w:cs="Arial"/>
          <w:color w:val="000000"/>
          <w:sz w:val="22"/>
          <w:szCs w:val="22"/>
        </w:rPr>
        <w:t xml:space="preserve">like </w:t>
      </w:r>
      <w:proofErr w:type="spellStart"/>
      <w:r w:rsidR="003516F8" w:rsidRPr="003516F8">
        <w:rPr>
          <w:rFonts w:ascii="Arial" w:hAnsi="Arial" w:cs="Arial"/>
          <w:i/>
          <w:color w:val="000000"/>
          <w:sz w:val="22"/>
          <w:szCs w:val="22"/>
        </w:rPr>
        <w:t>Ekylibre</w:t>
      </w:r>
      <w:proofErr w:type="spellEnd"/>
      <w:r w:rsidR="003516F8" w:rsidRPr="003516F8">
        <w:rPr>
          <w:rFonts w:ascii="Arial" w:hAnsi="Arial" w:cs="Arial"/>
          <w:i/>
          <w:color w:val="000000"/>
          <w:sz w:val="22"/>
          <w:szCs w:val="22"/>
        </w:rPr>
        <w:t xml:space="preserve"> </w:t>
      </w:r>
      <w:r w:rsidRPr="001F3312">
        <w:rPr>
          <w:rFonts w:ascii="Arial" w:hAnsi="Arial" w:cs="Arial"/>
          <w:color w:val="000000"/>
          <w:sz w:val="22"/>
          <w:szCs w:val="22"/>
        </w:rPr>
        <w:t xml:space="preserve">or an agricultural tool developed by </w:t>
      </w:r>
      <w:proofErr w:type="spellStart"/>
      <w:r w:rsidR="003516F8" w:rsidRPr="003516F8">
        <w:rPr>
          <w:rFonts w:ascii="Arial" w:hAnsi="Arial" w:cs="Arial"/>
          <w:color w:val="000000"/>
          <w:sz w:val="22"/>
          <w:szCs w:val="22"/>
        </w:rPr>
        <w:t>l’</w:t>
      </w:r>
      <w:r w:rsidR="003516F8" w:rsidRPr="003516F8">
        <w:rPr>
          <w:rFonts w:ascii="Arial" w:hAnsi="Arial" w:cs="Arial"/>
          <w:i/>
          <w:color w:val="000000"/>
          <w:sz w:val="22"/>
          <w:szCs w:val="22"/>
        </w:rPr>
        <w:t>Atelier</w:t>
      </w:r>
      <w:proofErr w:type="spellEnd"/>
      <w:r w:rsidR="003516F8" w:rsidRPr="003516F8">
        <w:rPr>
          <w:rFonts w:ascii="Arial" w:hAnsi="Arial" w:cs="Arial"/>
          <w:i/>
          <w:color w:val="000000"/>
          <w:sz w:val="22"/>
          <w:szCs w:val="22"/>
        </w:rPr>
        <w:t xml:space="preserve"> </w:t>
      </w:r>
      <w:proofErr w:type="spellStart"/>
      <w:r w:rsidR="003516F8" w:rsidRPr="003516F8">
        <w:rPr>
          <w:rFonts w:ascii="Arial" w:hAnsi="Arial" w:cs="Arial"/>
          <w:i/>
          <w:color w:val="000000"/>
          <w:sz w:val="22"/>
          <w:szCs w:val="22"/>
        </w:rPr>
        <w:t>Paysan</w:t>
      </w:r>
      <w:proofErr w:type="spellEnd"/>
      <w:r w:rsidRPr="001F3312">
        <w:rPr>
          <w:rFonts w:ascii="Arial" w:hAnsi="Arial" w:cs="Arial"/>
          <w:color w:val="000000"/>
          <w:sz w:val="22"/>
          <w:szCs w:val="22"/>
        </w:rPr>
        <w:t xml:space="preserve"> as political objects, the term political does not refer to the same thing in both cases. The degree - or quality - of the political nature of a free tool is something that we must clarify and empirically trace. If </w:t>
      </w:r>
      <w:proofErr w:type="spellStart"/>
      <w:r w:rsidR="003516F8" w:rsidRPr="003516F8">
        <w:rPr>
          <w:rFonts w:ascii="Arial" w:hAnsi="Arial" w:cs="Arial"/>
          <w:i/>
          <w:color w:val="000000"/>
          <w:sz w:val="22"/>
          <w:szCs w:val="22"/>
        </w:rPr>
        <w:t>Ekylibre</w:t>
      </w:r>
      <w:proofErr w:type="spellEnd"/>
      <w:r w:rsidR="003516F8" w:rsidRPr="003516F8">
        <w:rPr>
          <w:rFonts w:ascii="Arial" w:hAnsi="Arial" w:cs="Arial"/>
          <w:i/>
          <w:color w:val="000000"/>
          <w:sz w:val="22"/>
          <w:szCs w:val="22"/>
        </w:rPr>
        <w:t xml:space="preserve"> </w:t>
      </w:r>
      <w:r w:rsidR="003516F8" w:rsidRPr="003516F8">
        <w:rPr>
          <w:rFonts w:ascii="Arial" w:hAnsi="Arial" w:cs="Arial"/>
          <w:color w:val="000000"/>
          <w:sz w:val="22"/>
          <w:szCs w:val="22"/>
        </w:rPr>
        <w:t xml:space="preserve">and </w:t>
      </w:r>
      <w:proofErr w:type="spellStart"/>
      <w:r w:rsidR="003516F8" w:rsidRPr="003516F8">
        <w:rPr>
          <w:rFonts w:ascii="Arial" w:hAnsi="Arial" w:cs="Arial"/>
          <w:color w:val="000000"/>
          <w:sz w:val="22"/>
          <w:szCs w:val="22"/>
        </w:rPr>
        <w:t>l’</w:t>
      </w:r>
      <w:r w:rsidR="003516F8" w:rsidRPr="003516F8">
        <w:rPr>
          <w:rFonts w:ascii="Arial" w:hAnsi="Arial" w:cs="Arial"/>
          <w:i/>
          <w:color w:val="000000"/>
          <w:sz w:val="22"/>
          <w:szCs w:val="22"/>
        </w:rPr>
        <w:t>Atelier</w:t>
      </w:r>
      <w:proofErr w:type="spellEnd"/>
      <w:r w:rsidR="003516F8" w:rsidRPr="003516F8">
        <w:rPr>
          <w:rFonts w:ascii="Arial" w:hAnsi="Arial" w:cs="Arial"/>
          <w:i/>
          <w:color w:val="000000"/>
          <w:sz w:val="22"/>
          <w:szCs w:val="22"/>
        </w:rPr>
        <w:t xml:space="preserve"> </w:t>
      </w:r>
      <w:proofErr w:type="spellStart"/>
      <w:r w:rsidR="003516F8" w:rsidRPr="003516F8">
        <w:rPr>
          <w:rFonts w:ascii="Arial" w:hAnsi="Arial" w:cs="Arial"/>
          <w:i/>
          <w:color w:val="000000"/>
          <w:sz w:val="22"/>
          <w:szCs w:val="22"/>
        </w:rPr>
        <w:t>Paysan</w:t>
      </w:r>
      <w:proofErr w:type="spellEnd"/>
      <w:r w:rsidR="003516F8" w:rsidRPr="001F3312">
        <w:rPr>
          <w:rFonts w:ascii="Arial" w:hAnsi="Arial" w:cs="Arial"/>
          <w:color w:val="000000"/>
          <w:sz w:val="22"/>
          <w:szCs w:val="22"/>
        </w:rPr>
        <w:t xml:space="preserve"> </w:t>
      </w:r>
      <w:r w:rsidRPr="001F3312">
        <w:rPr>
          <w:rFonts w:ascii="Arial" w:hAnsi="Arial" w:cs="Arial"/>
          <w:color w:val="000000"/>
          <w:sz w:val="22"/>
          <w:szCs w:val="22"/>
        </w:rPr>
        <w:t>are both related to user comm</w:t>
      </w:r>
      <w:r w:rsidR="009B3492">
        <w:rPr>
          <w:rFonts w:ascii="Arial" w:hAnsi="Arial" w:cs="Arial"/>
          <w:color w:val="000000"/>
          <w:sz w:val="22"/>
          <w:szCs w:val="22"/>
        </w:rPr>
        <w:t xml:space="preserve">unities, they are conceived, </w:t>
      </w:r>
      <w:r w:rsidRPr="001F3312">
        <w:rPr>
          <w:rFonts w:ascii="Arial" w:hAnsi="Arial" w:cs="Arial"/>
          <w:color w:val="000000"/>
          <w:sz w:val="22"/>
          <w:szCs w:val="22"/>
        </w:rPr>
        <w:t xml:space="preserve">organized </w:t>
      </w:r>
      <w:r w:rsidR="009B3492">
        <w:rPr>
          <w:rFonts w:ascii="Arial" w:hAnsi="Arial" w:cs="Arial"/>
          <w:color w:val="000000"/>
          <w:sz w:val="22"/>
          <w:szCs w:val="22"/>
        </w:rPr>
        <w:t>and ‘</w:t>
      </w:r>
      <w:proofErr w:type="spellStart"/>
      <w:r w:rsidR="009B3492">
        <w:rPr>
          <w:rFonts w:ascii="Arial" w:hAnsi="Arial" w:cs="Arial"/>
          <w:color w:val="000000"/>
          <w:sz w:val="22"/>
          <w:szCs w:val="22"/>
        </w:rPr>
        <w:t>economicized</w:t>
      </w:r>
      <w:proofErr w:type="spellEnd"/>
      <w:r w:rsidR="009B3492">
        <w:rPr>
          <w:rFonts w:ascii="Arial" w:hAnsi="Arial" w:cs="Arial"/>
          <w:color w:val="000000"/>
          <w:sz w:val="22"/>
          <w:szCs w:val="22"/>
        </w:rPr>
        <w:t xml:space="preserve">’ </w:t>
      </w:r>
      <w:r w:rsidRPr="001F3312">
        <w:rPr>
          <w:rFonts w:ascii="Arial" w:hAnsi="Arial" w:cs="Arial"/>
          <w:color w:val="000000"/>
          <w:sz w:val="22"/>
          <w:szCs w:val="22"/>
        </w:rPr>
        <w:t xml:space="preserve">differently. It is therefore not enough to note that the idea of ​​open source can </w:t>
      </w:r>
      <w:r w:rsidR="009B3492">
        <w:rPr>
          <w:rFonts w:ascii="Arial" w:hAnsi="Arial" w:cs="Arial"/>
          <w:color w:val="000000"/>
          <w:sz w:val="22"/>
          <w:szCs w:val="22"/>
        </w:rPr>
        <w:t xml:space="preserve">be put into </w:t>
      </w:r>
      <w:r w:rsidRPr="001F3312">
        <w:rPr>
          <w:rFonts w:ascii="Arial" w:hAnsi="Arial" w:cs="Arial"/>
          <w:color w:val="000000"/>
          <w:sz w:val="22"/>
          <w:szCs w:val="22"/>
        </w:rPr>
        <w:t xml:space="preserve">practice, </w:t>
      </w:r>
      <w:r w:rsidR="009B3492">
        <w:rPr>
          <w:rFonts w:ascii="Arial" w:hAnsi="Arial" w:cs="Arial"/>
          <w:color w:val="000000"/>
          <w:sz w:val="22"/>
          <w:szCs w:val="22"/>
        </w:rPr>
        <w:t xml:space="preserve">and qualified </w:t>
      </w:r>
      <w:r w:rsidR="00667649">
        <w:rPr>
          <w:rFonts w:ascii="Arial" w:hAnsi="Arial" w:cs="Arial"/>
          <w:color w:val="000000"/>
          <w:sz w:val="22"/>
          <w:szCs w:val="22"/>
        </w:rPr>
        <w:t>by words such as</w:t>
      </w:r>
      <w:r w:rsidRPr="001F3312">
        <w:rPr>
          <w:rFonts w:ascii="Arial" w:hAnsi="Arial" w:cs="Arial"/>
          <w:color w:val="000000"/>
          <w:sz w:val="22"/>
          <w:szCs w:val="22"/>
        </w:rPr>
        <w:t xml:space="preserve"> free, shareable, colle</w:t>
      </w:r>
      <w:r w:rsidR="005E44C5">
        <w:rPr>
          <w:rFonts w:ascii="Arial" w:hAnsi="Arial" w:cs="Arial"/>
          <w:color w:val="000000"/>
          <w:sz w:val="22"/>
          <w:szCs w:val="22"/>
        </w:rPr>
        <w:t>ctive, alternative, etc. We will</w:t>
      </w:r>
      <w:r w:rsidRPr="001F3312">
        <w:rPr>
          <w:rFonts w:ascii="Arial" w:hAnsi="Arial" w:cs="Arial"/>
          <w:color w:val="000000"/>
          <w:sz w:val="22"/>
          <w:szCs w:val="22"/>
        </w:rPr>
        <w:t xml:space="preserve"> examine how and to what extent open source tools can be qualified as such.</w:t>
      </w:r>
    </w:p>
    <w:p w14:paraId="531DFF70" w14:textId="06ECCA37" w:rsidR="008F5FD8" w:rsidRDefault="008F5FD8" w:rsidP="003516F8">
      <w:pPr>
        <w:spacing w:after="240"/>
        <w:jc w:val="both"/>
      </w:pPr>
    </w:p>
    <w:bookmarkEnd w:id="0"/>
    <w:bookmarkEnd w:id="1"/>
    <w:sectPr w:rsidR="008F5FD8" w:rsidSect="00BE56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DAE"/>
    <w:multiLevelType w:val="multilevel"/>
    <w:tmpl w:val="31F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2D45"/>
    <w:multiLevelType w:val="multilevel"/>
    <w:tmpl w:val="C998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E2329"/>
    <w:multiLevelType w:val="multilevel"/>
    <w:tmpl w:val="281A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B0ABA"/>
    <w:multiLevelType w:val="multilevel"/>
    <w:tmpl w:val="675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F6685"/>
    <w:multiLevelType w:val="multilevel"/>
    <w:tmpl w:val="6F3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B17ED"/>
    <w:multiLevelType w:val="multilevel"/>
    <w:tmpl w:val="0B4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63DA7"/>
    <w:multiLevelType w:val="multilevel"/>
    <w:tmpl w:val="DC1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F2060"/>
    <w:multiLevelType w:val="multilevel"/>
    <w:tmpl w:val="768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36529"/>
    <w:multiLevelType w:val="multilevel"/>
    <w:tmpl w:val="46D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85656"/>
    <w:multiLevelType w:val="multilevel"/>
    <w:tmpl w:val="B178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E0FB3"/>
    <w:multiLevelType w:val="multilevel"/>
    <w:tmpl w:val="0C1E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6"/>
  </w:num>
  <w:num w:numId="5">
    <w:abstractNumId w:val="4"/>
  </w:num>
  <w:num w:numId="6">
    <w:abstractNumId w:val="5"/>
  </w:num>
  <w:num w:numId="7">
    <w:abstractNumId w:val="10"/>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0B"/>
    <w:rsid w:val="001024CE"/>
    <w:rsid w:val="001E0379"/>
    <w:rsid w:val="001F3312"/>
    <w:rsid w:val="0025086C"/>
    <w:rsid w:val="00330324"/>
    <w:rsid w:val="003516F8"/>
    <w:rsid w:val="003A3019"/>
    <w:rsid w:val="0046330B"/>
    <w:rsid w:val="00474855"/>
    <w:rsid w:val="005E44C5"/>
    <w:rsid w:val="00667649"/>
    <w:rsid w:val="006B05A5"/>
    <w:rsid w:val="008F5FD8"/>
    <w:rsid w:val="009B3492"/>
    <w:rsid w:val="009E6009"/>
    <w:rsid w:val="00B77F0E"/>
    <w:rsid w:val="00BE5628"/>
    <w:rsid w:val="00DF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94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330B"/>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46330B"/>
  </w:style>
  <w:style w:type="character" w:styleId="Lienhypertexte">
    <w:name w:val="Hyperlink"/>
    <w:basedOn w:val="Policepardfaut"/>
    <w:uiPriority w:val="99"/>
    <w:semiHidden/>
    <w:unhideWhenUsed/>
    <w:rsid w:val="004633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330B"/>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46330B"/>
  </w:style>
  <w:style w:type="character" w:styleId="Lienhypertexte">
    <w:name w:val="Hyperlink"/>
    <w:basedOn w:val="Policepardfaut"/>
    <w:uiPriority w:val="99"/>
    <w:semiHidden/>
    <w:unhideWhenUsed/>
    <w:rsid w:val="00463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9783">
      <w:bodyDiv w:val="1"/>
      <w:marLeft w:val="0"/>
      <w:marRight w:val="0"/>
      <w:marTop w:val="0"/>
      <w:marBottom w:val="0"/>
      <w:divBdr>
        <w:top w:val="none" w:sz="0" w:space="0" w:color="auto"/>
        <w:left w:val="none" w:sz="0" w:space="0" w:color="auto"/>
        <w:bottom w:val="none" w:sz="0" w:space="0" w:color="auto"/>
        <w:right w:val="none" w:sz="0" w:space="0" w:color="auto"/>
      </w:divBdr>
    </w:div>
    <w:div w:id="1261910299">
      <w:bodyDiv w:val="1"/>
      <w:marLeft w:val="0"/>
      <w:marRight w:val="0"/>
      <w:marTop w:val="0"/>
      <w:marBottom w:val="0"/>
      <w:divBdr>
        <w:top w:val="none" w:sz="0" w:space="0" w:color="auto"/>
        <w:left w:val="none" w:sz="0" w:space="0" w:color="auto"/>
        <w:bottom w:val="none" w:sz="0" w:space="0" w:color="auto"/>
        <w:right w:val="none" w:sz="0" w:space="0" w:color="auto"/>
      </w:divBdr>
      <w:divsChild>
        <w:div w:id="1737319200">
          <w:marLeft w:val="-115"/>
          <w:marRight w:val="0"/>
          <w:marTop w:val="0"/>
          <w:marBottom w:val="0"/>
          <w:divBdr>
            <w:top w:val="none" w:sz="0" w:space="0" w:color="auto"/>
            <w:left w:val="none" w:sz="0" w:space="0" w:color="auto"/>
            <w:bottom w:val="none" w:sz="0" w:space="0" w:color="auto"/>
            <w:right w:val="none" w:sz="0" w:space="0" w:color="auto"/>
          </w:divBdr>
        </w:div>
        <w:div w:id="850798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849</Words>
  <Characters>4675</Characters>
  <Application>Microsoft Macintosh Word</Application>
  <DocSecurity>0</DocSecurity>
  <Lines>38</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Professor </dc:creator>
  <cp:keywords/>
  <dc:description/>
  <cp:lastModifiedBy>Michael Baker</cp:lastModifiedBy>
  <cp:revision>10</cp:revision>
  <dcterms:created xsi:type="dcterms:W3CDTF">2015-07-07T14:43:00Z</dcterms:created>
  <dcterms:modified xsi:type="dcterms:W3CDTF">2015-07-07T17:03:00Z</dcterms:modified>
</cp:coreProperties>
</file>