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E0E77" w14:textId="77777777" w:rsidR="003921E6" w:rsidRPr="0065730B" w:rsidRDefault="003921E6" w:rsidP="003921E6">
      <w:pPr>
        <w:pStyle w:val="Heading1"/>
        <w:rPr>
          <w:b/>
          <w:color w:val="002060"/>
          <w:sz w:val="44"/>
          <w:szCs w:val="44"/>
        </w:rPr>
      </w:pPr>
      <w:bookmarkStart w:id="0" w:name="_Hlk504490642"/>
      <w:r w:rsidRPr="0065730B">
        <w:rPr>
          <w:color w:val="002060"/>
          <w:sz w:val="44"/>
          <w:szCs w:val="44"/>
        </w:rPr>
        <w:t>Environmental Review Form Template</w:t>
      </w:r>
    </w:p>
    <w:p w14:paraId="38CDE810" w14:textId="77777777" w:rsidR="003921E6" w:rsidRPr="0065730B" w:rsidRDefault="003921E6" w:rsidP="003921E6">
      <w:pPr>
        <w:pStyle w:val="Heading1"/>
        <w:ind w:right="-450"/>
        <w:rPr>
          <w:b/>
          <w:i/>
          <w:sz w:val="22"/>
          <w:szCs w:val="22"/>
        </w:rPr>
      </w:pPr>
      <w:r w:rsidRPr="0065730B">
        <w:rPr>
          <w:sz w:val="28"/>
          <w:szCs w:val="28"/>
        </w:rPr>
        <w:t xml:space="preserve">Environmental Screening Form (Table 1). </w:t>
      </w:r>
      <w:r w:rsidRPr="0065730B">
        <w:rPr>
          <w:i/>
          <w:sz w:val="18"/>
          <w:szCs w:val="18"/>
        </w:rPr>
        <w:t>[Check column that applies for each question below].</w:t>
      </w:r>
    </w:p>
    <w:p w14:paraId="4E4C78D1" w14:textId="77777777" w:rsidR="003921E6" w:rsidRPr="002F724B" w:rsidRDefault="003921E6" w:rsidP="003921E6">
      <w:pPr>
        <w:suppressAutoHyphens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948"/>
        <w:gridCol w:w="900"/>
        <w:gridCol w:w="900"/>
        <w:gridCol w:w="1080"/>
        <w:gridCol w:w="1023"/>
      </w:tblGrid>
      <w:tr w:rsidR="003921E6" w:rsidRPr="007F6C07" w14:paraId="2F67FC4C" w14:textId="77777777" w:rsidTr="00155A98">
        <w:trPr>
          <w:cantSplit/>
          <w:trHeight w:val="350"/>
          <w:jc w:val="center"/>
        </w:trPr>
        <w:tc>
          <w:tcPr>
            <w:tcW w:w="6424" w:type="dxa"/>
            <w:gridSpan w:val="2"/>
            <w:vMerge w:val="restart"/>
            <w:tcBorders>
              <w:top w:val="nil"/>
              <w:left w:val="nil"/>
            </w:tcBorders>
            <w:shd w:val="clear" w:color="auto" w:fill="CCFFCC"/>
          </w:tcPr>
          <w:p w14:paraId="66C3BCF2" w14:textId="77777777" w:rsidR="003921E6" w:rsidRPr="002F724B" w:rsidRDefault="003921E6" w:rsidP="00155A98">
            <w:pPr>
              <w:suppressAutoHyphens w:val="0"/>
              <w:autoSpaceDE w:val="0"/>
              <w:autoSpaceDN w:val="0"/>
              <w:adjustRightInd w:val="0"/>
              <w:spacing w:after="60"/>
              <w:rPr>
                <w:sz w:val="20"/>
              </w:rPr>
            </w:pPr>
            <w:r w:rsidRPr="002F724B">
              <w:rPr>
                <w:b/>
                <w:bCs/>
                <w:sz w:val="20"/>
              </w:rPr>
              <w:t xml:space="preserve">Name of Activity: </w:t>
            </w:r>
            <w:r w:rsidRPr="002F724B">
              <w:rPr>
                <w:sz w:val="20"/>
              </w:rPr>
              <w:t>(Workforce and Higher Access to Markets (WHAM) Activity)</w:t>
            </w:r>
          </w:p>
          <w:p w14:paraId="7E3473A4" w14:textId="77777777" w:rsidR="003921E6" w:rsidRPr="002F724B" w:rsidRDefault="003921E6" w:rsidP="00155A98">
            <w:pPr>
              <w:suppressAutoHyphens w:val="0"/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2F724B">
              <w:rPr>
                <w:b/>
                <w:bCs/>
                <w:sz w:val="20"/>
              </w:rPr>
              <w:t>Grant Application ID:</w:t>
            </w:r>
          </w:p>
          <w:p w14:paraId="3D4551B7" w14:textId="77777777" w:rsidR="003921E6" w:rsidRPr="002F724B" w:rsidRDefault="003921E6" w:rsidP="00155A98">
            <w:pPr>
              <w:suppressAutoHyphens w:val="0"/>
              <w:autoSpaceDE w:val="0"/>
              <w:autoSpaceDN w:val="0"/>
              <w:adjustRightInd w:val="0"/>
              <w:spacing w:after="60"/>
              <w:rPr>
                <w:sz w:val="20"/>
              </w:rPr>
            </w:pPr>
            <w:r w:rsidRPr="002F724B">
              <w:rPr>
                <w:b/>
                <w:bCs/>
                <w:sz w:val="20"/>
              </w:rPr>
              <w:t xml:space="preserve">Grant Application Name: </w:t>
            </w:r>
          </w:p>
          <w:p w14:paraId="275CAC21" w14:textId="77777777" w:rsidR="003921E6" w:rsidRPr="002F724B" w:rsidRDefault="003921E6" w:rsidP="00155A98">
            <w:pPr>
              <w:suppressAutoHyphens w:val="0"/>
              <w:autoSpaceDE w:val="0"/>
              <w:autoSpaceDN w:val="0"/>
              <w:adjustRightInd w:val="0"/>
              <w:spacing w:after="60"/>
              <w:rPr>
                <w:sz w:val="20"/>
              </w:rPr>
            </w:pPr>
            <w:r w:rsidRPr="002F724B">
              <w:rPr>
                <w:b/>
                <w:bCs/>
                <w:sz w:val="20"/>
              </w:rPr>
              <w:t xml:space="preserve">Sub-Activity: </w:t>
            </w:r>
          </w:p>
          <w:p w14:paraId="29442EE1" w14:textId="77777777" w:rsidR="003921E6" w:rsidRPr="002F724B" w:rsidRDefault="003921E6" w:rsidP="00155A98">
            <w:pPr>
              <w:suppressAutoHyphens w:val="0"/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2F724B">
              <w:rPr>
                <w:b/>
                <w:bCs/>
                <w:sz w:val="20"/>
              </w:rPr>
              <w:t xml:space="preserve">Contractor: </w:t>
            </w:r>
            <w:r w:rsidRPr="002F724B">
              <w:rPr>
                <w:sz w:val="20"/>
              </w:rPr>
              <w:t xml:space="preserve">IESC </w:t>
            </w:r>
          </w:p>
          <w:p w14:paraId="37C72CC1" w14:textId="77777777" w:rsidR="003921E6" w:rsidRPr="002F724B" w:rsidRDefault="003921E6" w:rsidP="00155A98">
            <w:pPr>
              <w:suppressAutoHyphens w:val="0"/>
              <w:spacing w:before="80" w:after="60"/>
              <w:rPr>
                <w:sz w:val="20"/>
              </w:rPr>
            </w:pPr>
            <w:r w:rsidRPr="002F724B">
              <w:rPr>
                <w:b/>
                <w:bCs/>
                <w:sz w:val="20"/>
              </w:rPr>
              <w:t xml:space="preserve">Date: 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CCFFCC"/>
            <w:vAlign w:val="center"/>
          </w:tcPr>
          <w:p w14:paraId="6F0CB8BC" w14:textId="77777777" w:rsidR="003921E6" w:rsidRPr="002F724B" w:rsidRDefault="003921E6" w:rsidP="00155A98">
            <w:pPr>
              <w:jc w:val="center"/>
              <w:rPr>
                <w:sz w:val="20"/>
              </w:rPr>
            </w:pPr>
            <w:r w:rsidRPr="002F724B">
              <w:rPr>
                <w:sz w:val="20"/>
              </w:rPr>
              <w:t>Column A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CCFFCC"/>
            <w:vAlign w:val="center"/>
          </w:tcPr>
          <w:p w14:paraId="5617EF38" w14:textId="77777777" w:rsidR="003921E6" w:rsidRPr="002F724B" w:rsidRDefault="003921E6" w:rsidP="00155A98">
            <w:pPr>
              <w:jc w:val="center"/>
              <w:rPr>
                <w:sz w:val="20"/>
              </w:rPr>
            </w:pPr>
            <w:r w:rsidRPr="002F724B">
              <w:rPr>
                <w:sz w:val="20"/>
              </w:rPr>
              <w:t>Column B</w:t>
            </w:r>
          </w:p>
        </w:tc>
        <w:tc>
          <w:tcPr>
            <w:tcW w:w="2103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6F4118F9" w14:textId="77777777" w:rsidR="003921E6" w:rsidRPr="002F724B" w:rsidRDefault="003921E6" w:rsidP="00155A98">
            <w:pPr>
              <w:jc w:val="center"/>
              <w:rPr>
                <w:sz w:val="20"/>
              </w:rPr>
            </w:pPr>
            <w:r w:rsidRPr="002F724B">
              <w:rPr>
                <w:sz w:val="20"/>
              </w:rPr>
              <w:t>Column C</w:t>
            </w:r>
          </w:p>
        </w:tc>
      </w:tr>
      <w:tr w:rsidR="003921E6" w:rsidRPr="007F6C07" w14:paraId="563EA4A3" w14:textId="77777777" w:rsidTr="00155A98">
        <w:trPr>
          <w:cantSplit/>
          <w:trHeight w:val="143"/>
          <w:jc w:val="center"/>
        </w:trPr>
        <w:tc>
          <w:tcPr>
            <w:tcW w:w="6424" w:type="dxa"/>
            <w:gridSpan w:val="2"/>
            <w:vMerge/>
            <w:tcBorders>
              <w:left w:val="nil"/>
            </w:tcBorders>
            <w:shd w:val="clear" w:color="auto" w:fill="CCFFCC"/>
            <w:vAlign w:val="bottom"/>
          </w:tcPr>
          <w:p w14:paraId="4346C28E" w14:textId="77777777" w:rsidR="003921E6" w:rsidRPr="002F724B" w:rsidRDefault="003921E6" w:rsidP="00155A98">
            <w:pPr>
              <w:suppressAutoHyphens w:val="0"/>
              <w:ind w:left="196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nil"/>
            </w:tcBorders>
            <w:shd w:val="clear" w:color="auto" w:fill="CCFFCC"/>
            <w:vAlign w:val="center"/>
          </w:tcPr>
          <w:p w14:paraId="0CA29E5A" w14:textId="77777777" w:rsidR="003921E6" w:rsidRPr="002F724B" w:rsidRDefault="003921E6" w:rsidP="00155A98">
            <w:pPr>
              <w:jc w:val="center"/>
              <w:rPr>
                <w:sz w:val="20"/>
              </w:rPr>
            </w:pPr>
            <w:r w:rsidRPr="002F724B">
              <w:rPr>
                <w:sz w:val="20"/>
              </w:rPr>
              <w:t>Yes</w:t>
            </w:r>
          </w:p>
        </w:tc>
        <w:tc>
          <w:tcPr>
            <w:tcW w:w="900" w:type="dxa"/>
            <w:vMerge w:val="restart"/>
            <w:tcBorders>
              <w:left w:val="nil"/>
            </w:tcBorders>
            <w:shd w:val="clear" w:color="auto" w:fill="CCFFCC"/>
            <w:vAlign w:val="center"/>
          </w:tcPr>
          <w:p w14:paraId="55A1913A" w14:textId="77777777" w:rsidR="003921E6" w:rsidRPr="002F724B" w:rsidRDefault="003921E6" w:rsidP="00155A98">
            <w:pPr>
              <w:jc w:val="center"/>
              <w:rPr>
                <w:sz w:val="20"/>
              </w:rPr>
            </w:pPr>
            <w:r w:rsidRPr="002F724B">
              <w:rPr>
                <w:sz w:val="20"/>
              </w:rPr>
              <w:t>No</w:t>
            </w:r>
          </w:p>
        </w:tc>
        <w:tc>
          <w:tcPr>
            <w:tcW w:w="2103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324D3031" w14:textId="77777777" w:rsidR="003921E6" w:rsidRPr="002F724B" w:rsidRDefault="003921E6" w:rsidP="00155A98">
            <w:pPr>
              <w:jc w:val="center"/>
              <w:rPr>
                <w:sz w:val="20"/>
              </w:rPr>
            </w:pPr>
            <w:r w:rsidRPr="002F724B">
              <w:rPr>
                <w:sz w:val="20"/>
              </w:rPr>
              <w:t>If answered yes to Col. A. is it a--?</w:t>
            </w:r>
          </w:p>
        </w:tc>
      </w:tr>
      <w:tr w:rsidR="003921E6" w:rsidRPr="007F6C07" w14:paraId="60B81770" w14:textId="77777777" w:rsidTr="00155A98">
        <w:trPr>
          <w:cantSplit/>
          <w:trHeight w:val="197"/>
          <w:jc w:val="center"/>
        </w:trPr>
        <w:tc>
          <w:tcPr>
            <w:tcW w:w="6424" w:type="dxa"/>
            <w:gridSpan w:val="2"/>
            <w:vMerge/>
            <w:tcBorders>
              <w:left w:val="nil"/>
              <w:bottom w:val="double" w:sz="4" w:space="0" w:color="auto"/>
            </w:tcBorders>
            <w:shd w:val="clear" w:color="auto" w:fill="CCFFCC"/>
            <w:vAlign w:val="bottom"/>
          </w:tcPr>
          <w:p w14:paraId="3C3EDD14" w14:textId="77777777" w:rsidR="003921E6" w:rsidRPr="002F724B" w:rsidRDefault="003921E6" w:rsidP="00155A98">
            <w:pPr>
              <w:suppressAutoHyphens w:val="0"/>
              <w:ind w:left="196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double" w:sz="4" w:space="0" w:color="auto"/>
            </w:tcBorders>
            <w:shd w:val="clear" w:color="auto" w:fill="CCFFCC"/>
            <w:vAlign w:val="center"/>
          </w:tcPr>
          <w:p w14:paraId="52B41644" w14:textId="77777777" w:rsidR="003921E6" w:rsidRPr="002F724B" w:rsidRDefault="003921E6" w:rsidP="00155A98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double" w:sz="4" w:space="0" w:color="auto"/>
            </w:tcBorders>
            <w:shd w:val="clear" w:color="auto" w:fill="CCFFCC"/>
            <w:vAlign w:val="center"/>
          </w:tcPr>
          <w:p w14:paraId="61C70BEA" w14:textId="77777777" w:rsidR="003921E6" w:rsidRPr="002F724B" w:rsidRDefault="003921E6" w:rsidP="00155A98">
            <w:pPr>
              <w:suppressAutoHyphens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CCFFCC"/>
            <w:vAlign w:val="center"/>
          </w:tcPr>
          <w:p w14:paraId="2C20E85A" w14:textId="77777777" w:rsidR="003921E6" w:rsidRPr="002F724B" w:rsidRDefault="003921E6" w:rsidP="00155A98">
            <w:pPr>
              <w:suppressAutoHyphens w:val="0"/>
              <w:spacing w:before="20" w:after="20"/>
              <w:jc w:val="center"/>
              <w:rPr>
                <w:sz w:val="20"/>
              </w:rPr>
            </w:pPr>
            <w:r w:rsidRPr="002F724B">
              <w:rPr>
                <w:sz w:val="20"/>
              </w:rPr>
              <w:t>High-Risk</w:t>
            </w:r>
          </w:p>
        </w:tc>
        <w:tc>
          <w:tcPr>
            <w:tcW w:w="1023" w:type="dxa"/>
            <w:tcBorders>
              <w:bottom w:val="double" w:sz="4" w:space="0" w:color="auto"/>
            </w:tcBorders>
            <w:shd w:val="clear" w:color="auto" w:fill="CCFFCC"/>
            <w:vAlign w:val="center"/>
          </w:tcPr>
          <w:p w14:paraId="057E7E18" w14:textId="77777777" w:rsidR="003921E6" w:rsidRPr="002F724B" w:rsidRDefault="003921E6" w:rsidP="00155A98">
            <w:pPr>
              <w:suppressAutoHyphens w:val="0"/>
              <w:spacing w:before="20" w:after="20"/>
              <w:jc w:val="center"/>
              <w:rPr>
                <w:sz w:val="20"/>
              </w:rPr>
            </w:pPr>
            <w:r w:rsidRPr="002F724B">
              <w:rPr>
                <w:sz w:val="20"/>
              </w:rPr>
              <w:t>Medium-Risk</w:t>
            </w:r>
          </w:p>
        </w:tc>
      </w:tr>
      <w:tr w:rsidR="003921E6" w:rsidRPr="007F6C07" w14:paraId="6058B47A" w14:textId="77777777" w:rsidTr="00155A98">
        <w:trPr>
          <w:cantSplit/>
          <w:jc w:val="center"/>
        </w:trPr>
        <w:tc>
          <w:tcPr>
            <w:tcW w:w="10327" w:type="dxa"/>
            <w:gridSpan w:val="6"/>
            <w:tcBorders>
              <w:top w:val="double" w:sz="4" w:space="0" w:color="auto"/>
            </w:tcBorders>
          </w:tcPr>
          <w:p w14:paraId="116810C9" w14:textId="77777777" w:rsidR="003921E6" w:rsidRPr="002F724B" w:rsidRDefault="003921E6" w:rsidP="00155A98">
            <w:pPr>
              <w:suppressAutoHyphens w:val="0"/>
              <w:spacing w:before="40" w:after="40"/>
              <w:ind w:left="245" w:hanging="245"/>
              <w:rPr>
                <w:b/>
                <w:sz w:val="20"/>
              </w:rPr>
            </w:pPr>
            <w:r w:rsidRPr="002F724B">
              <w:rPr>
                <w:b/>
                <w:sz w:val="20"/>
              </w:rPr>
              <w:t>IMPACT ON NATURAL RESOURCES and COMMUNITIES</w:t>
            </w:r>
          </w:p>
        </w:tc>
      </w:tr>
      <w:tr w:rsidR="003921E6" w:rsidRPr="007F6C07" w14:paraId="7ED33A41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461094C5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05282B5A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Will the program involve construction</w:t>
            </w:r>
            <w:r w:rsidRPr="002F724B">
              <w:rPr>
                <w:sz w:val="20"/>
                <w:vertAlign w:val="superscript"/>
              </w:rPr>
              <w:t>1</w:t>
            </w:r>
            <w:r w:rsidRPr="002F724B">
              <w:rPr>
                <w:sz w:val="20"/>
              </w:rPr>
              <w:t xml:space="preserve"> of any type of structure (building, check dam, walls, </w:t>
            </w:r>
            <w:proofErr w:type="spellStart"/>
            <w:r w:rsidRPr="002F724B">
              <w:rPr>
                <w:sz w:val="20"/>
              </w:rPr>
              <w:t>etc</w:t>
            </w:r>
            <w:proofErr w:type="spellEnd"/>
            <w:r w:rsidRPr="002F724B">
              <w:rPr>
                <w:sz w:val="20"/>
              </w:rPr>
              <w:t>)?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113D0B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03BF9F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7F0623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1BF41B9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696600EC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086EDDFB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20469E2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Will the program involve the construction or repair of roads or trails?</w:t>
            </w:r>
            <w:r w:rsidRPr="00AB668C">
              <w:rPr>
                <w:sz w:val="20"/>
                <w:vertAlign w:val="superscript"/>
              </w:rPr>
              <w:t xml:space="preserve"> 2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02E324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74CC90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77C8101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511D3AC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3CAA3CED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093E42E4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3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3498E08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Will the program involve the use, involve plans to use or training in the use of any chemical compounds such as pesticides</w:t>
            </w:r>
            <w:r w:rsidRPr="002F724B">
              <w:rPr>
                <w:sz w:val="20"/>
                <w:vertAlign w:val="superscript"/>
              </w:rPr>
              <w:t>3</w:t>
            </w:r>
            <w:r w:rsidRPr="002F724B">
              <w:rPr>
                <w:sz w:val="20"/>
              </w:rPr>
              <w:t xml:space="preserve"> (including neem), herbicides, paint, varnish, lead-based products, </w:t>
            </w:r>
            <w:proofErr w:type="spellStart"/>
            <w:r w:rsidRPr="002F724B">
              <w:rPr>
                <w:sz w:val="20"/>
              </w:rPr>
              <w:t>etc</w:t>
            </w:r>
            <w:proofErr w:type="spellEnd"/>
            <w:r w:rsidRPr="002F724B">
              <w:rPr>
                <w:sz w:val="20"/>
              </w:rPr>
              <w:t>?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7EB2BC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3FB781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13ADB6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6A00D2F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118EFD78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69F018DA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4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3AF64B5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Involve the construction of repair of irrigation systems?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5B55B3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97A1F0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D064B8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458B718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19606A52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359EABA0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5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232AFA7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Involve the construction or repair of fish ponds?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2D7327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4B808D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33946B4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375A2C4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11BF3B24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22DB81D1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6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5A0FE0FA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Involve the disposal of used engine oil?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E36BD8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5127ED4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1982BC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35D399C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6874D0DD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704C915E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7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4471B35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Will the program involve implementation of timber management</w:t>
            </w:r>
            <w:r w:rsidRPr="002F724B">
              <w:rPr>
                <w:sz w:val="20"/>
                <w:vertAlign w:val="superscript"/>
              </w:rPr>
              <w:t>4</w:t>
            </w:r>
            <w:r w:rsidRPr="002F724B">
              <w:rPr>
                <w:sz w:val="20"/>
              </w:rPr>
              <w:t xml:space="preserve"> or extraction of forest products?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8F9011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3ACBBC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74ADBAD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47E6486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2F92BFB3" w14:textId="77777777" w:rsidTr="00155A98">
        <w:trPr>
          <w:cantSplit/>
          <w:jc w:val="center"/>
        </w:trPr>
        <w:tc>
          <w:tcPr>
            <w:tcW w:w="476" w:type="dxa"/>
            <w:tcBorders>
              <w:top w:val="nil"/>
              <w:right w:val="dotted" w:sz="4" w:space="0" w:color="auto"/>
            </w:tcBorders>
          </w:tcPr>
          <w:p w14:paraId="647D9DA0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8</w:t>
            </w:r>
          </w:p>
        </w:tc>
        <w:tc>
          <w:tcPr>
            <w:tcW w:w="5948" w:type="dxa"/>
            <w:tcBorders>
              <w:top w:val="nil"/>
              <w:right w:val="dotted" w:sz="4" w:space="0" w:color="auto"/>
            </w:tcBorders>
          </w:tcPr>
          <w:p w14:paraId="4215002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Are there any potentially sensitive terrestrial or aquatic areas near the program site, including protected areas?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AB4C49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3E7CE6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EE6C3BA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65EF7CC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27FAFF6E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2BD114F7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9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0F1E008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Does the activity impact upon wildlife, forest resources, or wetlands?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D0708B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61E748B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0DDCA0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579C732A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53146040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6325F6DA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10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427BE58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Will the activities proposed generate airborne gases, liquids, or solids (i.e. discharge pollutants)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6207DA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47821A5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6539097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582D0B3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2EE93D2A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4FBD4939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11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2BAEDE9C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 xml:space="preserve">Will the waste </w:t>
            </w:r>
            <w:proofErr w:type="gramStart"/>
            <w:r w:rsidRPr="002F724B">
              <w:rPr>
                <w:sz w:val="20"/>
              </w:rPr>
              <w:t>generated</w:t>
            </w:r>
            <w:proofErr w:type="gramEnd"/>
            <w:r w:rsidRPr="002F724B">
              <w:rPr>
                <w:sz w:val="20"/>
              </w:rPr>
              <w:t xml:space="preserve"> during or after the program impact on neighboring surface or ground water?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6E9EC46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5BE1E3C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3EB6DC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79E059F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191651B9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44DC50A5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12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530EA25B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result in clearing of forest cover?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37763C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463BF0F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498BAC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724340B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4D551045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0849E454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13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15C90DE2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contribute to erosion?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5D2666C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540B0D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DCBE5F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52421CB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213E85C7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535DF4D7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14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5686CAC6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 xml:space="preserve">Is the activity </w:t>
            </w:r>
            <w:r w:rsidRPr="002F724B">
              <w:rPr>
                <w:sz w:val="20"/>
                <w:u w:val="single"/>
              </w:rPr>
              <w:t>in</w:t>
            </w:r>
            <w:r w:rsidRPr="002F724B">
              <w:rPr>
                <w:sz w:val="20"/>
              </w:rPr>
              <w:t>compatible with existing land use in the vicinity?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C1DF2A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3F20F7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848F1B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116D180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08B7BC6D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769EEB99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15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49C13149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contribute to displace housing?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38C9C2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44F6DD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4634C91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72141D5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1103DC1C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0BC45F44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16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078779FD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affect unique geologic or physical features?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35FA0E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36AD588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32AD26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0CD636E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65C04435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5C1FE281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17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4E4161E1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contribute to change in the amount of surface water in anybody?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3D54C79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87A817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EC58B4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4B7BC1A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3995801B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1C0595B9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18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1D4DA656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deal with mangroves and coral reefs?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46F2F9B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262144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7B1CAB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3ABB2C0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1BE7E094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37606B0B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19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08F759AB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expose people or property to flooding?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437B25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37C1767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13E9A7C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05D6C8F4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6B65C7B5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299F607D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20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62456344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contribute substantial reduction in the amount of ground water otherwise available for public water supplies?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AFE08F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EAA965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1157553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5E6BDF6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0A667AEE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3AAB566D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21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5A1F6E2F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create objectionable odors?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2D2F21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19D4CB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A9500D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014D37E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68B1AC61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1886A00E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22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7FB702C6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violate air standard?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AF26BA4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31183EA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A278E5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2A8C700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3B333147" w14:textId="77777777" w:rsidTr="00155A98">
        <w:trPr>
          <w:cantSplit/>
          <w:jc w:val="center"/>
        </w:trPr>
        <w:tc>
          <w:tcPr>
            <w:tcW w:w="10327" w:type="dxa"/>
            <w:gridSpan w:val="6"/>
          </w:tcPr>
          <w:p w14:paraId="032EF32A" w14:textId="77777777" w:rsidR="003921E6" w:rsidRPr="002F724B" w:rsidRDefault="003921E6" w:rsidP="00155A98">
            <w:pPr>
              <w:suppressAutoHyphens w:val="0"/>
              <w:spacing w:before="40" w:after="40"/>
              <w:ind w:left="245" w:hanging="245"/>
              <w:rPr>
                <w:b/>
                <w:sz w:val="20"/>
              </w:rPr>
            </w:pPr>
            <w:r w:rsidRPr="002F724B">
              <w:rPr>
                <w:b/>
                <w:sz w:val="20"/>
              </w:rPr>
              <w:t>ENVIRONMENT and HEALTH</w:t>
            </w:r>
          </w:p>
        </w:tc>
      </w:tr>
      <w:tr w:rsidR="003921E6" w:rsidRPr="007F6C07" w14:paraId="4894BE19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35F65247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23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45BF445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 xml:space="preserve">Will the program activities create conditions encouraging an increase of waterborne diseases or populations of disease carrying vectors? 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55AD693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8AA31E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44868D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58EAF3B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54E52046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0D4DA046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lastRenderedPageBreak/>
              <w:t>24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760A531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 xml:space="preserve">For road rehabilitation as well as water and sanitation </w:t>
            </w:r>
            <w:proofErr w:type="gramStart"/>
            <w:r w:rsidRPr="002F724B">
              <w:rPr>
                <w:sz w:val="20"/>
              </w:rPr>
              <w:t>grants</w:t>
            </w:r>
            <w:proofErr w:type="gramEnd"/>
            <w:r w:rsidRPr="002F724B">
              <w:rPr>
                <w:sz w:val="20"/>
              </w:rPr>
              <w:t xml:space="preserve">, has a maintenance plan been submitted? 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522023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4BB59F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27605E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24CC83B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54DC14E1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75140ABF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25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1CED421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Will the activity generate hazards or barriers for pedestrians, motorists or persons with disabilities?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550E2EC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C252C6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592580C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0EC91FF8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2B84471F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1A19E6E3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26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6EBB6290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activity increase existing noise levels?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5C10ED2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A626654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BFC8EC4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12FDBE9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42E59A9A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0CA93B91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27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535EF235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Will the program involve the disposal of syringes, gauzes, gloves and other biohazard medical waste?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C7EAE7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2F936C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4DB70E7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02B3B2F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300BD7DE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7D68DCDC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28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3AEDEFBD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 xml:space="preserve">Is the activity </w:t>
            </w:r>
            <w:r w:rsidRPr="002F724B">
              <w:rPr>
                <w:sz w:val="20"/>
                <w:u w:val="single"/>
              </w:rPr>
              <w:t>in</w:t>
            </w:r>
            <w:r w:rsidRPr="002F724B">
              <w:rPr>
                <w:sz w:val="20"/>
              </w:rPr>
              <w:t>compatible with existing land use?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5512FD6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549026C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92D1370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114F736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3180F76C" w14:textId="77777777" w:rsidTr="00155A98">
        <w:trPr>
          <w:cantSplit/>
          <w:jc w:val="center"/>
        </w:trPr>
        <w:tc>
          <w:tcPr>
            <w:tcW w:w="10327" w:type="dxa"/>
            <w:gridSpan w:val="6"/>
          </w:tcPr>
          <w:p w14:paraId="51652D20" w14:textId="77777777" w:rsidR="003921E6" w:rsidRPr="002F724B" w:rsidRDefault="003921E6" w:rsidP="00155A98">
            <w:pPr>
              <w:suppressAutoHyphens w:val="0"/>
              <w:spacing w:before="40" w:after="40"/>
              <w:ind w:left="245" w:hanging="245"/>
              <w:rPr>
                <w:b/>
                <w:sz w:val="20"/>
                <w:highlight w:val="yellow"/>
              </w:rPr>
            </w:pPr>
            <w:r w:rsidRPr="002F724B">
              <w:rPr>
                <w:b/>
                <w:sz w:val="20"/>
              </w:rPr>
              <w:t xml:space="preserve">LOCAL PLANNING PERMITS </w:t>
            </w:r>
          </w:p>
        </w:tc>
      </w:tr>
      <w:tr w:rsidR="003921E6" w:rsidRPr="007F6C07" w14:paraId="72CA4765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3BA0B90F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29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1FE8519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Does the activity e.g. infrastructure improvements, require local planning permission(s)?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E8EB8D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3456DA2A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2FC5BF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2661035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4D900E34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5521EB45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30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114BA06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Does the activity meet the national building code (e.g. infrastructure improvements)?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D54EC8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5E01D1F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6E137B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0924384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2FCF39AF" w14:textId="77777777" w:rsidTr="00155A98">
        <w:trPr>
          <w:cantSplit/>
          <w:jc w:val="center"/>
        </w:trPr>
        <w:tc>
          <w:tcPr>
            <w:tcW w:w="6424" w:type="dxa"/>
            <w:gridSpan w:val="2"/>
            <w:tcBorders>
              <w:right w:val="dotted" w:sz="4" w:space="0" w:color="auto"/>
            </w:tcBorders>
          </w:tcPr>
          <w:p w14:paraId="2A7DB7E2" w14:textId="77777777" w:rsidR="003921E6" w:rsidRPr="002F724B" w:rsidRDefault="003921E6" w:rsidP="00155A98">
            <w:pPr>
              <w:suppressAutoHyphens w:val="0"/>
              <w:spacing w:before="40" w:after="40"/>
              <w:ind w:left="245" w:hanging="245"/>
              <w:rPr>
                <w:b/>
                <w:sz w:val="20"/>
              </w:rPr>
            </w:pPr>
            <w:r w:rsidRPr="002F724B">
              <w:rPr>
                <w:b/>
                <w:sz w:val="20"/>
              </w:rPr>
              <w:t>GENDER</w:t>
            </w:r>
            <w:r w:rsidRPr="002F724B">
              <w:rPr>
                <w:sz w:val="20"/>
                <w:vertAlign w:val="superscript"/>
              </w:rPr>
              <w:t>5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34042E8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1F7980D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1351118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281B0659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1B336556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3BE4AEA3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31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4F0C88AB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Do men and women benefit disproportionately or are involved unequally in the program’s activities?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EE3DFB7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70A2FEA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5CDD2C4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2BF96F6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4CD44C21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1DC36072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32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6B57C4D6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Does the program activity inhibit the equal involvement of men and women?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21273443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80CC52E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1CF5638F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0CF92385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  <w:tr w:rsidR="003921E6" w:rsidRPr="007F6C07" w14:paraId="09EBD2EE" w14:textId="77777777" w:rsidTr="00155A98">
        <w:trPr>
          <w:cantSplit/>
          <w:jc w:val="center"/>
        </w:trPr>
        <w:tc>
          <w:tcPr>
            <w:tcW w:w="476" w:type="dxa"/>
            <w:tcBorders>
              <w:right w:val="dotted" w:sz="4" w:space="0" w:color="auto"/>
            </w:tcBorders>
          </w:tcPr>
          <w:p w14:paraId="07796B47" w14:textId="77777777" w:rsidR="003921E6" w:rsidRPr="002F724B" w:rsidRDefault="003921E6" w:rsidP="00155A98">
            <w:pPr>
              <w:suppressAutoHyphens w:val="0"/>
              <w:spacing w:before="20" w:after="20"/>
              <w:ind w:left="242" w:hanging="242"/>
              <w:rPr>
                <w:sz w:val="20"/>
              </w:rPr>
            </w:pPr>
            <w:r w:rsidRPr="002F724B">
              <w:rPr>
                <w:sz w:val="20"/>
              </w:rPr>
              <w:t>33</w:t>
            </w:r>
          </w:p>
        </w:tc>
        <w:tc>
          <w:tcPr>
            <w:tcW w:w="5948" w:type="dxa"/>
            <w:tcBorders>
              <w:right w:val="dotted" w:sz="4" w:space="0" w:color="auto"/>
            </w:tcBorders>
          </w:tcPr>
          <w:p w14:paraId="58153BBD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  <w:r w:rsidRPr="002F724B">
              <w:rPr>
                <w:sz w:val="20"/>
              </w:rPr>
              <w:t>Are there factors that prevent women’s participation in the program?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41A19D4C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01C4C1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89F11C1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  <w:tc>
          <w:tcPr>
            <w:tcW w:w="1023" w:type="dxa"/>
            <w:tcBorders>
              <w:left w:val="dotted" w:sz="4" w:space="0" w:color="auto"/>
            </w:tcBorders>
          </w:tcPr>
          <w:p w14:paraId="5978CA0A" w14:textId="77777777" w:rsidR="003921E6" w:rsidRPr="002F724B" w:rsidRDefault="003921E6" w:rsidP="00155A98">
            <w:pPr>
              <w:suppressAutoHyphens w:val="0"/>
              <w:spacing w:before="20" w:after="20"/>
              <w:rPr>
                <w:sz w:val="20"/>
              </w:rPr>
            </w:pPr>
          </w:p>
        </w:tc>
      </w:tr>
    </w:tbl>
    <w:p w14:paraId="37079A27" w14:textId="77777777" w:rsidR="003921E6" w:rsidRPr="002F724B" w:rsidRDefault="003921E6" w:rsidP="003921E6">
      <w:pPr>
        <w:suppressAutoHyphens w:val="0"/>
        <w:rPr>
          <w:sz w:val="20"/>
        </w:rPr>
      </w:pPr>
    </w:p>
    <w:tbl>
      <w:tblPr>
        <w:tblW w:w="5577" w:type="pct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8810"/>
        <w:gridCol w:w="1078"/>
      </w:tblGrid>
      <w:tr w:rsidR="003921E6" w:rsidRPr="007F6C07" w14:paraId="307D5DFB" w14:textId="77777777" w:rsidTr="00155A98">
        <w:trPr>
          <w:cantSplit/>
        </w:trPr>
        <w:tc>
          <w:tcPr>
            <w:tcW w:w="4483" w:type="pct"/>
            <w:gridSpan w:val="2"/>
          </w:tcPr>
          <w:p w14:paraId="39B18BA8" w14:textId="77777777" w:rsidR="003921E6" w:rsidRPr="002F724B" w:rsidRDefault="003921E6" w:rsidP="00155A98">
            <w:pPr>
              <w:suppressAutoHyphens w:val="0"/>
              <w:spacing w:after="60"/>
              <w:jc w:val="both"/>
              <w:rPr>
                <w:sz w:val="20"/>
              </w:rPr>
            </w:pPr>
            <w:r w:rsidRPr="002F724B">
              <w:rPr>
                <w:b/>
                <w:sz w:val="20"/>
              </w:rPr>
              <w:t xml:space="preserve"> RECOMMENDED ACTION</w:t>
            </w:r>
            <w:r w:rsidRPr="002F724B">
              <w:rPr>
                <w:sz w:val="20"/>
              </w:rPr>
              <w:t xml:space="preserve"> </w:t>
            </w:r>
            <w:r w:rsidRPr="002F724B">
              <w:rPr>
                <w:i/>
                <w:sz w:val="20"/>
              </w:rPr>
              <w:t>(Check Appropriate Action)</w:t>
            </w:r>
            <w:r w:rsidRPr="002F724B">
              <w:rPr>
                <w:sz w:val="20"/>
              </w:rPr>
              <w:t>:</w:t>
            </w:r>
          </w:p>
        </w:tc>
        <w:tc>
          <w:tcPr>
            <w:tcW w:w="517" w:type="pct"/>
          </w:tcPr>
          <w:p w14:paraId="6B477C6D" w14:textId="77777777" w:rsidR="003921E6" w:rsidRPr="002F724B" w:rsidRDefault="003921E6" w:rsidP="00155A98">
            <w:pPr>
              <w:suppressAutoHyphens w:val="0"/>
              <w:spacing w:after="120"/>
              <w:rPr>
                <w:i/>
                <w:sz w:val="20"/>
              </w:rPr>
            </w:pPr>
            <w:r w:rsidRPr="002F724B">
              <w:rPr>
                <w:i/>
                <w:sz w:val="20"/>
              </w:rPr>
              <w:t xml:space="preserve"> (Check)</w:t>
            </w:r>
          </w:p>
        </w:tc>
      </w:tr>
      <w:tr w:rsidR="003921E6" w:rsidRPr="007F6C07" w14:paraId="2F1FBA52" w14:textId="77777777" w:rsidTr="00155A98">
        <w:tblPrEx>
          <w:tblCellMar>
            <w:left w:w="56" w:type="dxa"/>
            <w:right w:w="56" w:type="dxa"/>
          </w:tblCellMar>
        </w:tblPrEx>
        <w:tc>
          <w:tcPr>
            <w:tcW w:w="259" w:type="pct"/>
            <w:tcBorders>
              <w:right w:val="nil"/>
            </w:tcBorders>
          </w:tcPr>
          <w:p w14:paraId="548B2DBD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>(a)</w:t>
            </w:r>
          </w:p>
        </w:tc>
        <w:tc>
          <w:tcPr>
            <w:tcW w:w="4224" w:type="pct"/>
            <w:tcBorders>
              <w:left w:val="nil"/>
            </w:tcBorders>
          </w:tcPr>
          <w:p w14:paraId="7A669767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 xml:space="preserve">The program has no </w:t>
            </w:r>
            <w:bookmarkStart w:id="1" w:name="_Hlk504489968"/>
            <w:r w:rsidRPr="002F724B">
              <w:rPr>
                <w:sz w:val="20"/>
              </w:rPr>
              <w:t xml:space="preserve">potential for substantial adverse environmental effects </w:t>
            </w:r>
            <w:bookmarkEnd w:id="1"/>
            <w:r w:rsidRPr="002F724B">
              <w:rPr>
                <w:sz w:val="20"/>
              </w:rPr>
              <w:t>(column B “No” was checked for all questions above). No further environmental review is required (Categorical Exclusion). No EMPR required.</w:t>
            </w:r>
          </w:p>
        </w:tc>
        <w:tc>
          <w:tcPr>
            <w:tcW w:w="517" w:type="pct"/>
            <w:vAlign w:val="center"/>
          </w:tcPr>
          <w:p w14:paraId="4CCB5243" w14:textId="77777777" w:rsidR="003921E6" w:rsidRPr="002F724B" w:rsidRDefault="003921E6" w:rsidP="00155A98">
            <w:pPr>
              <w:suppressAutoHyphens w:val="0"/>
              <w:spacing w:before="40" w:after="40"/>
              <w:jc w:val="center"/>
              <w:rPr>
                <w:sz w:val="20"/>
              </w:rPr>
            </w:pPr>
          </w:p>
        </w:tc>
      </w:tr>
      <w:tr w:rsidR="003921E6" w:rsidRPr="007F6C07" w14:paraId="36D12DE7" w14:textId="77777777" w:rsidTr="00155A98">
        <w:tblPrEx>
          <w:tblCellMar>
            <w:left w:w="56" w:type="dxa"/>
            <w:right w:w="56" w:type="dxa"/>
          </w:tblCellMar>
        </w:tblPrEx>
        <w:tc>
          <w:tcPr>
            <w:tcW w:w="259" w:type="pct"/>
            <w:tcBorders>
              <w:right w:val="nil"/>
            </w:tcBorders>
          </w:tcPr>
          <w:p w14:paraId="6F3B976E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>(b)</w:t>
            </w:r>
          </w:p>
        </w:tc>
        <w:tc>
          <w:tcPr>
            <w:tcW w:w="4224" w:type="pct"/>
            <w:tcBorders>
              <w:left w:val="nil"/>
            </w:tcBorders>
          </w:tcPr>
          <w:p w14:paraId="5C2D4747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 xml:space="preserve">The program has potential for minimal to medium adverse environmental effects, but mitigable environmental effects (small scale construction, irrigation) – Column A “Yes” was checked and “medium risk” was selected under column C. Measures to mitigate environmental effects will be incorporated (Negative Determination with Conditions). </w:t>
            </w:r>
            <w:r>
              <w:rPr>
                <w:sz w:val="20"/>
              </w:rPr>
              <w:t>ERC/EMMP</w:t>
            </w:r>
            <w:r w:rsidRPr="002F724B">
              <w:rPr>
                <w:sz w:val="20"/>
              </w:rPr>
              <w:t xml:space="preserve"> Required.</w:t>
            </w:r>
          </w:p>
        </w:tc>
        <w:tc>
          <w:tcPr>
            <w:tcW w:w="517" w:type="pct"/>
          </w:tcPr>
          <w:p w14:paraId="5014536C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</w:p>
        </w:tc>
      </w:tr>
      <w:tr w:rsidR="003921E6" w:rsidRPr="007F6C07" w14:paraId="1F1BCD83" w14:textId="77777777" w:rsidTr="00155A98">
        <w:tblPrEx>
          <w:tblCellMar>
            <w:left w:w="56" w:type="dxa"/>
            <w:right w:w="56" w:type="dxa"/>
          </w:tblCellMar>
        </w:tblPrEx>
        <w:tc>
          <w:tcPr>
            <w:tcW w:w="259" w:type="pct"/>
            <w:tcBorders>
              <w:right w:val="nil"/>
            </w:tcBorders>
          </w:tcPr>
          <w:p w14:paraId="11DABE54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>(c)</w:t>
            </w:r>
          </w:p>
        </w:tc>
        <w:tc>
          <w:tcPr>
            <w:tcW w:w="4224" w:type="pct"/>
            <w:tcBorders>
              <w:left w:val="nil"/>
            </w:tcBorders>
          </w:tcPr>
          <w:p w14:paraId="0FC453F7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 xml:space="preserve">The program has potentially substantial or significant adverse environmental effects, but requires more analysis to form a conclusion - Column A “Yes” was checked and “high risk” was selected under column C. An Environmental Assessment will be prepared (Positive Determination). </w:t>
            </w:r>
            <w:r>
              <w:rPr>
                <w:sz w:val="20"/>
              </w:rPr>
              <w:t>ERC/EMMP</w:t>
            </w:r>
            <w:r w:rsidRPr="002F724B">
              <w:rPr>
                <w:sz w:val="20"/>
              </w:rPr>
              <w:t xml:space="preserve"> required.</w:t>
            </w:r>
          </w:p>
        </w:tc>
        <w:tc>
          <w:tcPr>
            <w:tcW w:w="517" w:type="pct"/>
          </w:tcPr>
          <w:p w14:paraId="79D5EE16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</w:p>
        </w:tc>
      </w:tr>
      <w:tr w:rsidR="003921E6" w:rsidRPr="007F6C07" w14:paraId="2FD7A0A5" w14:textId="77777777" w:rsidTr="00155A98">
        <w:tblPrEx>
          <w:tblCellMar>
            <w:left w:w="56" w:type="dxa"/>
            <w:right w:w="56" w:type="dxa"/>
          </w:tblCellMar>
        </w:tblPrEx>
        <w:tc>
          <w:tcPr>
            <w:tcW w:w="259" w:type="pct"/>
            <w:tcBorders>
              <w:right w:val="nil"/>
            </w:tcBorders>
          </w:tcPr>
          <w:p w14:paraId="08A7D676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>(d)</w:t>
            </w:r>
          </w:p>
        </w:tc>
        <w:tc>
          <w:tcPr>
            <w:tcW w:w="4224" w:type="pct"/>
            <w:tcBorders>
              <w:left w:val="nil"/>
            </w:tcBorders>
          </w:tcPr>
          <w:p w14:paraId="29DB255D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>The program has potentially substantial adverse environmental effects, and revisions to the program design or location or the development of new alternatives is required (Deferral).</w:t>
            </w:r>
          </w:p>
        </w:tc>
        <w:tc>
          <w:tcPr>
            <w:tcW w:w="517" w:type="pct"/>
          </w:tcPr>
          <w:p w14:paraId="573538FA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</w:p>
        </w:tc>
      </w:tr>
      <w:tr w:rsidR="003921E6" w:rsidRPr="007F6C07" w14:paraId="70ACBAED" w14:textId="77777777" w:rsidTr="00155A98">
        <w:tblPrEx>
          <w:tblCellMar>
            <w:left w:w="56" w:type="dxa"/>
            <w:right w:w="56" w:type="dxa"/>
          </w:tblCellMar>
        </w:tblPrEx>
        <w:tc>
          <w:tcPr>
            <w:tcW w:w="259" w:type="pct"/>
            <w:tcBorders>
              <w:right w:val="nil"/>
            </w:tcBorders>
          </w:tcPr>
          <w:p w14:paraId="7E3A9AE7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>(e)</w:t>
            </w:r>
          </w:p>
        </w:tc>
        <w:tc>
          <w:tcPr>
            <w:tcW w:w="4224" w:type="pct"/>
            <w:tcBorders>
              <w:left w:val="nil"/>
            </w:tcBorders>
          </w:tcPr>
          <w:p w14:paraId="29557C44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  <w:r w:rsidRPr="002F724B">
              <w:rPr>
                <w:sz w:val="20"/>
              </w:rPr>
              <w:t>The program has substantial and unmitigable adverse environmental effects. Mitigation is insufficient to eliminate these effects and alternatives are not feasible. The program is not recommended for funding.</w:t>
            </w:r>
          </w:p>
        </w:tc>
        <w:tc>
          <w:tcPr>
            <w:tcW w:w="517" w:type="pct"/>
          </w:tcPr>
          <w:p w14:paraId="4F8D095B" w14:textId="77777777" w:rsidR="003921E6" w:rsidRPr="002F724B" w:rsidRDefault="003921E6" w:rsidP="00155A98">
            <w:pPr>
              <w:suppressAutoHyphens w:val="0"/>
              <w:spacing w:before="40" w:after="40"/>
              <w:rPr>
                <w:sz w:val="20"/>
              </w:rPr>
            </w:pPr>
          </w:p>
        </w:tc>
      </w:tr>
    </w:tbl>
    <w:p w14:paraId="2D8C1241" w14:textId="77777777" w:rsidR="003921E6" w:rsidRPr="002F724B" w:rsidRDefault="003921E6" w:rsidP="003921E6">
      <w:pPr>
        <w:suppressAutoHyphens w:val="0"/>
        <w:rPr>
          <w:sz w:val="20"/>
        </w:rPr>
      </w:pPr>
    </w:p>
    <w:p w14:paraId="71A520B3" w14:textId="77777777" w:rsidR="003921E6" w:rsidRPr="002F724B" w:rsidRDefault="003921E6" w:rsidP="003921E6">
      <w:pPr>
        <w:suppressAutoHyphens w:val="0"/>
        <w:rPr>
          <w:sz w:val="20"/>
        </w:rPr>
      </w:pPr>
      <w:r>
        <w:rPr>
          <w:sz w:val="20"/>
          <w:vertAlign w:val="superscript"/>
        </w:rPr>
        <w:t>1</w:t>
      </w:r>
      <w:r w:rsidRPr="00AB668C">
        <w:rPr>
          <w:sz w:val="20"/>
        </w:rPr>
        <w:t xml:space="preserve"> </w:t>
      </w:r>
      <w:r w:rsidRPr="002F724B">
        <w:rPr>
          <w:sz w:val="20"/>
        </w:rPr>
        <w:t>Construction programs need to be reviewed for scale, planned use, building code needs, and maintenance. Some small construction programs, such as building an entrance sign to a park, may require simple mitigations whereas larger buildings will require more extensive review and monitoring.</w:t>
      </w:r>
    </w:p>
    <w:p w14:paraId="66E4721B" w14:textId="77777777" w:rsidR="003921E6" w:rsidRPr="002F724B" w:rsidRDefault="003921E6" w:rsidP="003921E6">
      <w:pPr>
        <w:suppressAutoHyphens w:val="0"/>
        <w:rPr>
          <w:sz w:val="20"/>
        </w:rPr>
      </w:pPr>
      <w:r w:rsidRPr="002F724B">
        <w:rPr>
          <w:sz w:val="20"/>
          <w:vertAlign w:val="superscript"/>
        </w:rPr>
        <w:t>2</w:t>
      </w:r>
      <w:r w:rsidRPr="002F724B">
        <w:rPr>
          <w:sz w:val="20"/>
        </w:rPr>
        <w:t xml:space="preserve"> New construction of roads and trails will require a full environmental assessment of the planned construction, i.e. a Positive Determination.</w:t>
      </w:r>
    </w:p>
    <w:p w14:paraId="64FA520B" w14:textId="77777777" w:rsidR="003921E6" w:rsidRPr="002F724B" w:rsidRDefault="003921E6" w:rsidP="003921E6">
      <w:pPr>
        <w:suppressAutoHyphens w:val="0"/>
        <w:rPr>
          <w:sz w:val="20"/>
        </w:rPr>
      </w:pPr>
      <w:r w:rsidRPr="002F724B">
        <w:rPr>
          <w:sz w:val="20"/>
          <w:vertAlign w:val="superscript"/>
        </w:rPr>
        <w:t>3</w:t>
      </w:r>
      <w:r w:rsidRPr="002F724B">
        <w:rPr>
          <w:sz w:val="20"/>
        </w:rPr>
        <w:t xml:space="preserve"> The planned involvement of pesticides will trigger the need to develop a Supplemental Initial Environmental Examination that meets USAID pesticide procedures (</w:t>
      </w:r>
      <w:r w:rsidRPr="002F724B">
        <w:rPr>
          <w:bCs/>
          <w:sz w:val="20"/>
        </w:rPr>
        <w:t>Pesticide Evaluation Report and Safer Use Action Plan or</w:t>
      </w:r>
      <w:r w:rsidRPr="002F724B">
        <w:rPr>
          <w:sz w:val="20"/>
        </w:rPr>
        <w:t xml:space="preserve"> “PERSUAP”) for the program. </w:t>
      </w:r>
    </w:p>
    <w:p w14:paraId="722A60D6" w14:textId="77777777" w:rsidR="003921E6" w:rsidRPr="002F724B" w:rsidRDefault="003921E6" w:rsidP="003921E6">
      <w:pPr>
        <w:suppressAutoHyphens w:val="0"/>
        <w:rPr>
          <w:sz w:val="20"/>
        </w:rPr>
      </w:pPr>
      <w:r w:rsidRPr="002F724B">
        <w:rPr>
          <w:sz w:val="20"/>
          <w:vertAlign w:val="superscript"/>
        </w:rPr>
        <w:t>4</w:t>
      </w:r>
      <w:r w:rsidRPr="002F724B">
        <w:rPr>
          <w:sz w:val="20"/>
        </w:rPr>
        <w:t xml:space="preserve"> Any activities th</w:t>
      </w:r>
      <w:r>
        <w:rPr>
          <w:sz w:val="20"/>
        </w:rPr>
        <w:t>at</w:t>
      </w:r>
      <w:r w:rsidRPr="002F724B">
        <w:rPr>
          <w:sz w:val="20"/>
        </w:rPr>
        <w:t xml:space="preserve"> involve harvesting trees or converting forests will require a full environmental assessment of the activity (i.e. Positive Determination).</w:t>
      </w:r>
    </w:p>
    <w:p w14:paraId="5ED1E0B6" w14:textId="77777777" w:rsidR="003921E6" w:rsidRPr="002F724B" w:rsidRDefault="003921E6" w:rsidP="003921E6">
      <w:pPr>
        <w:suppressAutoHyphens w:val="0"/>
        <w:rPr>
          <w:sz w:val="20"/>
        </w:rPr>
      </w:pPr>
      <w:r w:rsidRPr="002F724B">
        <w:rPr>
          <w:sz w:val="20"/>
          <w:vertAlign w:val="superscript"/>
        </w:rPr>
        <w:t>5</w:t>
      </w:r>
      <w:r>
        <w:rPr>
          <w:b/>
          <w:sz w:val="20"/>
          <w:vertAlign w:val="superscript"/>
        </w:rPr>
        <w:t xml:space="preserve"> </w:t>
      </w:r>
      <w:r w:rsidRPr="002F724B">
        <w:rPr>
          <w:sz w:val="20"/>
        </w:rPr>
        <w:t>A positive response to gender questions require follow up only when there are other positive responses on questions 1 – 30, and an EMPR is developed.</w:t>
      </w:r>
    </w:p>
    <w:p w14:paraId="34A68068" w14:textId="77777777" w:rsidR="003921E6" w:rsidRPr="002F724B" w:rsidRDefault="003921E6" w:rsidP="003921E6">
      <w:pPr>
        <w:pBdr>
          <w:bottom w:val="single" w:sz="12" w:space="1" w:color="auto"/>
        </w:pBdr>
        <w:suppressAutoHyphens w:val="0"/>
        <w:rPr>
          <w:sz w:val="20"/>
        </w:rPr>
      </w:pPr>
    </w:p>
    <w:p w14:paraId="7298EAE6" w14:textId="77777777" w:rsidR="003921E6" w:rsidRDefault="003921E6" w:rsidP="003921E6">
      <w:pPr>
        <w:suppressAutoHyphens w:val="0"/>
      </w:pPr>
    </w:p>
    <w:p w14:paraId="6F786094" w14:textId="77777777" w:rsidR="003921E6" w:rsidRDefault="003921E6" w:rsidP="003921E6">
      <w:pPr>
        <w:suppressAutoHyphens w:val="0"/>
      </w:pPr>
      <w:r w:rsidRPr="007F6C07">
        <w:lastRenderedPageBreak/>
        <w:t>I, the undersigned, certify that activity-specific baseline conditions and applicable environmental requirements have been properly assessed</w:t>
      </w:r>
      <w:r>
        <w:t>, and this checklist is approved.</w:t>
      </w:r>
    </w:p>
    <w:p w14:paraId="781E04AC" w14:textId="77777777" w:rsidR="003921E6" w:rsidRDefault="003921E6" w:rsidP="003921E6">
      <w:pPr>
        <w:suppressAutoHyphens w:val="0"/>
      </w:pPr>
    </w:p>
    <w:tbl>
      <w:tblPr>
        <w:tblW w:w="10008" w:type="dxa"/>
        <w:tblInd w:w="18" w:type="dxa"/>
        <w:tblLook w:val="04A0" w:firstRow="1" w:lastRow="0" w:firstColumn="1" w:lastColumn="0" w:noHBand="0" w:noVBand="1"/>
      </w:tblPr>
      <w:tblGrid>
        <w:gridCol w:w="5580"/>
        <w:gridCol w:w="4428"/>
      </w:tblGrid>
      <w:tr w:rsidR="003921E6" w:rsidRPr="00E63B33" w14:paraId="169A1B59" w14:textId="77777777" w:rsidTr="00155A98">
        <w:tc>
          <w:tcPr>
            <w:tcW w:w="5580" w:type="dxa"/>
            <w:shd w:val="clear" w:color="auto" w:fill="auto"/>
          </w:tcPr>
          <w:p w14:paraId="32A644E1" w14:textId="77777777" w:rsidR="003921E6" w:rsidRPr="00E63B33" w:rsidRDefault="003921E6" w:rsidP="00155A98">
            <w:pPr>
              <w:tabs>
                <w:tab w:val="left" w:pos="3240"/>
              </w:tabs>
            </w:pPr>
          </w:p>
          <w:p w14:paraId="2FAD3219" w14:textId="77777777" w:rsidR="003921E6" w:rsidRPr="00E63B33" w:rsidRDefault="003921E6" w:rsidP="00155A98">
            <w:pPr>
              <w:tabs>
                <w:tab w:val="left" w:pos="3240"/>
              </w:tabs>
            </w:pPr>
            <w:r w:rsidRPr="00E63B33">
              <w:t>_________________________________________</w:t>
            </w:r>
          </w:p>
          <w:p w14:paraId="2267B210" w14:textId="726F564A" w:rsidR="003921E6" w:rsidRPr="00E63B33" w:rsidRDefault="003921E6" w:rsidP="00155A98">
            <w:pPr>
              <w:tabs>
                <w:tab w:val="left" w:pos="3240"/>
              </w:tabs>
            </w:pPr>
            <w:r w:rsidRPr="00E63B33">
              <w:t>Implementer Project Directo</w:t>
            </w:r>
            <w:r w:rsidR="00115F1C">
              <w:t>r</w:t>
            </w:r>
            <w:bookmarkStart w:id="2" w:name="_GoBack"/>
            <w:bookmarkEnd w:id="2"/>
          </w:p>
        </w:tc>
        <w:tc>
          <w:tcPr>
            <w:tcW w:w="4428" w:type="dxa"/>
            <w:shd w:val="clear" w:color="auto" w:fill="auto"/>
          </w:tcPr>
          <w:p w14:paraId="7F26E680" w14:textId="77777777" w:rsidR="003921E6" w:rsidRPr="00E63B33" w:rsidRDefault="003921E6" w:rsidP="00155A98">
            <w:pPr>
              <w:tabs>
                <w:tab w:val="left" w:pos="3240"/>
              </w:tabs>
            </w:pPr>
          </w:p>
          <w:p w14:paraId="1265C2C6" w14:textId="77777777" w:rsidR="003921E6" w:rsidRPr="00E63B33" w:rsidRDefault="003921E6" w:rsidP="00155A98">
            <w:pPr>
              <w:tabs>
                <w:tab w:val="left" w:pos="3240"/>
              </w:tabs>
            </w:pPr>
            <w:r w:rsidRPr="00E63B33">
              <w:t>_____________________________</w:t>
            </w:r>
          </w:p>
          <w:p w14:paraId="64EDEC96" w14:textId="77777777" w:rsidR="003921E6" w:rsidRPr="00E63B33" w:rsidRDefault="003921E6" w:rsidP="00155A98">
            <w:pPr>
              <w:tabs>
                <w:tab w:val="left" w:pos="3240"/>
              </w:tabs>
            </w:pPr>
            <w:r w:rsidRPr="00E63B33">
              <w:t>Date</w:t>
            </w:r>
          </w:p>
        </w:tc>
      </w:tr>
    </w:tbl>
    <w:p w14:paraId="3117EB8B" w14:textId="77777777" w:rsidR="003921E6" w:rsidRDefault="003921E6" w:rsidP="003921E6">
      <w:pPr>
        <w:suppressAutoHyphens w:val="0"/>
      </w:pPr>
    </w:p>
    <w:p w14:paraId="7DB3EE89" w14:textId="77777777" w:rsidR="003921E6" w:rsidRDefault="003921E6" w:rsidP="003921E6"/>
    <w:bookmarkEnd w:id="0"/>
    <w:p w14:paraId="0B0F825E" w14:textId="77777777" w:rsidR="00070381" w:rsidRPr="003921E6" w:rsidRDefault="00070381" w:rsidP="003921E6"/>
    <w:sectPr w:rsidR="00070381" w:rsidRPr="003921E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4E15" w14:textId="77777777" w:rsidR="0059257F" w:rsidRDefault="0059257F" w:rsidP="0013295B">
      <w:r>
        <w:separator/>
      </w:r>
    </w:p>
  </w:endnote>
  <w:endnote w:type="continuationSeparator" w:id="0">
    <w:p w14:paraId="523F7428" w14:textId="77777777" w:rsidR="0059257F" w:rsidRDefault="0059257F" w:rsidP="0013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730A2" w14:textId="77777777" w:rsidR="0059257F" w:rsidRDefault="0059257F" w:rsidP="0013295B">
      <w:r>
        <w:separator/>
      </w:r>
    </w:p>
  </w:footnote>
  <w:footnote w:type="continuationSeparator" w:id="0">
    <w:p w14:paraId="3610EC50" w14:textId="77777777" w:rsidR="0059257F" w:rsidRDefault="0059257F" w:rsidP="0013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0310" w14:textId="77777777" w:rsidR="0065730B" w:rsidRPr="0065730B" w:rsidRDefault="0059257F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ED0"/>
    <w:multiLevelType w:val="hybridMultilevel"/>
    <w:tmpl w:val="02524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52D"/>
    <w:multiLevelType w:val="hybridMultilevel"/>
    <w:tmpl w:val="62720714"/>
    <w:lvl w:ilvl="0" w:tplc="0409000F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D3459E"/>
    <w:multiLevelType w:val="hybridMultilevel"/>
    <w:tmpl w:val="4DF2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FB1"/>
    <w:multiLevelType w:val="hybridMultilevel"/>
    <w:tmpl w:val="038E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CBC"/>
    <w:multiLevelType w:val="hybridMultilevel"/>
    <w:tmpl w:val="F828AEA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5152F8"/>
    <w:multiLevelType w:val="hybridMultilevel"/>
    <w:tmpl w:val="AB5A26E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210913F4"/>
    <w:multiLevelType w:val="hybridMultilevel"/>
    <w:tmpl w:val="EA2C2C3C"/>
    <w:lvl w:ilvl="0" w:tplc="68D633B6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0350"/>
    <w:multiLevelType w:val="hybridMultilevel"/>
    <w:tmpl w:val="78BAF4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DB3161"/>
    <w:multiLevelType w:val="hybridMultilevel"/>
    <w:tmpl w:val="C5EC79EE"/>
    <w:lvl w:ilvl="0" w:tplc="3E106C68">
      <w:start w:val="1"/>
      <w:numFmt w:val="decimal"/>
      <w:lvlText w:val="%1."/>
      <w:lvlJc w:val="left"/>
      <w:pPr>
        <w:ind w:left="1080" w:hanging="360"/>
      </w:pPr>
      <w:rPr>
        <w:rFonts w:ascii="Helvetica" w:hAnsi="Helvetic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F0EF3"/>
    <w:multiLevelType w:val="hybridMultilevel"/>
    <w:tmpl w:val="685ADA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62BF"/>
    <w:multiLevelType w:val="hybridMultilevel"/>
    <w:tmpl w:val="F732CD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8E0114"/>
    <w:multiLevelType w:val="hybridMultilevel"/>
    <w:tmpl w:val="3A2ADD04"/>
    <w:lvl w:ilvl="0" w:tplc="B55C3EBE">
      <w:start w:val="1"/>
      <w:numFmt w:val="upperLetter"/>
      <w:lvlText w:val="%1."/>
      <w:lvlJc w:val="left"/>
      <w:pPr>
        <w:ind w:left="81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11C29"/>
    <w:multiLevelType w:val="hybridMultilevel"/>
    <w:tmpl w:val="0B60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F070A"/>
    <w:multiLevelType w:val="hybridMultilevel"/>
    <w:tmpl w:val="802EE634"/>
    <w:lvl w:ilvl="0" w:tplc="E79AB2D4">
      <w:start w:val="7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D7760BE"/>
    <w:multiLevelType w:val="hybridMultilevel"/>
    <w:tmpl w:val="3CAE4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D63FF"/>
    <w:multiLevelType w:val="hybridMultilevel"/>
    <w:tmpl w:val="574C53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C86DD0"/>
    <w:multiLevelType w:val="hybridMultilevel"/>
    <w:tmpl w:val="BFA24F64"/>
    <w:lvl w:ilvl="0" w:tplc="3A02A716">
      <w:start w:val="1"/>
      <w:numFmt w:val="bullet"/>
      <w:pStyle w:val="NoSpacing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1053D"/>
    <w:multiLevelType w:val="hybridMultilevel"/>
    <w:tmpl w:val="8144A27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52C783D"/>
    <w:multiLevelType w:val="hybridMultilevel"/>
    <w:tmpl w:val="7E6ED314"/>
    <w:lvl w:ilvl="0" w:tplc="474A76E4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521090"/>
    <w:multiLevelType w:val="hybridMultilevel"/>
    <w:tmpl w:val="6A941FC2"/>
    <w:lvl w:ilvl="0" w:tplc="C0C6EC98">
      <w:start w:val="5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E7996"/>
    <w:multiLevelType w:val="hybridMultilevel"/>
    <w:tmpl w:val="D0CCCB6A"/>
    <w:lvl w:ilvl="0" w:tplc="61267A9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F71DB"/>
    <w:multiLevelType w:val="hybridMultilevel"/>
    <w:tmpl w:val="4238CA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6"/>
  </w:num>
  <w:num w:numId="3">
    <w:abstractNumId w:val="6"/>
  </w:num>
  <w:num w:numId="4">
    <w:abstractNumId w:val="9"/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5"/>
  </w:num>
  <w:num w:numId="10">
    <w:abstractNumId w:val="21"/>
  </w:num>
  <w:num w:numId="11">
    <w:abstractNumId w:val="14"/>
  </w:num>
  <w:num w:numId="12">
    <w:abstractNumId w:val="2"/>
  </w:num>
  <w:num w:numId="13">
    <w:abstractNumId w:val="17"/>
  </w:num>
  <w:num w:numId="14">
    <w:abstractNumId w:val="0"/>
  </w:num>
  <w:num w:numId="15">
    <w:abstractNumId w:val="10"/>
  </w:num>
  <w:num w:numId="16">
    <w:abstractNumId w:val="18"/>
  </w:num>
  <w:num w:numId="17">
    <w:abstractNumId w:val="19"/>
  </w:num>
  <w:num w:numId="18">
    <w:abstractNumId w:val="20"/>
  </w:num>
  <w:num w:numId="19">
    <w:abstractNumId w:val="1"/>
  </w:num>
  <w:num w:numId="20">
    <w:abstractNumId w:val="13"/>
  </w:num>
  <w:num w:numId="21">
    <w:abstractNumId w:val="8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5B"/>
    <w:rsid w:val="0001557F"/>
    <w:rsid w:val="000468C8"/>
    <w:rsid w:val="00070381"/>
    <w:rsid w:val="00111CE8"/>
    <w:rsid w:val="00115F1C"/>
    <w:rsid w:val="00123960"/>
    <w:rsid w:val="0013295B"/>
    <w:rsid w:val="00177FB0"/>
    <w:rsid w:val="001926EA"/>
    <w:rsid w:val="002D3457"/>
    <w:rsid w:val="002F724B"/>
    <w:rsid w:val="003308D8"/>
    <w:rsid w:val="00361533"/>
    <w:rsid w:val="003921E6"/>
    <w:rsid w:val="005008E4"/>
    <w:rsid w:val="0059257F"/>
    <w:rsid w:val="006564C6"/>
    <w:rsid w:val="007F6C07"/>
    <w:rsid w:val="00A34BCE"/>
    <w:rsid w:val="00A73217"/>
    <w:rsid w:val="00AA267C"/>
    <w:rsid w:val="00AE1AC3"/>
    <w:rsid w:val="00B6286D"/>
    <w:rsid w:val="00B819A2"/>
    <w:rsid w:val="00BF2BA2"/>
    <w:rsid w:val="00E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846D"/>
  <w15:chartTrackingRefBased/>
  <w15:docId w15:val="{1179C221-32CC-4638-A275-6667EDEB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Text"/>
    <w:qFormat/>
    <w:rsid w:val="00132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Page Alt Heading"/>
    <w:basedOn w:val="Title"/>
    <w:next w:val="Normal"/>
    <w:link w:val="Heading1Char"/>
    <w:autoRedefine/>
    <w:qFormat/>
    <w:rsid w:val="00A73217"/>
    <w:pPr>
      <w:outlineLvl w:val="0"/>
    </w:pPr>
  </w:style>
  <w:style w:type="paragraph" w:styleId="Heading2">
    <w:name w:val="heading 2"/>
    <w:aliases w:val="Subheader"/>
    <w:basedOn w:val="Normal"/>
    <w:next w:val="Normal"/>
    <w:link w:val="Heading2Char"/>
    <w:uiPriority w:val="9"/>
    <w:unhideWhenUsed/>
    <w:qFormat/>
    <w:rsid w:val="00A73217"/>
    <w:pPr>
      <w:keepNext/>
      <w:keepLines/>
      <w:spacing w:before="240"/>
      <w:outlineLvl w:val="1"/>
    </w:pPr>
    <w:rPr>
      <w:rFonts w:eastAsiaTheme="majorEastAsia" w:cstheme="majorBidi"/>
      <w:b/>
      <w:caps/>
      <w:color w:val="6932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7321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CondensedTableFont">
    <w:name w:val="Condensed Table Font"/>
    <w:basedOn w:val="NoSpacing"/>
    <w:qFormat/>
    <w:rsid w:val="00A73217"/>
    <w:pPr>
      <w:framePr w:hSpace="180" w:wrap="around" w:vAnchor="text" w:hAnchor="page" w:x="739" w:y="316"/>
      <w:numPr>
        <w:numId w:val="0"/>
      </w:numPr>
    </w:pPr>
    <w:rPr>
      <w:color w:val="auto"/>
      <w:sz w:val="18"/>
    </w:rPr>
  </w:style>
  <w:style w:type="paragraph" w:styleId="NoSpacing">
    <w:name w:val="No Spacing"/>
    <w:aliases w:val="Normal Bullets"/>
    <w:basedOn w:val="ListParagraph"/>
    <w:uiPriority w:val="1"/>
    <w:qFormat/>
    <w:rsid w:val="00A73217"/>
    <w:pPr>
      <w:numPr>
        <w:numId w:val="2"/>
      </w:numPr>
    </w:pPr>
    <w:rPr>
      <w:rFonts w:cs="Arial"/>
      <w:color w:val="1A1A1A"/>
      <w:szCs w:val="26"/>
    </w:rPr>
  </w:style>
  <w:style w:type="paragraph" w:customStyle="1" w:styleId="Instructions">
    <w:name w:val="Instructions"/>
    <w:next w:val="Normal"/>
    <w:uiPriority w:val="2"/>
    <w:qFormat/>
    <w:rsid w:val="00A73217"/>
    <w:pPr>
      <w:numPr>
        <w:numId w:val="3"/>
      </w:numPr>
      <w:spacing w:before="120" w:after="120" w:line="240" w:lineRule="auto"/>
    </w:pPr>
    <w:rPr>
      <w:rFonts w:ascii="Gill Sans MT" w:eastAsia="MS Mincho" w:hAnsi="Gill Sans MT" w:cs="GillSansMTStd-Book"/>
      <w:color w:val="404040"/>
      <w:sz w:val="20"/>
    </w:rPr>
  </w:style>
  <w:style w:type="paragraph" w:customStyle="1" w:styleId="IntenseQuote2">
    <w:name w:val="Intense Quote 2"/>
    <w:basedOn w:val="IntenseQuote"/>
    <w:autoRedefine/>
    <w:qFormat/>
    <w:rsid w:val="00A73217"/>
    <w:pPr>
      <w:spacing w:line="360" w:lineRule="auto"/>
    </w:pPr>
    <w:rPr>
      <w:rFonts w:ascii="Century Schoolbook" w:hAnsi="Century Schoolbook"/>
      <w:sz w:val="32"/>
    </w:rPr>
  </w:style>
  <w:style w:type="paragraph" w:styleId="IntenseQuote">
    <w:name w:val="Intense Quote"/>
    <w:aliases w:val="Call out Text"/>
    <w:basedOn w:val="Normal"/>
    <w:next w:val="Normal"/>
    <w:link w:val="IntenseQuoteChar"/>
    <w:uiPriority w:val="30"/>
    <w:qFormat/>
    <w:rsid w:val="00A73217"/>
    <w:pPr>
      <w:pBdr>
        <w:top w:val="single" w:sz="4" w:space="15" w:color="E1B745"/>
        <w:bottom w:val="single" w:sz="4" w:space="15" w:color="E1B745"/>
      </w:pBdr>
      <w:spacing w:before="520" w:after="520"/>
      <w:ind w:left="360" w:right="936"/>
    </w:pPr>
    <w:rPr>
      <w:iCs/>
      <w:color w:val="021A4A"/>
      <w:szCs w:val="32"/>
    </w:rPr>
  </w:style>
  <w:style w:type="character" w:customStyle="1" w:styleId="IntenseQuoteChar">
    <w:name w:val="Intense Quote Char"/>
    <w:aliases w:val="Call out Text Char"/>
    <w:basedOn w:val="DefaultParagraphFont"/>
    <w:link w:val="IntenseQuote"/>
    <w:uiPriority w:val="30"/>
    <w:rsid w:val="00A73217"/>
    <w:rPr>
      <w:rFonts w:ascii="Verdana" w:eastAsiaTheme="minorEastAsia" w:hAnsi="Verdana"/>
      <w:iCs/>
      <w:color w:val="021A4A"/>
      <w:szCs w:val="32"/>
    </w:rPr>
  </w:style>
  <w:style w:type="table" w:customStyle="1" w:styleId="PlainTable11">
    <w:name w:val="Plain Table 11"/>
    <w:basedOn w:val="TableNormal"/>
    <w:uiPriority w:val="41"/>
    <w:rsid w:val="00A73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ing2">
    <w:name w:val="Subheading 2"/>
    <w:basedOn w:val="Heading2"/>
    <w:qFormat/>
    <w:rsid w:val="00A73217"/>
    <w:pPr>
      <w:ind w:left="720"/>
    </w:pPr>
    <w:rPr>
      <w:bCs/>
      <w:color w:val="505B61"/>
    </w:rPr>
  </w:style>
  <w:style w:type="character" w:customStyle="1" w:styleId="Heading2Char">
    <w:name w:val="Heading 2 Char"/>
    <w:aliases w:val="Subheader Char"/>
    <w:basedOn w:val="DefaultParagraphFont"/>
    <w:link w:val="Heading2"/>
    <w:uiPriority w:val="9"/>
    <w:rsid w:val="00A73217"/>
    <w:rPr>
      <w:rFonts w:ascii="Verdana" w:eastAsiaTheme="majorEastAsia" w:hAnsi="Verdana" w:cstheme="majorBidi"/>
      <w:b/>
      <w:caps/>
      <w:color w:val="693263"/>
    </w:rPr>
  </w:style>
  <w:style w:type="paragraph" w:customStyle="1" w:styleId="Subheading3">
    <w:name w:val="Subheading 3"/>
    <w:basedOn w:val="Subheading2"/>
    <w:qFormat/>
    <w:rsid w:val="00A73217"/>
    <w:pPr>
      <w:ind w:left="1440"/>
    </w:pPr>
    <w:rPr>
      <w:i/>
    </w:rPr>
  </w:style>
  <w:style w:type="character" w:customStyle="1" w:styleId="Heading1Char">
    <w:name w:val="Heading 1 Char"/>
    <w:aliases w:val="Page Alt Heading Char"/>
    <w:basedOn w:val="DefaultParagraphFont"/>
    <w:link w:val="Heading1"/>
    <w:rsid w:val="00A73217"/>
    <w:rPr>
      <w:rFonts w:ascii="Century Schoolbook" w:eastAsiaTheme="majorEastAsia" w:hAnsi="Century Schoolbook" w:cstheme="majorBidi"/>
      <w:color w:val="021A4A"/>
      <w:sz w:val="48"/>
      <w:szCs w:val="36"/>
      <w14:textOutline w14:w="3175" w14:cap="rnd" w14:cmpd="sng" w14:algn="ctr">
        <w14:solidFill>
          <w14:schemeClr w14:val="bg1">
            <w14:alpha w14:val="100000"/>
            <w14:lumMod w14:val="85000"/>
          </w14:schemeClr>
        </w14:solidFill>
        <w14:prstDash w14:val="solid"/>
        <w14:bevel/>
      </w14:textOutline>
    </w:rPr>
  </w:style>
  <w:style w:type="paragraph" w:styleId="Title">
    <w:name w:val="Title"/>
    <w:next w:val="Normal"/>
    <w:link w:val="TitleChar"/>
    <w:uiPriority w:val="10"/>
    <w:qFormat/>
    <w:rsid w:val="00A73217"/>
    <w:pPr>
      <w:spacing w:after="0" w:line="240" w:lineRule="auto"/>
    </w:pPr>
    <w:rPr>
      <w:rFonts w:ascii="Century Schoolbook" w:eastAsiaTheme="majorEastAsia" w:hAnsi="Century Schoolbook" w:cstheme="majorBidi"/>
      <w:color w:val="021A4A"/>
      <w:sz w:val="48"/>
      <w:szCs w:val="36"/>
      <w14:textOutline w14:w="3175" w14:cap="rnd" w14:cmpd="sng" w14:algn="ctr">
        <w14:solidFill>
          <w14:schemeClr w14:val="bg1">
            <w14:alpha w14:val="100000"/>
            <w14:lumMod w14:val="8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A73217"/>
    <w:rPr>
      <w:rFonts w:ascii="Century Schoolbook" w:eastAsiaTheme="majorEastAsia" w:hAnsi="Century Schoolbook" w:cstheme="majorBidi"/>
      <w:color w:val="021A4A"/>
      <w:sz w:val="48"/>
      <w:szCs w:val="36"/>
      <w14:textOutline w14:w="3175" w14:cap="rnd" w14:cmpd="sng" w14:algn="ctr">
        <w14:solidFill>
          <w14:schemeClr w14:val="bg1">
            <w14:alpha w14:val="100000"/>
            <w14:lumMod w14:val="85000"/>
          </w14:schemeClr>
        </w14:solidFill>
        <w14:prstDash w14:val="solid"/>
        <w14:bevel/>
      </w14:textOutline>
    </w:rPr>
  </w:style>
  <w:style w:type="paragraph" w:styleId="TOC1">
    <w:name w:val="toc 1"/>
    <w:basedOn w:val="Normal"/>
    <w:next w:val="Normal"/>
    <w:autoRedefine/>
    <w:uiPriority w:val="39"/>
    <w:unhideWhenUsed/>
    <w:rsid w:val="00A73217"/>
    <w:pPr>
      <w:tabs>
        <w:tab w:val="right" w:pos="10430"/>
      </w:tabs>
      <w:spacing w:before="120" w:line="48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73217"/>
    <w:pPr>
      <w:tabs>
        <w:tab w:val="right" w:pos="10430"/>
      </w:tabs>
      <w:spacing w:line="360" w:lineRule="auto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73217"/>
    <w:pPr>
      <w:spacing w:line="360" w:lineRule="auto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73217"/>
    <w:pPr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73217"/>
    <w:pPr>
      <w:spacing w:line="360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A73217"/>
    <w:pPr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A73217"/>
    <w:pPr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A73217"/>
    <w:pPr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A73217"/>
    <w:pPr>
      <w:ind w:left="1760"/>
    </w:pPr>
    <w:rPr>
      <w:rFonts w:asciiTheme="minorHAnsi" w:hAnsiTheme="minorHAnsi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2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217"/>
    <w:rPr>
      <w:rFonts w:ascii="Verdana" w:eastAsiaTheme="minorEastAsia" w:hAnsi="Verdana"/>
    </w:rPr>
  </w:style>
  <w:style w:type="paragraph" w:styleId="Header">
    <w:name w:val="header"/>
    <w:basedOn w:val="Normal"/>
    <w:link w:val="HeaderChar"/>
    <w:uiPriority w:val="99"/>
    <w:unhideWhenUsed/>
    <w:rsid w:val="00A732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217"/>
    <w:rPr>
      <w:rFonts w:ascii="Verdana" w:eastAsiaTheme="minorEastAsia" w:hAnsi="Verdana"/>
    </w:rPr>
  </w:style>
  <w:style w:type="paragraph" w:styleId="Footer">
    <w:name w:val="footer"/>
    <w:basedOn w:val="Normal"/>
    <w:link w:val="FooterChar"/>
    <w:uiPriority w:val="99"/>
    <w:unhideWhenUsed/>
    <w:rsid w:val="00A732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217"/>
    <w:rPr>
      <w:rFonts w:ascii="Verdana" w:eastAsiaTheme="minorEastAsia" w:hAnsi="Verdana"/>
    </w:rPr>
  </w:style>
  <w:style w:type="paragraph" w:styleId="Caption">
    <w:name w:val="caption"/>
    <w:basedOn w:val="Normal"/>
    <w:next w:val="Normal"/>
    <w:uiPriority w:val="35"/>
    <w:unhideWhenUsed/>
    <w:qFormat/>
    <w:rsid w:val="00A73217"/>
    <w:pPr>
      <w:spacing w:before="120" w:after="320"/>
      <w:jc w:val="center"/>
    </w:pPr>
    <w:rPr>
      <w:b/>
      <w:bCs/>
      <w:color w:val="E1B745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3217"/>
    <w:rPr>
      <w:sz w:val="18"/>
      <w:szCs w:val="18"/>
    </w:rPr>
  </w:style>
  <w:style w:type="character" w:styleId="PageNumber">
    <w:name w:val="page number"/>
    <w:basedOn w:val="DefaultParagraphFont"/>
    <w:unhideWhenUsed/>
    <w:rsid w:val="00A73217"/>
  </w:style>
  <w:style w:type="paragraph" w:styleId="BodyText">
    <w:name w:val="Body Text"/>
    <w:basedOn w:val="Normal"/>
    <w:link w:val="BodyTextChar"/>
    <w:uiPriority w:val="99"/>
    <w:semiHidden/>
    <w:unhideWhenUsed/>
    <w:rsid w:val="00A73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217"/>
    <w:rPr>
      <w:rFonts w:ascii="Verdana" w:eastAsiaTheme="minorEastAsia" w:hAnsi="Verdana"/>
    </w:rPr>
  </w:style>
  <w:style w:type="character" w:styleId="Hyperlink">
    <w:name w:val="Hyperlink"/>
    <w:basedOn w:val="DefaultParagraphFont"/>
    <w:uiPriority w:val="99"/>
    <w:unhideWhenUsed/>
    <w:rsid w:val="00A73217"/>
    <w:rPr>
      <w:rFonts w:ascii="Verdana" w:hAnsi="Verdana"/>
      <w:b/>
      <w:i w:val="0"/>
      <w:color w:val="E1B745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21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217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217"/>
    <w:rPr>
      <w:rFonts w:ascii="Verdana" w:eastAsiaTheme="minorEastAsi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2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17"/>
    <w:rPr>
      <w:rFonts w:ascii="Lucida Grande" w:eastAsiaTheme="minorEastAsia" w:hAnsi="Lucida Grande"/>
      <w:sz w:val="18"/>
      <w:szCs w:val="18"/>
    </w:rPr>
  </w:style>
  <w:style w:type="table" w:styleId="TableGrid">
    <w:name w:val="Table Grid"/>
    <w:basedOn w:val="TableNormal"/>
    <w:uiPriority w:val="59"/>
    <w:rsid w:val="00A7321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7321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A73217"/>
    <w:pPr>
      <w:keepNext/>
      <w:keepLines/>
      <w:spacing w:before="480" w:line="276" w:lineRule="auto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14:textOutline w14:w="0" w14:cap="rnd" w14:cmpd="sng" w14:algn="ctr">
        <w14:noFill/>
        <w14:prstDash w14:val="solid"/>
        <w14:bevel/>
      </w14:textOutline>
    </w:rPr>
  </w:style>
  <w:style w:type="paragraph" w:customStyle="1" w:styleId="USAIDLargeSubhead-Arial14pt">
    <w:name w:val="USAID Large Subhead - Arial 14pt"/>
    <w:basedOn w:val="Normal"/>
    <w:uiPriority w:val="99"/>
    <w:rsid w:val="0013295B"/>
    <w:pPr>
      <w:spacing w:after="80"/>
    </w:pPr>
    <w:rPr>
      <w:rFonts w:ascii="Arial" w:hAnsi="Arial"/>
      <w:b/>
      <w:caps/>
      <w:color w:val="00286B"/>
      <w:sz w:val="28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13295B"/>
    <w:pPr>
      <w:tabs>
        <w:tab w:val="left" w:pos="215"/>
      </w:tabs>
      <w:spacing w:after="100" w:line="180" w:lineRule="exact"/>
      <w:ind w:left="215" w:hanging="215"/>
      <w:jc w:val="both"/>
    </w:pPr>
    <w:rPr>
      <w:b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95B"/>
    <w:rPr>
      <w:rFonts w:ascii="Times New Roman" w:eastAsia="Times New Roman" w:hAnsi="Times New Roman" w:cs="Times New Roman"/>
      <w:b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132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153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53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1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B74F993DE5044A929122F8D793D9A" ma:contentTypeVersion="6" ma:contentTypeDescription="Create a new document." ma:contentTypeScope="" ma:versionID="e8d90ebfcb19641f81987a0a7e7605cb">
  <xsd:schema xmlns:xsd="http://www.w3.org/2001/XMLSchema" xmlns:xs="http://www.w3.org/2001/XMLSchema" xmlns:p="http://schemas.microsoft.com/office/2006/metadata/properties" xmlns:ns2="6dfc6b40-585e-474a-a1bd-2626b250cc2a" xmlns:ns3="81764f33-9d79-4dd0-a7a1-d4e65b8d5b04" targetNamespace="http://schemas.microsoft.com/office/2006/metadata/properties" ma:root="true" ma:fieldsID="b09e6b06f6a340d3a3d46a3eaec9689a" ns2:_="" ns3:_="">
    <xsd:import namespace="6dfc6b40-585e-474a-a1bd-2626b250cc2a"/>
    <xsd:import namespace="81764f33-9d79-4dd0-a7a1-d4e65b8d5b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6b40-585e-474a-a1bd-2626b250cc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64f33-9d79-4dd0-a7a1-d4e65b8d5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fc6b40-585e-474a-a1bd-2626b250cc2a">KQHMHFRZ53V4-1558694097-7028</_dlc_DocId>
    <_dlc_DocIdUrl xmlns="6dfc6b40-585e-474a-a1bd-2626b250cc2a">
      <Url>https://iescglobal.sharepoint.com/Programs/BIH171/field/_layouts/15/DocIdRedir.aspx?ID=KQHMHFRZ53V4-1558694097-7028</Url>
      <Description>KQHMHFRZ53V4-1558694097-7028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09C9-5743-47E1-9A0B-9FA011367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D0E51-F3A5-4BEE-B82A-1A058A37A8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E55D1D-304D-4049-AA59-85016B93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c6b40-585e-474a-a1bd-2626b250cc2a"/>
    <ds:schemaRef ds:uri="81764f33-9d79-4dd0-a7a1-d4e65b8d5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F8015-A9FF-4AD0-9D8D-24125C14446A}">
  <ds:schemaRefs>
    <ds:schemaRef ds:uri="http://schemas.microsoft.com/office/2006/metadata/properties"/>
    <ds:schemaRef ds:uri="http://schemas.microsoft.com/office/infopath/2007/PartnerControls"/>
    <ds:schemaRef ds:uri="6dfc6b40-585e-474a-a1bd-2626b250cc2a"/>
  </ds:schemaRefs>
</ds:datastoreItem>
</file>

<file path=customXml/itemProps5.xml><?xml version="1.0" encoding="utf-8"?>
<ds:datastoreItem xmlns:ds="http://schemas.openxmlformats.org/officeDocument/2006/customXml" ds:itemID="{036D2794-8EB1-44AE-A086-EBD25DB2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Stein</dc:creator>
  <cp:keywords/>
  <dc:description/>
  <cp:lastModifiedBy>Emina Fatic</cp:lastModifiedBy>
  <cp:revision>7</cp:revision>
  <cp:lastPrinted>2018-01-23T22:06:00Z</cp:lastPrinted>
  <dcterms:created xsi:type="dcterms:W3CDTF">2018-01-24T00:26:00Z</dcterms:created>
  <dcterms:modified xsi:type="dcterms:W3CDTF">2019-02-28T10:13:00Z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0x0101006ADB74F993DE5044A929122F8D793D9A</vt:lpwstr>
  </property>
  <property fmtid="{D5CDD505-2E9C-101B-9397-08002B2CF9AE}" pid="3" name="_dlc_DocIdItemGuid">
    <vt:lpwstr>5487b6cd-b210-48f5-8928-e0957cb57a6c</vt:lpwstr>
  </property>
</Properties>
</file>