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78F2F" w14:textId="51B07336" w:rsidR="005E1A6A" w:rsidRPr="00B273B6" w:rsidRDefault="00B07E48" w:rsidP="00BC6102">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940CC62" wp14:editId="2D535489">
            <wp:extent cx="5878286" cy="3150453"/>
            <wp:effectExtent l="0" t="0" r="1905" b="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37913" cy="3182410"/>
                    </a:xfrm>
                    <a:prstGeom prst="rect">
                      <a:avLst/>
                    </a:prstGeom>
                  </pic:spPr>
                </pic:pic>
              </a:graphicData>
            </a:graphic>
          </wp:inline>
        </w:drawing>
      </w:r>
    </w:p>
    <w:p w14:paraId="13932A49" w14:textId="74842A6E" w:rsidR="005E1A6A" w:rsidRPr="00B273B6" w:rsidRDefault="005E1A6A" w:rsidP="005E1A6A">
      <w:pPr>
        <w:pStyle w:val="NoSpacing"/>
        <w:jc w:val="center"/>
        <w:rPr>
          <w:rFonts w:ascii="Times New Roman" w:hAnsi="Times New Roman" w:cs="Times New Roman"/>
          <w:sz w:val="24"/>
          <w:szCs w:val="24"/>
        </w:rPr>
      </w:pPr>
    </w:p>
    <w:p w14:paraId="23E3C1B8" w14:textId="738B8675" w:rsidR="00DE7981" w:rsidRPr="00B273B6" w:rsidRDefault="00DE7981" w:rsidP="005E1A6A">
      <w:pPr>
        <w:pStyle w:val="NoSpacing"/>
        <w:jc w:val="center"/>
        <w:rPr>
          <w:rFonts w:ascii="Times New Roman" w:hAnsi="Times New Roman" w:cs="Times New Roman"/>
          <w:sz w:val="24"/>
          <w:szCs w:val="24"/>
        </w:rPr>
      </w:pPr>
    </w:p>
    <w:p w14:paraId="4AB235CF" w14:textId="0599DD03" w:rsidR="00DE7981" w:rsidRPr="00B273B6" w:rsidRDefault="00CD6FA3" w:rsidP="005E1A6A">
      <w:pPr>
        <w:pStyle w:val="NoSpacing"/>
        <w:jc w:val="center"/>
        <w:rPr>
          <w:rFonts w:ascii="Times New Roman" w:hAnsi="Times New Roman" w:cs="Times New Roman"/>
          <w:sz w:val="24"/>
          <w:szCs w:val="24"/>
        </w:rPr>
      </w:pPr>
      <w:r w:rsidRPr="00B273B6">
        <w:rPr>
          <w:rFonts w:ascii="Times New Roman" w:hAnsi="Times New Roman" w:cs="Times New Roman"/>
          <w:sz w:val="24"/>
          <w:szCs w:val="24"/>
        </w:rPr>
        <w:t>Caitlyn Young</w:t>
      </w:r>
    </w:p>
    <w:p w14:paraId="00A6CA6F" w14:textId="19B0C55D" w:rsidR="00BC6102" w:rsidRPr="00B273B6" w:rsidRDefault="00BC6102" w:rsidP="00BC6102">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0F7388" w:rsidRPr="00B273B6" w14:paraId="7B377AAE" w14:textId="77777777" w:rsidTr="000F7388">
        <w:tc>
          <w:tcPr>
            <w:tcW w:w="4675" w:type="dxa"/>
          </w:tcPr>
          <w:p w14:paraId="66811721" w14:textId="77777777" w:rsidR="000F7388" w:rsidRPr="00B273B6" w:rsidRDefault="000F7388" w:rsidP="000F7388">
            <w:pPr>
              <w:pStyle w:val="NoSpacing"/>
              <w:rPr>
                <w:rFonts w:ascii="Times New Roman" w:hAnsi="Times New Roman" w:cs="Times New Roman"/>
                <w:b/>
                <w:bCs/>
                <w:sz w:val="24"/>
                <w:szCs w:val="24"/>
              </w:rPr>
            </w:pPr>
            <w:r w:rsidRPr="00B273B6">
              <w:rPr>
                <w:rFonts w:ascii="Times New Roman" w:hAnsi="Times New Roman" w:cs="Times New Roman"/>
                <w:b/>
                <w:bCs/>
                <w:sz w:val="24"/>
                <w:szCs w:val="24"/>
              </w:rPr>
              <w:t>General</w:t>
            </w:r>
          </w:p>
          <w:p w14:paraId="01613A2A" w14:textId="77777777" w:rsidR="000F7388" w:rsidRPr="00B273B6" w:rsidRDefault="000F7388" w:rsidP="000F7388">
            <w:pPr>
              <w:pStyle w:val="NoSpacing"/>
              <w:rPr>
                <w:rFonts w:ascii="Times New Roman" w:hAnsi="Times New Roman" w:cs="Times New Roman"/>
                <w:sz w:val="24"/>
                <w:szCs w:val="24"/>
              </w:rPr>
            </w:pPr>
          </w:p>
          <w:p w14:paraId="0A010353" w14:textId="5911860C" w:rsidR="000F7388" w:rsidRPr="00B273B6" w:rsidRDefault="000F7388" w:rsidP="000F7388">
            <w:pPr>
              <w:pStyle w:val="NoSpacing"/>
              <w:rPr>
                <w:rFonts w:ascii="Times New Roman" w:hAnsi="Times New Roman" w:cs="Times New Roman"/>
                <w:sz w:val="24"/>
                <w:szCs w:val="24"/>
              </w:rPr>
            </w:pPr>
            <w:r w:rsidRPr="00B273B6">
              <w:rPr>
                <w:rFonts w:ascii="Times New Roman" w:hAnsi="Times New Roman" w:cs="Times New Roman"/>
                <w:sz w:val="24"/>
                <w:szCs w:val="24"/>
              </w:rPr>
              <w:t xml:space="preserve">Course: </w:t>
            </w:r>
            <w:r w:rsidR="005E1A6A" w:rsidRPr="00B273B6">
              <w:rPr>
                <w:rFonts w:ascii="Times New Roman" w:hAnsi="Times New Roman" w:cs="Times New Roman"/>
                <w:sz w:val="24"/>
                <w:szCs w:val="24"/>
              </w:rPr>
              <w:t>Seminar in Critical Race Theory</w:t>
            </w:r>
          </w:p>
          <w:p w14:paraId="63E9451E" w14:textId="10BDC035" w:rsidR="000F7388" w:rsidRPr="00B273B6" w:rsidRDefault="000F7388" w:rsidP="000F7388">
            <w:pPr>
              <w:pStyle w:val="NoSpacing"/>
              <w:rPr>
                <w:rFonts w:ascii="Times New Roman" w:hAnsi="Times New Roman" w:cs="Times New Roman"/>
                <w:sz w:val="24"/>
                <w:szCs w:val="24"/>
              </w:rPr>
            </w:pPr>
            <w:r w:rsidRPr="00B273B6">
              <w:rPr>
                <w:rFonts w:ascii="Times New Roman" w:hAnsi="Times New Roman" w:cs="Times New Roman"/>
                <w:sz w:val="24"/>
                <w:szCs w:val="24"/>
              </w:rPr>
              <w:t xml:space="preserve">Instructor: </w:t>
            </w:r>
            <w:r w:rsidR="00F84009" w:rsidRPr="00B273B6">
              <w:rPr>
                <w:rFonts w:ascii="Times New Roman" w:hAnsi="Times New Roman" w:cs="Times New Roman"/>
                <w:sz w:val="24"/>
                <w:szCs w:val="24"/>
              </w:rPr>
              <w:t>Caitlyn Young</w:t>
            </w:r>
          </w:p>
          <w:p w14:paraId="070D7D8F" w14:textId="6B26BCF4" w:rsidR="000F7388" w:rsidRPr="00B273B6" w:rsidRDefault="000F7388" w:rsidP="000F7388">
            <w:pPr>
              <w:pStyle w:val="NoSpacing"/>
              <w:rPr>
                <w:rFonts w:ascii="Times New Roman" w:hAnsi="Times New Roman" w:cs="Times New Roman"/>
                <w:sz w:val="24"/>
                <w:szCs w:val="24"/>
              </w:rPr>
            </w:pPr>
            <w:r w:rsidRPr="00B273B6">
              <w:rPr>
                <w:rFonts w:ascii="Times New Roman" w:hAnsi="Times New Roman" w:cs="Times New Roman"/>
                <w:sz w:val="24"/>
                <w:szCs w:val="24"/>
              </w:rPr>
              <w:t xml:space="preserve">Email: </w:t>
            </w:r>
            <w:r w:rsidR="00F84009" w:rsidRPr="00B273B6">
              <w:rPr>
                <w:rFonts w:ascii="Times New Roman" w:hAnsi="Times New Roman" w:cs="Times New Roman"/>
                <w:sz w:val="24"/>
                <w:szCs w:val="24"/>
              </w:rPr>
              <w:t>caitlyn.d.young@tcu.edu</w:t>
            </w:r>
          </w:p>
          <w:p w14:paraId="2B969717" w14:textId="35DFB52E" w:rsidR="000F7388" w:rsidRPr="00B273B6" w:rsidRDefault="000F7388" w:rsidP="000F7388">
            <w:pPr>
              <w:pStyle w:val="NoSpacing"/>
              <w:rPr>
                <w:rFonts w:ascii="Times New Roman" w:hAnsi="Times New Roman" w:cs="Times New Roman"/>
                <w:sz w:val="24"/>
                <w:szCs w:val="24"/>
              </w:rPr>
            </w:pPr>
            <w:r w:rsidRPr="00B273B6">
              <w:rPr>
                <w:rFonts w:ascii="Times New Roman" w:hAnsi="Times New Roman" w:cs="Times New Roman"/>
                <w:sz w:val="24"/>
                <w:szCs w:val="24"/>
              </w:rPr>
              <w:t>Phone</w:t>
            </w:r>
            <w:r w:rsidR="000A2BCC" w:rsidRPr="00B273B6">
              <w:rPr>
                <w:rFonts w:ascii="Times New Roman" w:hAnsi="Times New Roman" w:cs="Times New Roman"/>
                <w:sz w:val="24"/>
                <w:szCs w:val="24"/>
              </w:rPr>
              <w:t>: 123-456-7890</w:t>
            </w:r>
          </w:p>
          <w:p w14:paraId="4B2F136A" w14:textId="50324EFA" w:rsidR="000F7388" w:rsidRPr="00B273B6" w:rsidRDefault="000F7388" w:rsidP="000F7388">
            <w:pPr>
              <w:pStyle w:val="NoSpacing"/>
              <w:rPr>
                <w:rFonts w:ascii="Times New Roman" w:hAnsi="Times New Roman" w:cs="Times New Roman"/>
                <w:sz w:val="24"/>
                <w:szCs w:val="24"/>
              </w:rPr>
            </w:pPr>
            <w:r w:rsidRPr="00B273B6">
              <w:rPr>
                <w:rFonts w:ascii="Times New Roman" w:hAnsi="Times New Roman" w:cs="Times New Roman"/>
                <w:sz w:val="24"/>
                <w:szCs w:val="24"/>
              </w:rPr>
              <w:t>Office Hours:</w:t>
            </w:r>
            <w:r w:rsidR="00A34FDD" w:rsidRPr="00B273B6">
              <w:rPr>
                <w:rFonts w:ascii="Times New Roman" w:hAnsi="Times New Roman" w:cs="Times New Roman"/>
                <w:sz w:val="24"/>
                <w:szCs w:val="24"/>
              </w:rPr>
              <w:t xml:space="preserve"> Mondays 9-11</w:t>
            </w:r>
            <w:r w:rsidR="00CD6FA3" w:rsidRPr="00B273B6">
              <w:rPr>
                <w:rFonts w:ascii="Times New Roman" w:hAnsi="Times New Roman" w:cs="Times New Roman"/>
                <w:sz w:val="24"/>
                <w:szCs w:val="24"/>
              </w:rPr>
              <w:t xml:space="preserve"> </w:t>
            </w:r>
            <w:r w:rsidR="00A34FDD" w:rsidRPr="00B273B6">
              <w:rPr>
                <w:rFonts w:ascii="Times New Roman" w:hAnsi="Times New Roman" w:cs="Times New Roman"/>
                <w:sz w:val="24"/>
                <w:szCs w:val="24"/>
              </w:rPr>
              <w:t>am or by appointment</w:t>
            </w:r>
          </w:p>
          <w:p w14:paraId="79CADEA0" w14:textId="77777777" w:rsidR="000F7388" w:rsidRPr="00B273B6" w:rsidRDefault="000F7388" w:rsidP="00BC6102">
            <w:pPr>
              <w:pStyle w:val="NoSpacing"/>
              <w:rPr>
                <w:rFonts w:ascii="Times New Roman" w:hAnsi="Times New Roman" w:cs="Times New Roman"/>
                <w:sz w:val="24"/>
                <w:szCs w:val="24"/>
              </w:rPr>
            </w:pPr>
          </w:p>
        </w:tc>
        <w:tc>
          <w:tcPr>
            <w:tcW w:w="4675" w:type="dxa"/>
          </w:tcPr>
          <w:p w14:paraId="45C3D4B4" w14:textId="77777777" w:rsidR="000F7388" w:rsidRPr="00B273B6" w:rsidRDefault="000F7388" w:rsidP="00BC6102">
            <w:pPr>
              <w:pStyle w:val="NoSpacing"/>
              <w:rPr>
                <w:rFonts w:ascii="Times New Roman" w:hAnsi="Times New Roman" w:cs="Times New Roman"/>
                <w:b/>
                <w:bCs/>
                <w:sz w:val="24"/>
                <w:szCs w:val="24"/>
              </w:rPr>
            </w:pPr>
            <w:r w:rsidRPr="00B273B6">
              <w:rPr>
                <w:rFonts w:ascii="Times New Roman" w:hAnsi="Times New Roman" w:cs="Times New Roman"/>
                <w:b/>
                <w:bCs/>
                <w:sz w:val="24"/>
                <w:szCs w:val="24"/>
              </w:rPr>
              <w:t>Suggested Social Media Follows</w:t>
            </w:r>
          </w:p>
          <w:p w14:paraId="6584225E" w14:textId="77777777" w:rsidR="005E1A6A" w:rsidRPr="00B273B6" w:rsidRDefault="005E1A6A" w:rsidP="00BC6102">
            <w:pPr>
              <w:pStyle w:val="NoSpacing"/>
              <w:rPr>
                <w:rFonts w:ascii="Times New Roman" w:hAnsi="Times New Roman" w:cs="Times New Roman"/>
                <w:sz w:val="24"/>
                <w:szCs w:val="24"/>
              </w:rPr>
            </w:pPr>
          </w:p>
          <w:p w14:paraId="0487D1F7" w14:textId="58940977" w:rsidR="00C26E19" w:rsidRPr="00B273B6" w:rsidRDefault="00C26E19" w:rsidP="00BC6102">
            <w:pPr>
              <w:pStyle w:val="NoSpacing"/>
              <w:rPr>
                <w:rFonts w:ascii="Times New Roman" w:hAnsi="Times New Roman" w:cs="Times New Roman"/>
                <w:sz w:val="24"/>
                <w:szCs w:val="24"/>
              </w:rPr>
            </w:pPr>
            <w:proofErr w:type="spellStart"/>
            <w:r w:rsidRPr="00B273B6">
              <w:rPr>
                <w:rFonts w:ascii="Times New Roman" w:hAnsi="Times New Roman" w:cs="Times New Roman"/>
                <w:sz w:val="24"/>
                <w:szCs w:val="24"/>
              </w:rPr>
              <w:t>Kimberlé</w:t>
            </w:r>
            <w:proofErr w:type="spellEnd"/>
            <w:r w:rsidRPr="00B273B6">
              <w:rPr>
                <w:rFonts w:ascii="Times New Roman" w:hAnsi="Times New Roman" w:cs="Times New Roman"/>
                <w:sz w:val="24"/>
                <w:szCs w:val="24"/>
              </w:rPr>
              <w:t xml:space="preserve"> Crenshaw (Instagram </w:t>
            </w:r>
            <w:proofErr w:type="spellStart"/>
            <w:r w:rsidRPr="00B273B6">
              <w:rPr>
                <w:rFonts w:ascii="Times New Roman" w:hAnsi="Times New Roman" w:cs="Times New Roman"/>
                <w:sz w:val="24"/>
                <w:szCs w:val="24"/>
              </w:rPr>
              <w:t>kimberlecrenshaw</w:t>
            </w:r>
            <w:proofErr w:type="spellEnd"/>
            <w:r w:rsidRPr="00B273B6">
              <w:rPr>
                <w:rFonts w:ascii="Times New Roman" w:hAnsi="Times New Roman" w:cs="Times New Roman"/>
                <w:sz w:val="24"/>
                <w:szCs w:val="24"/>
              </w:rPr>
              <w:t>)</w:t>
            </w:r>
          </w:p>
          <w:p w14:paraId="30416D95" w14:textId="77777777" w:rsidR="00837057" w:rsidRPr="00B273B6" w:rsidRDefault="00C26E19" w:rsidP="00BC6102">
            <w:pPr>
              <w:pStyle w:val="NoSpacing"/>
              <w:rPr>
                <w:rFonts w:ascii="Times New Roman" w:hAnsi="Times New Roman" w:cs="Times New Roman"/>
                <w:sz w:val="24"/>
                <w:szCs w:val="24"/>
              </w:rPr>
            </w:pPr>
            <w:r w:rsidRPr="00B273B6">
              <w:rPr>
                <w:rFonts w:ascii="Times New Roman" w:hAnsi="Times New Roman" w:cs="Times New Roman"/>
                <w:sz w:val="24"/>
                <w:szCs w:val="24"/>
              </w:rPr>
              <w:t xml:space="preserve">National Bail Out (Instagram </w:t>
            </w:r>
            <w:proofErr w:type="spellStart"/>
            <w:r w:rsidRPr="00B273B6">
              <w:rPr>
                <w:rFonts w:ascii="Times New Roman" w:hAnsi="Times New Roman" w:cs="Times New Roman"/>
                <w:sz w:val="24"/>
                <w:szCs w:val="24"/>
              </w:rPr>
              <w:t>nationalbailout</w:t>
            </w:r>
            <w:proofErr w:type="spellEnd"/>
            <w:r w:rsidRPr="00B273B6">
              <w:rPr>
                <w:rFonts w:ascii="Times New Roman" w:hAnsi="Times New Roman" w:cs="Times New Roman"/>
                <w:sz w:val="24"/>
                <w:szCs w:val="24"/>
              </w:rPr>
              <w:t>)</w:t>
            </w:r>
          </w:p>
          <w:p w14:paraId="76CB959C" w14:textId="537B942E" w:rsidR="00C26E19" w:rsidRPr="00B273B6" w:rsidRDefault="00C26E19" w:rsidP="00BC6102">
            <w:pPr>
              <w:pStyle w:val="NoSpacing"/>
              <w:rPr>
                <w:rFonts w:ascii="Times New Roman" w:hAnsi="Times New Roman" w:cs="Times New Roman"/>
                <w:sz w:val="24"/>
                <w:szCs w:val="24"/>
              </w:rPr>
            </w:pPr>
            <w:r w:rsidRPr="00B273B6">
              <w:rPr>
                <w:rFonts w:ascii="Times New Roman" w:hAnsi="Times New Roman" w:cs="Times New Roman"/>
                <w:sz w:val="24"/>
                <w:szCs w:val="24"/>
              </w:rPr>
              <w:t xml:space="preserve">TCU CRES (Instagram </w:t>
            </w:r>
            <w:proofErr w:type="spellStart"/>
            <w:r w:rsidRPr="00B273B6">
              <w:rPr>
                <w:rFonts w:ascii="Times New Roman" w:hAnsi="Times New Roman" w:cs="Times New Roman"/>
                <w:sz w:val="24"/>
                <w:szCs w:val="24"/>
              </w:rPr>
              <w:t>tcu_cres</w:t>
            </w:r>
            <w:proofErr w:type="spellEnd"/>
            <w:r w:rsidRPr="00B273B6">
              <w:rPr>
                <w:rFonts w:ascii="Times New Roman" w:hAnsi="Times New Roman" w:cs="Times New Roman"/>
                <w:sz w:val="24"/>
                <w:szCs w:val="24"/>
              </w:rPr>
              <w:t>)</w:t>
            </w:r>
          </w:p>
        </w:tc>
      </w:tr>
      <w:tr w:rsidR="000F7388" w:rsidRPr="00B273B6" w14:paraId="5904FB45" w14:textId="77777777" w:rsidTr="000F7388">
        <w:tc>
          <w:tcPr>
            <w:tcW w:w="4675" w:type="dxa"/>
          </w:tcPr>
          <w:p w14:paraId="6979151B" w14:textId="77777777" w:rsidR="000F7388" w:rsidRPr="00B273B6" w:rsidRDefault="000F7388" w:rsidP="000F7388">
            <w:pPr>
              <w:pStyle w:val="NoSpacing"/>
              <w:rPr>
                <w:rFonts w:ascii="Times New Roman" w:hAnsi="Times New Roman" w:cs="Times New Roman"/>
                <w:b/>
                <w:bCs/>
                <w:sz w:val="24"/>
                <w:szCs w:val="24"/>
              </w:rPr>
            </w:pPr>
            <w:r w:rsidRPr="00B273B6">
              <w:rPr>
                <w:rFonts w:ascii="Times New Roman" w:hAnsi="Times New Roman" w:cs="Times New Roman"/>
                <w:b/>
                <w:bCs/>
                <w:sz w:val="24"/>
                <w:szCs w:val="24"/>
              </w:rPr>
              <w:t>Tools for Writing Help</w:t>
            </w:r>
          </w:p>
          <w:p w14:paraId="652B8F7D" w14:textId="77777777" w:rsidR="000F7388" w:rsidRPr="00B273B6" w:rsidRDefault="000F7388" w:rsidP="000F7388">
            <w:pPr>
              <w:pStyle w:val="NoSpacing"/>
              <w:rPr>
                <w:rFonts w:ascii="Times New Roman" w:hAnsi="Times New Roman" w:cs="Times New Roman"/>
                <w:sz w:val="24"/>
                <w:szCs w:val="24"/>
              </w:rPr>
            </w:pPr>
          </w:p>
          <w:p w14:paraId="532C90B7" w14:textId="77777777" w:rsidR="000F7388" w:rsidRPr="00B273B6" w:rsidRDefault="00671F07" w:rsidP="000F7388">
            <w:pPr>
              <w:pStyle w:val="NoSpacing"/>
              <w:rPr>
                <w:rFonts w:ascii="Times New Roman" w:hAnsi="Times New Roman" w:cs="Times New Roman"/>
                <w:sz w:val="24"/>
                <w:szCs w:val="24"/>
              </w:rPr>
            </w:pPr>
            <w:hyperlink r:id="rId6" w:history="1">
              <w:r w:rsidR="000F7388" w:rsidRPr="00B273B6">
                <w:rPr>
                  <w:rStyle w:val="Hyperlink"/>
                  <w:rFonts w:ascii="Times New Roman" w:hAnsi="Times New Roman" w:cs="Times New Roman"/>
                  <w:sz w:val="24"/>
                  <w:szCs w:val="24"/>
                </w:rPr>
                <w:t>https://site-205673-2269-8658.mystrikingly.com/writing-resources</w:t>
              </w:r>
            </w:hyperlink>
          </w:p>
          <w:p w14:paraId="6FB8A24E" w14:textId="77777777" w:rsidR="000F7388" w:rsidRPr="00B273B6" w:rsidRDefault="000F7388" w:rsidP="000F7388">
            <w:pPr>
              <w:pStyle w:val="NoSpacing"/>
              <w:rPr>
                <w:rFonts w:ascii="Times New Roman" w:hAnsi="Times New Roman" w:cs="Times New Roman"/>
                <w:sz w:val="24"/>
                <w:szCs w:val="24"/>
              </w:rPr>
            </w:pPr>
          </w:p>
          <w:p w14:paraId="193784C5" w14:textId="01B54FB8" w:rsidR="000F7388" w:rsidRPr="00B273B6" w:rsidRDefault="00671F07" w:rsidP="000F7388">
            <w:pPr>
              <w:pStyle w:val="NoSpacing"/>
              <w:rPr>
                <w:rFonts w:ascii="Times New Roman" w:hAnsi="Times New Roman" w:cs="Times New Roman"/>
                <w:sz w:val="24"/>
                <w:szCs w:val="24"/>
              </w:rPr>
            </w:pPr>
            <w:hyperlink r:id="rId7" w:history="1">
              <w:r w:rsidR="00134864" w:rsidRPr="00B273B6">
                <w:rPr>
                  <w:rStyle w:val="Hyperlink"/>
                  <w:rFonts w:ascii="Times New Roman" w:hAnsi="Times New Roman" w:cs="Times New Roman"/>
                  <w:sz w:val="24"/>
                  <w:szCs w:val="24"/>
                </w:rPr>
                <w:t>www.Grammarly.com</w:t>
              </w:r>
            </w:hyperlink>
            <w:r w:rsidR="00134864" w:rsidRPr="00B273B6">
              <w:rPr>
                <w:rFonts w:ascii="Times New Roman" w:hAnsi="Times New Roman" w:cs="Times New Roman"/>
                <w:sz w:val="24"/>
                <w:szCs w:val="24"/>
              </w:rPr>
              <w:t xml:space="preserve"> </w:t>
            </w:r>
          </w:p>
          <w:p w14:paraId="01ED4BEB" w14:textId="77777777" w:rsidR="000F7388" w:rsidRPr="00B273B6" w:rsidRDefault="000F7388" w:rsidP="000F7388">
            <w:pPr>
              <w:pStyle w:val="NoSpacing"/>
              <w:rPr>
                <w:rFonts w:ascii="Times New Roman" w:hAnsi="Times New Roman" w:cs="Times New Roman"/>
                <w:sz w:val="24"/>
                <w:szCs w:val="24"/>
              </w:rPr>
            </w:pPr>
          </w:p>
          <w:p w14:paraId="1A6A4C8A" w14:textId="660169FF" w:rsidR="000F7388" w:rsidRPr="00B273B6" w:rsidRDefault="000F7388" w:rsidP="000F7388">
            <w:pPr>
              <w:pStyle w:val="NoSpacing"/>
              <w:rPr>
                <w:rFonts w:ascii="Times New Roman" w:hAnsi="Times New Roman" w:cs="Times New Roman"/>
                <w:sz w:val="24"/>
                <w:szCs w:val="24"/>
              </w:rPr>
            </w:pPr>
            <w:r w:rsidRPr="00B273B6">
              <w:rPr>
                <w:rFonts w:ascii="Times New Roman" w:hAnsi="Times New Roman" w:cs="Times New Roman"/>
                <w:sz w:val="24"/>
                <w:szCs w:val="24"/>
              </w:rPr>
              <w:t>TCU Center for Writing</w:t>
            </w:r>
            <w:r w:rsidR="00374899" w:rsidRPr="00B273B6">
              <w:rPr>
                <w:rFonts w:ascii="Times New Roman" w:hAnsi="Times New Roman" w:cs="Times New Roman"/>
                <w:sz w:val="24"/>
                <w:szCs w:val="24"/>
              </w:rPr>
              <w:t xml:space="preserve"> </w:t>
            </w:r>
            <w:hyperlink r:id="rId8" w:history="1">
              <w:r w:rsidR="00374899" w:rsidRPr="00B273B6">
                <w:rPr>
                  <w:rStyle w:val="Hyperlink"/>
                  <w:rFonts w:ascii="Times New Roman" w:hAnsi="Times New Roman" w:cs="Times New Roman"/>
                  <w:sz w:val="24"/>
                  <w:szCs w:val="24"/>
                </w:rPr>
                <w:t>https://wrt.tcu.edu/</w:t>
              </w:r>
            </w:hyperlink>
            <w:r w:rsidR="00374899" w:rsidRPr="00B273B6">
              <w:rPr>
                <w:rFonts w:ascii="Times New Roman" w:hAnsi="Times New Roman" w:cs="Times New Roman"/>
                <w:sz w:val="24"/>
                <w:szCs w:val="24"/>
              </w:rPr>
              <w:t xml:space="preserve"> </w:t>
            </w:r>
          </w:p>
        </w:tc>
        <w:tc>
          <w:tcPr>
            <w:tcW w:w="4675" w:type="dxa"/>
          </w:tcPr>
          <w:p w14:paraId="1D78AC45" w14:textId="44009895" w:rsidR="00731A73" w:rsidRPr="00B273B6" w:rsidRDefault="00731A73" w:rsidP="00731A73">
            <w:pPr>
              <w:pStyle w:val="NoSpacing"/>
              <w:rPr>
                <w:rFonts w:ascii="Times New Roman" w:hAnsi="Times New Roman" w:cs="Times New Roman"/>
                <w:b/>
                <w:bCs/>
                <w:sz w:val="24"/>
                <w:szCs w:val="24"/>
              </w:rPr>
            </w:pPr>
            <w:r w:rsidRPr="00B273B6">
              <w:rPr>
                <w:rFonts w:ascii="Times New Roman" w:hAnsi="Times New Roman" w:cs="Times New Roman"/>
                <w:b/>
                <w:bCs/>
                <w:sz w:val="24"/>
                <w:szCs w:val="24"/>
              </w:rPr>
              <w:t>Important Class Meeting Dates</w:t>
            </w:r>
          </w:p>
          <w:p w14:paraId="3D8C16F1" w14:textId="77777777" w:rsidR="00CD6FA3" w:rsidRPr="00B273B6" w:rsidRDefault="00CD6FA3" w:rsidP="00731A73">
            <w:pPr>
              <w:pStyle w:val="NoSpacing"/>
              <w:rPr>
                <w:rFonts w:ascii="Times New Roman" w:hAnsi="Times New Roman" w:cs="Times New Roman"/>
                <w:sz w:val="24"/>
                <w:szCs w:val="24"/>
              </w:rPr>
            </w:pPr>
          </w:p>
          <w:p w14:paraId="7B071030" w14:textId="6E221574" w:rsidR="000F7388" w:rsidRPr="00B273B6" w:rsidRDefault="00CD6FA3" w:rsidP="00CD6FA3">
            <w:pPr>
              <w:pStyle w:val="NoSpacing"/>
              <w:rPr>
                <w:rFonts w:ascii="Times New Roman" w:hAnsi="Times New Roman" w:cs="Times New Roman"/>
                <w:sz w:val="24"/>
                <w:szCs w:val="24"/>
              </w:rPr>
            </w:pPr>
            <w:r w:rsidRPr="00B273B6">
              <w:rPr>
                <w:rFonts w:ascii="Times New Roman" w:hAnsi="Times New Roman" w:cs="Times New Roman"/>
                <w:sz w:val="24"/>
                <w:szCs w:val="24"/>
              </w:rPr>
              <w:t xml:space="preserve">Every </w:t>
            </w:r>
            <w:r w:rsidR="00374899" w:rsidRPr="00B273B6">
              <w:rPr>
                <w:rFonts w:ascii="Times New Roman" w:hAnsi="Times New Roman" w:cs="Times New Roman"/>
                <w:sz w:val="24"/>
                <w:szCs w:val="24"/>
              </w:rPr>
              <w:t>Monday at 6</w:t>
            </w:r>
            <w:r w:rsidRPr="00B273B6">
              <w:rPr>
                <w:rFonts w:ascii="Times New Roman" w:hAnsi="Times New Roman" w:cs="Times New Roman"/>
                <w:sz w:val="24"/>
                <w:szCs w:val="24"/>
              </w:rPr>
              <w:t xml:space="preserve"> p.m. </w:t>
            </w:r>
            <w:proofErr w:type="gramStart"/>
            <w:r w:rsidRPr="00B273B6">
              <w:rPr>
                <w:rFonts w:ascii="Times New Roman" w:hAnsi="Times New Roman" w:cs="Times New Roman"/>
                <w:sz w:val="24"/>
                <w:szCs w:val="24"/>
              </w:rPr>
              <w:t xml:space="preserve">– </w:t>
            </w:r>
            <w:r w:rsidR="00A27930" w:rsidRPr="00B273B6">
              <w:rPr>
                <w:rFonts w:ascii="Times New Roman" w:hAnsi="Times New Roman" w:cs="Times New Roman"/>
                <w:sz w:val="24"/>
                <w:szCs w:val="24"/>
              </w:rPr>
              <w:t xml:space="preserve"> </w:t>
            </w:r>
            <w:r w:rsidRPr="00B273B6">
              <w:rPr>
                <w:rFonts w:ascii="Times New Roman" w:hAnsi="Times New Roman" w:cs="Times New Roman"/>
                <w:sz w:val="24"/>
                <w:szCs w:val="24"/>
              </w:rPr>
              <w:t>8:40</w:t>
            </w:r>
            <w:proofErr w:type="gramEnd"/>
            <w:r w:rsidRPr="00B273B6">
              <w:rPr>
                <w:rFonts w:ascii="Times New Roman" w:hAnsi="Times New Roman" w:cs="Times New Roman"/>
                <w:sz w:val="24"/>
                <w:szCs w:val="24"/>
              </w:rPr>
              <w:t xml:space="preserve"> p.m. </w:t>
            </w:r>
          </w:p>
        </w:tc>
      </w:tr>
    </w:tbl>
    <w:p w14:paraId="2D904DBD" w14:textId="480694A9" w:rsidR="00BC6102" w:rsidRPr="00B273B6" w:rsidRDefault="00BC6102" w:rsidP="00BC6102">
      <w:pPr>
        <w:pStyle w:val="NoSpacing"/>
        <w:rPr>
          <w:rFonts w:ascii="Times New Roman" w:hAnsi="Times New Roman" w:cs="Times New Roman"/>
          <w:sz w:val="24"/>
          <w:szCs w:val="24"/>
        </w:rPr>
      </w:pPr>
    </w:p>
    <w:p w14:paraId="773626E2" w14:textId="77777777" w:rsidR="00E4245B" w:rsidRPr="00B273B6" w:rsidRDefault="00E4245B" w:rsidP="00C91B57">
      <w:pPr>
        <w:pStyle w:val="NoSpacing"/>
        <w:rPr>
          <w:rFonts w:ascii="Times New Roman" w:hAnsi="Times New Roman" w:cs="Times New Roman"/>
          <w:b/>
          <w:bCs/>
          <w:sz w:val="24"/>
          <w:szCs w:val="24"/>
          <w:u w:val="single"/>
        </w:rPr>
      </w:pPr>
    </w:p>
    <w:p w14:paraId="04141C5A" w14:textId="640D8F0F" w:rsidR="00C91B57" w:rsidRPr="00B273B6" w:rsidRDefault="00C91B57" w:rsidP="00C91B57">
      <w:pPr>
        <w:pStyle w:val="NoSpacing"/>
        <w:rPr>
          <w:rFonts w:ascii="Times New Roman" w:hAnsi="Times New Roman" w:cs="Times New Roman"/>
          <w:b/>
          <w:bCs/>
          <w:sz w:val="24"/>
          <w:szCs w:val="24"/>
          <w:u w:val="single"/>
        </w:rPr>
      </w:pPr>
      <w:r w:rsidRPr="00B273B6">
        <w:rPr>
          <w:rFonts w:ascii="Times New Roman" w:hAnsi="Times New Roman" w:cs="Times New Roman"/>
          <w:b/>
          <w:bCs/>
          <w:sz w:val="24"/>
          <w:szCs w:val="24"/>
          <w:u w:val="single"/>
        </w:rPr>
        <w:t>Communicating with Professor</w:t>
      </w:r>
    </w:p>
    <w:p w14:paraId="475513D8" w14:textId="77777777" w:rsidR="00C91B57" w:rsidRPr="00B273B6" w:rsidRDefault="00C91B57" w:rsidP="00C91B57">
      <w:pPr>
        <w:pStyle w:val="NoSpacing"/>
        <w:rPr>
          <w:rFonts w:ascii="Times New Roman" w:hAnsi="Times New Roman" w:cs="Times New Roman"/>
          <w:sz w:val="24"/>
          <w:szCs w:val="24"/>
          <w:u w:val="single"/>
        </w:rPr>
      </w:pPr>
    </w:p>
    <w:p w14:paraId="3E8BDA1B" w14:textId="345919EE" w:rsidR="00C91B57" w:rsidRPr="00B273B6" w:rsidRDefault="00CD6FA3" w:rsidP="00C91B57">
      <w:pPr>
        <w:pStyle w:val="NoSpacing"/>
        <w:rPr>
          <w:rFonts w:ascii="Times New Roman" w:hAnsi="Times New Roman" w:cs="Times New Roman"/>
          <w:sz w:val="24"/>
          <w:szCs w:val="24"/>
        </w:rPr>
      </w:pPr>
      <w:r w:rsidRPr="00B273B6">
        <w:rPr>
          <w:rFonts w:ascii="Times New Roman" w:hAnsi="Times New Roman" w:cs="Times New Roman"/>
          <w:sz w:val="24"/>
          <w:szCs w:val="24"/>
        </w:rPr>
        <w:t>The</w:t>
      </w:r>
      <w:r w:rsidR="00C91B57" w:rsidRPr="00B273B6">
        <w:rPr>
          <w:rFonts w:ascii="Times New Roman" w:hAnsi="Times New Roman" w:cs="Times New Roman"/>
          <w:sz w:val="24"/>
          <w:szCs w:val="24"/>
        </w:rPr>
        <w:t xml:space="preserve"> best way to reach me is by emailing me at </w:t>
      </w:r>
      <w:r w:rsidRPr="00B273B6">
        <w:rPr>
          <w:rFonts w:ascii="Times New Roman" w:hAnsi="Times New Roman" w:cs="Times New Roman"/>
          <w:b/>
          <w:sz w:val="24"/>
          <w:szCs w:val="24"/>
        </w:rPr>
        <w:t>caitlyn.d.young@tcu.edu</w:t>
      </w:r>
      <w:r w:rsidR="00C91B57" w:rsidRPr="00B273B6">
        <w:rPr>
          <w:rFonts w:ascii="Times New Roman" w:hAnsi="Times New Roman" w:cs="Times New Roman"/>
          <w:sz w:val="24"/>
          <w:szCs w:val="24"/>
        </w:rPr>
        <w:t xml:space="preserve">. You can also email me at </w:t>
      </w:r>
      <w:r w:rsidRPr="00B273B6">
        <w:rPr>
          <w:rFonts w:ascii="Times New Roman" w:hAnsi="Times New Roman" w:cs="Times New Roman"/>
          <w:sz w:val="24"/>
          <w:szCs w:val="24"/>
        </w:rPr>
        <w:t>caitlyndyoung@hotmail.com</w:t>
      </w:r>
      <w:r w:rsidR="00C91B57" w:rsidRPr="00B273B6">
        <w:rPr>
          <w:rFonts w:ascii="Times New Roman" w:hAnsi="Times New Roman" w:cs="Times New Roman"/>
          <w:sz w:val="24"/>
          <w:szCs w:val="24"/>
        </w:rPr>
        <w:t xml:space="preserve">. </w:t>
      </w:r>
      <w:r w:rsidRPr="00B273B6">
        <w:rPr>
          <w:rFonts w:ascii="Times New Roman" w:hAnsi="Times New Roman" w:cs="Times New Roman"/>
          <w:sz w:val="24"/>
          <w:szCs w:val="24"/>
        </w:rPr>
        <w:t>Please indicate in the subject line your name and section of my course you are in so that I am able to easily identify who I am communicating with.</w:t>
      </w:r>
    </w:p>
    <w:p w14:paraId="4485593D" w14:textId="77777777" w:rsidR="000868A6" w:rsidRPr="00B273B6" w:rsidRDefault="000868A6" w:rsidP="00BC6102">
      <w:pPr>
        <w:pStyle w:val="NoSpacing"/>
        <w:rPr>
          <w:rFonts w:ascii="Times New Roman" w:hAnsi="Times New Roman" w:cs="Times New Roman"/>
          <w:sz w:val="24"/>
          <w:szCs w:val="24"/>
        </w:rPr>
      </w:pPr>
    </w:p>
    <w:p w14:paraId="38BE7FC4" w14:textId="78C39559" w:rsidR="005E1A6A" w:rsidRPr="00B273B6" w:rsidRDefault="005E1A6A" w:rsidP="005E1A6A">
      <w:pPr>
        <w:pStyle w:val="NoSpacing"/>
        <w:rPr>
          <w:rFonts w:ascii="Times New Roman" w:hAnsi="Times New Roman" w:cs="Times New Roman"/>
          <w:b/>
          <w:bCs/>
          <w:sz w:val="24"/>
          <w:szCs w:val="24"/>
          <w:u w:val="single"/>
        </w:rPr>
      </w:pPr>
      <w:r w:rsidRPr="00B273B6">
        <w:rPr>
          <w:rFonts w:ascii="Times New Roman" w:hAnsi="Times New Roman" w:cs="Times New Roman"/>
          <w:b/>
          <w:bCs/>
          <w:sz w:val="24"/>
          <w:szCs w:val="24"/>
          <w:u w:val="single"/>
        </w:rPr>
        <w:t>Course Overview</w:t>
      </w:r>
    </w:p>
    <w:p w14:paraId="2EABD521" w14:textId="77777777" w:rsidR="005E1A6A" w:rsidRPr="00B273B6" w:rsidRDefault="005E1A6A" w:rsidP="005E1A6A">
      <w:pPr>
        <w:pStyle w:val="NoSpacing"/>
        <w:rPr>
          <w:rFonts w:ascii="Times New Roman" w:hAnsi="Times New Roman" w:cs="Times New Roman"/>
          <w:sz w:val="24"/>
          <w:szCs w:val="24"/>
        </w:rPr>
      </w:pPr>
    </w:p>
    <w:p w14:paraId="51BC7B25" w14:textId="48B9131D" w:rsidR="0002032D" w:rsidRPr="00B273B6" w:rsidRDefault="0002032D" w:rsidP="005E1A6A">
      <w:pPr>
        <w:pStyle w:val="NoSpacing"/>
        <w:rPr>
          <w:rFonts w:ascii="Times New Roman" w:hAnsi="Times New Roman" w:cs="Times New Roman"/>
          <w:sz w:val="24"/>
          <w:szCs w:val="24"/>
        </w:rPr>
      </w:pPr>
      <w:r w:rsidRPr="00B273B6">
        <w:rPr>
          <w:rFonts w:ascii="Times New Roman" w:hAnsi="Times New Roman" w:cs="Times New Roman"/>
          <w:sz w:val="24"/>
          <w:szCs w:val="24"/>
        </w:rPr>
        <w:t xml:space="preserve">Over the next 15 weeks, we will explore the social construction of race, the role of whiteness and white supremacy in the oppression of other races and intersectionality as a framework to understand multiple oppressions based on intersecting identities of class, gender, sexuality, religion and nationality. Furthermore, we will take a look at some common areas of society and use </w:t>
      </w:r>
      <w:r w:rsidR="003555C2" w:rsidRPr="00B273B6">
        <w:rPr>
          <w:rFonts w:ascii="Times New Roman" w:hAnsi="Times New Roman" w:cs="Times New Roman"/>
          <w:sz w:val="24"/>
          <w:szCs w:val="24"/>
        </w:rPr>
        <w:t>c</w:t>
      </w:r>
      <w:r w:rsidRPr="00B273B6">
        <w:rPr>
          <w:rFonts w:ascii="Times New Roman" w:hAnsi="Times New Roman" w:cs="Times New Roman"/>
          <w:sz w:val="24"/>
          <w:szCs w:val="24"/>
        </w:rPr>
        <w:t xml:space="preserve">ritical </w:t>
      </w:r>
      <w:r w:rsidR="003555C2" w:rsidRPr="00B273B6">
        <w:rPr>
          <w:rFonts w:ascii="Times New Roman" w:hAnsi="Times New Roman" w:cs="Times New Roman"/>
          <w:sz w:val="24"/>
          <w:szCs w:val="24"/>
        </w:rPr>
        <w:t>r</w:t>
      </w:r>
      <w:r w:rsidRPr="00B273B6">
        <w:rPr>
          <w:rFonts w:ascii="Times New Roman" w:hAnsi="Times New Roman" w:cs="Times New Roman"/>
          <w:sz w:val="24"/>
          <w:szCs w:val="24"/>
        </w:rPr>
        <w:t xml:space="preserve">ace </w:t>
      </w:r>
      <w:r w:rsidR="003555C2" w:rsidRPr="00B273B6">
        <w:rPr>
          <w:rFonts w:ascii="Times New Roman" w:hAnsi="Times New Roman" w:cs="Times New Roman"/>
          <w:sz w:val="24"/>
          <w:szCs w:val="24"/>
        </w:rPr>
        <w:t>t</w:t>
      </w:r>
      <w:r w:rsidRPr="00B273B6">
        <w:rPr>
          <w:rFonts w:ascii="Times New Roman" w:hAnsi="Times New Roman" w:cs="Times New Roman"/>
          <w:sz w:val="24"/>
          <w:szCs w:val="24"/>
        </w:rPr>
        <w:t xml:space="preserve">heory as a way to analyze the role of race in each area. </w:t>
      </w:r>
    </w:p>
    <w:p w14:paraId="272C95EB" w14:textId="74801309" w:rsidR="0002032D" w:rsidRPr="00B273B6" w:rsidRDefault="0002032D" w:rsidP="005E1A6A">
      <w:pPr>
        <w:pStyle w:val="NoSpacing"/>
        <w:rPr>
          <w:rFonts w:ascii="Times New Roman" w:hAnsi="Times New Roman" w:cs="Times New Roman"/>
          <w:sz w:val="24"/>
          <w:szCs w:val="24"/>
        </w:rPr>
      </w:pPr>
    </w:p>
    <w:p w14:paraId="403C7AB2" w14:textId="0F156D4E" w:rsidR="005E1A6A" w:rsidRPr="00B273B6" w:rsidRDefault="0032268A" w:rsidP="00BC6102">
      <w:pPr>
        <w:pStyle w:val="NoSpacing"/>
        <w:rPr>
          <w:rFonts w:ascii="Times New Roman" w:hAnsi="Times New Roman" w:cs="Times New Roman"/>
          <w:sz w:val="24"/>
          <w:szCs w:val="24"/>
        </w:rPr>
      </w:pPr>
      <w:r w:rsidRPr="00B273B6">
        <w:rPr>
          <w:rFonts w:ascii="Times New Roman" w:hAnsi="Times New Roman" w:cs="Times New Roman"/>
          <w:sz w:val="24"/>
          <w:szCs w:val="24"/>
        </w:rPr>
        <w:t xml:space="preserve">The course will be foundationally supported by the article “Whose culture has capital? A critical race theory discussion of community cultural wealth” by Tara J. </w:t>
      </w:r>
      <w:proofErr w:type="spellStart"/>
      <w:r w:rsidRPr="00B273B6">
        <w:rPr>
          <w:rFonts w:ascii="Times New Roman" w:hAnsi="Times New Roman" w:cs="Times New Roman"/>
          <w:sz w:val="24"/>
          <w:szCs w:val="24"/>
        </w:rPr>
        <w:t>Yosso</w:t>
      </w:r>
      <w:proofErr w:type="spellEnd"/>
      <w:r w:rsidRPr="00B273B6">
        <w:rPr>
          <w:rFonts w:ascii="Times New Roman" w:hAnsi="Times New Roman" w:cs="Times New Roman"/>
          <w:sz w:val="24"/>
          <w:szCs w:val="24"/>
        </w:rPr>
        <w:t xml:space="preserve"> which explicates the five tenets of </w:t>
      </w:r>
      <w:r w:rsidR="003555C2" w:rsidRPr="00B273B6">
        <w:rPr>
          <w:rFonts w:ascii="Times New Roman" w:hAnsi="Times New Roman" w:cs="Times New Roman"/>
          <w:sz w:val="24"/>
          <w:szCs w:val="24"/>
        </w:rPr>
        <w:t>c</w:t>
      </w:r>
      <w:r w:rsidRPr="00B273B6">
        <w:rPr>
          <w:rFonts w:ascii="Times New Roman" w:hAnsi="Times New Roman" w:cs="Times New Roman"/>
          <w:sz w:val="24"/>
          <w:szCs w:val="24"/>
        </w:rPr>
        <w:t xml:space="preserve">ritical </w:t>
      </w:r>
      <w:r w:rsidR="003555C2" w:rsidRPr="00B273B6">
        <w:rPr>
          <w:rFonts w:ascii="Times New Roman" w:hAnsi="Times New Roman" w:cs="Times New Roman"/>
          <w:sz w:val="24"/>
          <w:szCs w:val="24"/>
        </w:rPr>
        <w:t>r</w:t>
      </w:r>
      <w:r w:rsidRPr="00B273B6">
        <w:rPr>
          <w:rFonts w:ascii="Times New Roman" w:hAnsi="Times New Roman" w:cs="Times New Roman"/>
          <w:sz w:val="24"/>
          <w:szCs w:val="24"/>
        </w:rPr>
        <w:t xml:space="preserve">ace </w:t>
      </w:r>
      <w:r w:rsidR="003555C2" w:rsidRPr="00B273B6">
        <w:rPr>
          <w:rFonts w:ascii="Times New Roman" w:hAnsi="Times New Roman" w:cs="Times New Roman"/>
          <w:sz w:val="24"/>
          <w:szCs w:val="24"/>
        </w:rPr>
        <w:t>t</w:t>
      </w:r>
      <w:r w:rsidRPr="00B273B6">
        <w:rPr>
          <w:rFonts w:ascii="Times New Roman" w:hAnsi="Times New Roman" w:cs="Times New Roman"/>
          <w:sz w:val="24"/>
          <w:szCs w:val="24"/>
        </w:rPr>
        <w:t xml:space="preserve">heory. The rest of the course will then build on applying these tenets to various areas of academia and society to gain a better understanding of the theory. The course will conclude with student’s presentations on </w:t>
      </w:r>
      <w:r w:rsidR="003555C2" w:rsidRPr="00B273B6">
        <w:rPr>
          <w:rFonts w:ascii="Times New Roman" w:hAnsi="Times New Roman" w:cs="Times New Roman"/>
          <w:sz w:val="24"/>
          <w:szCs w:val="24"/>
        </w:rPr>
        <w:t>a proposed project that is related to critical race theory, resistance to this theory, its application to academia and/or popular culture or any other reasonable prompt suggested by the student.</w:t>
      </w:r>
    </w:p>
    <w:p w14:paraId="078A34D3" w14:textId="77777777" w:rsidR="000F7388" w:rsidRPr="00B273B6" w:rsidRDefault="000F7388" w:rsidP="00BC6102">
      <w:pPr>
        <w:pStyle w:val="NoSpacing"/>
        <w:rPr>
          <w:rFonts w:ascii="Times New Roman" w:hAnsi="Times New Roman" w:cs="Times New Roman"/>
          <w:sz w:val="24"/>
          <w:szCs w:val="24"/>
        </w:rPr>
      </w:pPr>
    </w:p>
    <w:p w14:paraId="3497A002" w14:textId="7D48FE6C" w:rsidR="00BC6102" w:rsidRPr="00B273B6" w:rsidRDefault="000868A6" w:rsidP="00BC6102">
      <w:pPr>
        <w:pStyle w:val="NoSpacing"/>
        <w:rPr>
          <w:rFonts w:ascii="Times New Roman" w:hAnsi="Times New Roman" w:cs="Times New Roman"/>
          <w:b/>
          <w:bCs/>
          <w:sz w:val="24"/>
          <w:szCs w:val="24"/>
          <w:u w:val="single"/>
        </w:rPr>
      </w:pPr>
      <w:r w:rsidRPr="00B273B6">
        <w:rPr>
          <w:rFonts w:ascii="Times New Roman" w:hAnsi="Times New Roman" w:cs="Times New Roman"/>
          <w:b/>
          <w:bCs/>
          <w:sz w:val="24"/>
          <w:szCs w:val="24"/>
          <w:u w:val="single"/>
        </w:rPr>
        <w:t xml:space="preserve">Required </w:t>
      </w:r>
      <w:r w:rsidR="006111C0" w:rsidRPr="00B273B6">
        <w:rPr>
          <w:rFonts w:ascii="Times New Roman" w:hAnsi="Times New Roman" w:cs="Times New Roman"/>
          <w:b/>
          <w:bCs/>
          <w:sz w:val="24"/>
          <w:szCs w:val="24"/>
          <w:u w:val="single"/>
        </w:rPr>
        <w:t xml:space="preserve">Course </w:t>
      </w:r>
      <w:r w:rsidRPr="00B273B6">
        <w:rPr>
          <w:rFonts w:ascii="Times New Roman" w:hAnsi="Times New Roman" w:cs="Times New Roman"/>
          <w:b/>
          <w:bCs/>
          <w:sz w:val="24"/>
          <w:szCs w:val="24"/>
          <w:u w:val="single"/>
        </w:rPr>
        <w:t>Material</w:t>
      </w:r>
    </w:p>
    <w:p w14:paraId="40F7BAA1" w14:textId="7ABF98FD" w:rsidR="000868A6" w:rsidRPr="00B273B6" w:rsidRDefault="000868A6" w:rsidP="00BC6102">
      <w:pPr>
        <w:pStyle w:val="NoSpacing"/>
        <w:rPr>
          <w:rFonts w:ascii="Times New Roman" w:hAnsi="Times New Roman" w:cs="Times New Roman"/>
          <w:sz w:val="24"/>
          <w:szCs w:val="24"/>
        </w:rPr>
      </w:pPr>
    </w:p>
    <w:p w14:paraId="235D0E55" w14:textId="39C394A7" w:rsidR="000868A6" w:rsidRPr="00B273B6" w:rsidRDefault="00270E75" w:rsidP="00BC6102">
      <w:pPr>
        <w:pStyle w:val="NoSpacing"/>
        <w:rPr>
          <w:rFonts w:ascii="Times New Roman" w:hAnsi="Times New Roman" w:cs="Times New Roman"/>
          <w:sz w:val="24"/>
          <w:szCs w:val="24"/>
        </w:rPr>
      </w:pPr>
      <w:r w:rsidRPr="00B273B6">
        <w:rPr>
          <w:rFonts w:ascii="Times New Roman" w:hAnsi="Times New Roman" w:cs="Times New Roman"/>
          <w:sz w:val="24"/>
          <w:szCs w:val="24"/>
        </w:rPr>
        <w:t>Required readings will be available for download through TCU Online. Please download a hard copy of each of the readings</w:t>
      </w:r>
      <w:r w:rsidR="00286A8C" w:rsidRPr="00B273B6">
        <w:rPr>
          <w:rFonts w:ascii="Times New Roman" w:hAnsi="Times New Roman" w:cs="Times New Roman"/>
          <w:sz w:val="24"/>
          <w:szCs w:val="24"/>
        </w:rPr>
        <w:t xml:space="preserve"> for the week and bring the copies with you to class. All other videos will be accessible via YouTube. If you ever have issue accessing class materials, please reach out to me directly via email.</w:t>
      </w:r>
    </w:p>
    <w:p w14:paraId="7DE2640B" w14:textId="1451B7C5" w:rsidR="00BC6102" w:rsidRPr="00B273B6" w:rsidRDefault="00BC6102" w:rsidP="00BC6102">
      <w:pPr>
        <w:pStyle w:val="NoSpacing"/>
        <w:rPr>
          <w:rFonts w:ascii="Times New Roman" w:hAnsi="Times New Roman" w:cs="Times New Roman"/>
          <w:sz w:val="24"/>
          <w:szCs w:val="24"/>
        </w:rPr>
      </w:pPr>
    </w:p>
    <w:p w14:paraId="69768CC7" w14:textId="77777777" w:rsidR="001F252F" w:rsidRPr="00B273B6" w:rsidRDefault="001F252F" w:rsidP="001F252F">
      <w:pPr>
        <w:pStyle w:val="NoSpacing"/>
        <w:rPr>
          <w:rFonts w:ascii="Times New Roman" w:hAnsi="Times New Roman" w:cs="Times New Roman"/>
          <w:b/>
          <w:bCs/>
          <w:sz w:val="24"/>
          <w:szCs w:val="24"/>
          <w:u w:val="single"/>
        </w:rPr>
      </w:pPr>
      <w:r w:rsidRPr="00B273B6">
        <w:rPr>
          <w:rFonts w:ascii="Times New Roman" w:hAnsi="Times New Roman" w:cs="Times New Roman"/>
          <w:b/>
          <w:bCs/>
          <w:sz w:val="24"/>
          <w:szCs w:val="24"/>
          <w:u w:val="single"/>
        </w:rPr>
        <w:t>Student Learning Outcomes / Course Objectives</w:t>
      </w:r>
    </w:p>
    <w:p w14:paraId="0403AE59" w14:textId="77777777" w:rsidR="001F252F" w:rsidRPr="00B273B6" w:rsidRDefault="001F252F" w:rsidP="001F252F">
      <w:pPr>
        <w:pStyle w:val="NoSpacing"/>
        <w:rPr>
          <w:rFonts w:ascii="Times New Roman" w:hAnsi="Times New Roman" w:cs="Times New Roman"/>
          <w:sz w:val="24"/>
          <w:szCs w:val="24"/>
        </w:rPr>
      </w:pPr>
    </w:p>
    <w:p w14:paraId="0C884E20" w14:textId="42601F0E" w:rsidR="003555C2" w:rsidRPr="00B273B6" w:rsidRDefault="003555C2" w:rsidP="001F252F">
      <w:pPr>
        <w:pStyle w:val="NoSpacing"/>
        <w:rPr>
          <w:rFonts w:ascii="Times New Roman" w:hAnsi="Times New Roman" w:cs="Times New Roman"/>
          <w:sz w:val="24"/>
          <w:szCs w:val="24"/>
        </w:rPr>
      </w:pPr>
      <w:r w:rsidRPr="00B273B6">
        <w:rPr>
          <w:rFonts w:ascii="Times New Roman" w:hAnsi="Times New Roman" w:cs="Times New Roman"/>
          <w:sz w:val="24"/>
          <w:szCs w:val="24"/>
        </w:rPr>
        <w:t>Establish a foundational and working understanding of critical race theory and the different ways it can be used to analyze race and race relations in society</w:t>
      </w:r>
    </w:p>
    <w:p w14:paraId="32124CF1" w14:textId="7C9440DC" w:rsidR="003555C2" w:rsidRPr="00B273B6" w:rsidRDefault="003555C2" w:rsidP="001F252F">
      <w:pPr>
        <w:pStyle w:val="NoSpacing"/>
        <w:rPr>
          <w:rFonts w:ascii="Times New Roman" w:hAnsi="Times New Roman" w:cs="Times New Roman"/>
          <w:sz w:val="24"/>
          <w:szCs w:val="24"/>
        </w:rPr>
      </w:pPr>
    </w:p>
    <w:p w14:paraId="14555436" w14:textId="0EAD9476" w:rsidR="003555C2" w:rsidRPr="00B273B6" w:rsidRDefault="003555C2" w:rsidP="001F252F">
      <w:pPr>
        <w:pStyle w:val="NoSpacing"/>
        <w:rPr>
          <w:rFonts w:ascii="Times New Roman" w:hAnsi="Times New Roman" w:cs="Times New Roman"/>
          <w:sz w:val="24"/>
          <w:szCs w:val="24"/>
        </w:rPr>
      </w:pPr>
      <w:r w:rsidRPr="00B273B6">
        <w:rPr>
          <w:rFonts w:ascii="Times New Roman" w:hAnsi="Times New Roman" w:cs="Times New Roman"/>
          <w:sz w:val="24"/>
          <w:szCs w:val="24"/>
        </w:rPr>
        <w:t>Be able to thoughtfully engage with critical race theory to understand how race and race relations impact daily lived experiences</w:t>
      </w:r>
    </w:p>
    <w:p w14:paraId="2A83B4BA" w14:textId="77777777" w:rsidR="003555C2" w:rsidRPr="00B273B6" w:rsidRDefault="003555C2" w:rsidP="001F252F">
      <w:pPr>
        <w:pStyle w:val="NoSpacing"/>
        <w:rPr>
          <w:rFonts w:ascii="Times New Roman" w:hAnsi="Times New Roman" w:cs="Times New Roman"/>
          <w:sz w:val="24"/>
          <w:szCs w:val="24"/>
        </w:rPr>
      </w:pPr>
    </w:p>
    <w:p w14:paraId="5E8943E3" w14:textId="05B08C94" w:rsidR="003555C2" w:rsidRPr="00B273B6" w:rsidRDefault="003555C2" w:rsidP="001F252F">
      <w:pPr>
        <w:pStyle w:val="NoSpacing"/>
        <w:rPr>
          <w:rFonts w:ascii="Times New Roman" w:hAnsi="Times New Roman" w:cs="Times New Roman"/>
          <w:sz w:val="24"/>
          <w:szCs w:val="24"/>
        </w:rPr>
      </w:pPr>
      <w:r w:rsidRPr="00B273B6">
        <w:rPr>
          <w:rFonts w:ascii="Times New Roman" w:hAnsi="Times New Roman" w:cs="Times New Roman"/>
          <w:sz w:val="24"/>
          <w:szCs w:val="24"/>
        </w:rPr>
        <w:t>Be able to identify and discuss important topics of conversation regarding critical race theory in the 21</w:t>
      </w:r>
      <w:r w:rsidRPr="00B273B6">
        <w:rPr>
          <w:rFonts w:ascii="Times New Roman" w:hAnsi="Times New Roman" w:cs="Times New Roman"/>
          <w:sz w:val="24"/>
          <w:szCs w:val="24"/>
          <w:vertAlign w:val="superscript"/>
        </w:rPr>
        <w:t>st</w:t>
      </w:r>
      <w:r w:rsidRPr="00B273B6">
        <w:rPr>
          <w:rFonts w:ascii="Times New Roman" w:hAnsi="Times New Roman" w:cs="Times New Roman"/>
          <w:sz w:val="24"/>
          <w:szCs w:val="24"/>
        </w:rPr>
        <w:t xml:space="preserve"> century</w:t>
      </w:r>
    </w:p>
    <w:p w14:paraId="41439B48" w14:textId="378AB16A" w:rsidR="006111C0" w:rsidRPr="00B273B6" w:rsidRDefault="00E17E88" w:rsidP="006111C0">
      <w:pPr>
        <w:pStyle w:val="NoSpacing"/>
        <w:rPr>
          <w:rFonts w:ascii="Times New Roman" w:hAnsi="Times New Roman" w:cs="Times New Roman"/>
          <w:sz w:val="24"/>
          <w:szCs w:val="24"/>
        </w:rPr>
      </w:pPr>
      <w:r w:rsidRPr="00B273B6">
        <w:rPr>
          <w:rFonts w:ascii="Times New Roman" w:hAnsi="Times New Roman" w:cs="Times New Roman"/>
          <w:sz w:val="24"/>
          <w:szCs w:val="24"/>
        </w:rPr>
        <w:br/>
        <w:t>Be able to use the gained knowledge and understanding to discuss and write about race, racism and antiracism in the United States</w:t>
      </w:r>
    </w:p>
    <w:p w14:paraId="5EC4F7AA" w14:textId="455E0B86" w:rsidR="00E17E88" w:rsidRPr="00B273B6" w:rsidRDefault="00E17E88" w:rsidP="006111C0">
      <w:pPr>
        <w:pStyle w:val="NoSpacing"/>
        <w:rPr>
          <w:rFonts w:ascii="Times New Roman" w:hAnsi="Times New Roman" w:cs="Times New Roman"/>
          <w:sz w:val="24"/>
          <w:szCs w:val="24"/>
        </w:rPr>
      </w:pPr>
    </w:p>
    <w:p w14:paraId="43ECFA8E" w14:textId="735A1C21" w:rsidR="00E17E88" w:rsidRPr="00B273B6" w:rsidRDefault="00E17E88" w:rsidP="006111C0">
      <w:pPr>
        <w:pStyle w:val="NoSpacing"/>
        <w:rPr>
          <w:rFonts w:ascii="Times New Roman" w:hAnsi="Times New Roman" w:cs="Times New Roman"/>
          <w:sz w:val="24"/>
          <w:szCs w:val="24"/>
        </w:rPr>
      </w:pPr>
      <w:r w:rsidRPr="00B273B6">
        <w:rPr>
          <w:rFonts w:ascii="Times New Roman" w:hAnsi="Times New Roman" w:cs="Times New Roman"/>
          <w:sz w:val="24"/>
          <w:szCs w:val="24"/>
        </w:rPr>
        <w:t xml:space="preserve">Be able to discuss and write about how intersectionality works in tandem with critical race theory </w:t>
      </w:r>
    </w:p>
    <w:p w14:paraId="174F68C0" w14:textId="77777777" w:rsidR="00E17E88" w:rsidRPr="00B273B6" w:rsidRDefault="00E17E88" w:rsidP="006111C0">
      <w:pPr>
        <w:pStyle w:val="NoSpacing"/>
        <w:rPr>
          <w:rFonts w:ascii="Times New Roman" w:hAnsi="Times New Roman" w:cs="Times New Roman"/>
          <w:sz w:val="24"/>
          <w:szCs w:val="24"/>
        </w:rPr>
      </w:pPr>
    </w:p>
    <w:p w14:paraId="2DAF6A14" w14:textId="34D7A74E" w:rsidR="0006185F" w:rsidRPr="00B273B6" w:rsidRDefault="0006185F" w:rsidP="0006185F">
      <w:pPr>
        <w:pStyle w:val="NoSpacing"/>
        <w:rPr>
          <w:rFonts w:ascii="Times New Roman" w:hAnsi="Times New Roman" w:cs="Times New Roman"/>
          <w:b/>
          <w:bCs/>
          <w:sz w:val="24"/>
          <w:szCs w:val="24"/>
          <w:u w:val="single"/>
        </w:rPr>
      </w:pPr>
      <w:r w:rsidRPr="00B273B6">
        <w:rPr>
          <w:rFonts w:ascii="Times New Roman" w:hAnsi="Times New Roman" w:cs="Times New Roman"/>
          <w:b/>
          <w:bCs/>
          <w:sz w:val="24"/>
          <w:szCs w:val="24"/>
          <w:u w:val="single"/>
        </w:rPr>
        <w:t>My Teaching Philosophy</w:t>
      </w:r>
    </w:p>
    <w:p w14:paraId="5D65377F" w14:textId="77777777" w:rsidR="0006185F" w:rsidRPr="00B273B6" w:rsidRDefault="0006185F" w:rsidP="0006185F">
      <w:pPr>
        <w:pStyle w:val="NoSpacing"/>
        <w:rPr>
          <w:rFonts w:ascii="Times New Roman" w:hAnsi="Times New Roman" w:cs="Times New Roman"/>
          <w:sz w:val="24"/>
          <w:szCs w:val="24"/>
        </w:rPr>
      </w:pPr>
    </w:p>
    <w:p w14:paraId="4AAFD46D" w14:textId="13924878" w:rsidR="005C3ABF" w:rsidRPr="00B273B6" w:rsidRDefault="0006185F" w:rsidP="0006185F">
      <w:pPr>
        <w:pStyle w:val="NoSpacing"/>
        <w:rPr>
          <w:rFonts w:ascii="Times New Roman" w:hAnsi="Times New Roman" w:cs="Times New Roman"/>
          <w:sz w:val="24"/>
          <w:szCs w:val="24"/>
        </w:rPr>
      </w:pPr>
      <w:r w:rsidRPr="00B273B6">
        <w:rPr>
          <w:rFonts w:ascii="Times New Roman" w:hAnsi="Times New Roman" w:cs="Times New Roman"/>
          <w:sz w:val="24"/>
          <w:szCs w:val="24"/>
        </w:rPr>
        <w:t xml:space="preserve">I believe in creating courses that </w:t>
      </w:r>
      <w:r w:rsidR="005C3ABF" w:rsidRPr="00B273B6">
        <w:rPr>
          <w:rFonts w:ascii="Times New Roman" w:hAnsi="Times New Roman" w:cs="Times New Roman"/>
          <w:sz w:val="24"/>
          <w:szCs w:val="24"/>
        </w:rPr>
        <w:t xml:space="preserve">are relevant to students lived experiences. I want what we learn in the classroom to be applicable to students’ lives the second they leave the classroom (or log </w:t>
      </w:r>
      <w:r w:rsidR="005C3ABF" w:rsidRPr="00B273B6">
        <w:rPr>
          <w:rFonts w:ascii="Times New Roman" w:hAnsi="Times New Roman" w:cs="Times New Roman"/>
          <w:sz w:val="24"/>
          <w:szCs w:val="24"/>
        </w:rPr>
        <w:lastRenderedPageBreak/>
        <w:t xml:space="preserve">off of Zoom, if that’s the case). Academia should just be one place of knowledge production, and I want students to take what they have learned and expand on it in all other areas of their lives. </w:t>
      </w:r>
    </w:p>
    <w:p w14:paraId="6DF2EF0B" w14:textId="1BC975D4" w:rsidR="005C3ABF" w:rsidRPr="00B273B6" w:rsidRDefault="005C3ABF" w:rsidP="0006185F">
      <w:pPr>
        <w:pStyle w:val="NoSpacing"/>
        <w:rPr>
          <w:rFonts w:ascii="Times New Roman" w:hAnsi="Times New Roman" w:cs="Times New Roman"/>
          <w:sz w:val="24"/>
          <w:szCs w:val="24"/>
        </w:rPr>
      </w:pPr>
    </w:p>
    <w:p w14:paraId="1ABA112C" w14:textId="7330805F" w:rsidR="005C3ABF" w:rsidRPr="00B273B6" w:rsidRDefault="005C3ABF" w:rsidP="0006185F">
      <w:pPr>
        <w:pStyle w:val="NoSpacing"/>
        <w:rPr>
          <w:rFonts w:ascii="Times New Roman" w:hAnsi="Times New Roman" w:cs="Times New Roman"/>
          <w:sz w:val="24"/>
          <w:szCs w:val="24"/>
        </w:rPr>
      </w:pPr>
      <w:r w:rsidRPr="00B273B6">
        <w:rPr>
          <w:rFonts w:ascii="Times New Roman" w:hAnsi="Times New Roman" w:cs="Times New Roman"/>
          <w:sz w:val="24"/>
          <w:szCs w:val="24"/>
        </w:rPr>
        <w:t xml:space="preserve">This course is not intended to cover all of race studies, but it should serve as a foundation and introduction to the discussion of race in the United States. </w:t>
      </w:r>
      <w:r w:rsidR="006A1CA3" w:rsidRPr="00B273B6">
        <w:rPr>
          <w:rFonts w:ascii="Times New Roman" w:hAnsi="Times New Roman" w:cs="Times New Roman"/>
          <w:sz w:val="24"/>
          <w:szCs w:val="24"/>
        </w:rPr>
        <w:t xml:space="preserve">I hope it allows you to take ahold of how you learn, both in and out of the classroom, to gain a better understanding of race in the U.S. </w:t>
      </w:r>
      <w:r w:rsidRPr="00B273B6">
        <w:rPr>
          <w:rFonts w:ascii="Times New Roman" w:hAnsi="Times New Roman" w:cs="Times New Roman"/>
          <w:sz w:val="24"/>
          <w:szCs w:val="24"/>
        </w:rPr>
        <w:t xml:space="preserve"> </w:t>
      </w:r>
      <w:r w:rsidR="00277515" w:rsidRPr="00B273B6">
        <w:rPr>
          <w:rFonts w:ascii="Times New Roman" w:hAnsi="Times New Roman" w:cs="Times New Roman"/>
          <w:sz w:val="24"/>
          <w:szCs w:val="24"/>
        </w:rPr>
        <w:t xml:space="preserve"> </w:t>
      </w:r>
    </w:p>
    <w:p w14:paraId="35702670" w14:textId="77777777" w:rsidR="0006185F" w:rsidRPr="00B273B6" w:rsidRDefault="0006185F" w:rsidP="00BC6102">
      <w:pPr>
        <w:pStyle w:val="NoSpacing"/>
        <w:rPr>
          <w:rFonts w:ascii="Times New Roman" w:hAnsi="Times New Roman" w:cs="Times New Roman"/>
          <w:b/>
          <w:bCs/>
          <w:sz w:val="24"/>
          <w:szCs w:val="24"/>
          <w:u w:val="single"/>
        </w:rPr>
      </w:pPr>
    </w:p>
    <w:p w14:paraId="3D3D9C0A" w14:textId="73058299" w:rsidR="00BC6102" w:rsidRPr="00B273B6" w:rsidRDefault="00BC6102" w:rsidP="00BC6102">
      <w:pPr>
        <w:pStyle w:val="NoSpacing"/>
        <w:rPr>
          <w:rFonts w:ascii="Times New Roman" w:hAnsi="Times New Roman" w:cs="Times New Roman"/>
          <w:b/>
          <w:bCs/>
          <w:sz w:val="24"/>
          <w:szCs w:val="24"/>
          <w:u w:val="single"/>
        </w:rPr>
      </w:pPr>
      <w:r w:rsidRPr="00B273B6">
        <w:rPr>
          <w:rFonts w:ascii="Times New Roman" w:hAnsi="Times New Roman" w:cs="Times New Roman"/>
          <w:b/>
          <w:bCs/>
          <w:sz w:val="24"/>
          <w:szCs w:val="24"/>
          <w:u w:val="single"/>
        </w:rPr>
        <w:t>Professionalism and Classroom Etiquette</w:t>
      </w:r>
    </w:p>
    <w:p w14:paraId="5F6CBA5A" w14:textId="77777777" w:rsidR="00BC6102" w:rsidRPr="00B273B6" w:rsidRDefault="00BC6102" w:rsidP="00BC6102">
      <w:pPr>
        <w:pStyle w:val="NoSpacing"/>
        <w:rPr>
          <w:rFonts w:ascii="Times New Roman" w:hAnsi="Times New Roman" w:cs="Times New Roman"/>
          <w:sz w:val="24"/>
          <w:szCs w:val="24"/>
        </w:rPr>
      </w:pPr>
    </w:p>
    <w:p w14:paraId="22E7E6B3" w14:textId="77777777" w:rsidR="006111C0" w:rsidRPr="00B273B6" w:rsidRDefault="00BC6102" w:rsidP="00BC6102">
      <w:pPr>
        <w:pStyle w:val="NoSpacing"/>
        <w:rPr>
          <w:rFonts w:ascii="Times New Roman" w:hAnsi="Times New Roman" w:cs="Times New Roman"/>
          <w:sz w:val="24"/>
          <w:szCs w:val="24"/>
        </w:rPr>
      </w:pPr>
      <w:r w:rsidRPr="00B273B6">
        <w:rPr>
          <w:rFonts w:ascii="Times New Roman" w:hAnsi="Times New Roman" w:cs="Times New Roman"/>
          <w:sz w:val="24"/>
          <w:szCs w:val="24"/>
        </w:rPr>
        <w:t>The Department of Comparative Race and Ethnic Studies encourages the free exchange of ideas in a safe, supportive, and productive classroom environment. To facilitate such an environment, students and faculty must act with mutual respect and common courtesy. Thus, behavior that distracts students and faculty is not acceptable.</w:t>
      </w:r>
    </w:p>
    <w:p w14:paraId="0D838790" w14:textId="65624C80" w:rsidR="006111C0" w:rsidRPr="00B273B6" w:rsidRDefault="006111C0" w:rsidP="00BC6102">
      <w:pPr>
        <w:pStyle w:val="NoSpacing"/>
        <w:rPr>
          <w:rFonts w:ascii="Times New Roman" w:hAnsi="Times New Roman" w:cs="Times New Roman"/>
          <w:sz w:val="24"/>
          <w:szCs w:val="24"/>
        </w:rPr>
      </w:pPr>
    </w:p>
    <w:p w14:paraId="071DAF49" w14:textId="37F03DBD" w:rsidR="006111C0" w:rsidRPr="00B273B6" w:rsidRDefault="006A1CA3" w:rsidP="00BC6102">
      <w:pPr>
        <w:pStyle w:val="NoSpacing"/>
        <w:rPr>
          <w:rFonts w:ascii="Times New Roman" w:hAnsi="Times New Roman" w:cs="Times New Roman"/>
          <w:i/>
          <w:iCs/>
          <w:sz w:val="24"/>
          <w:szCs w:val="24"/>
        </w:rPr>
      </w:pPr>
      <w:r w:rsidRPr="00B273B6">
        <w:rPr>
          <w:rFonts w:ascii="Times New Roman" w:hAnsi="Times New Roman" w:cs="Times New Roman"/>
          <w:i/>
          <w:iCs/>
          <w:sz w:val="24"/>
          <w:szCs w:val="24"/>
        </w:rPr>
        <w:t>Although p</w:t>
      </w:r>
      <w:r w:rsidR="006111C0" w:rsidRPr="00B273B6">
        <w:rPr>
          <w:rFonts w:ascii="Times New Roman" w:hAnsi="Times New Roman" w:cs="Times New Roman"/>
          <w:i/>
          <w:iCs/>
          <w:sz w:val="24"/>
          <w:szCs w:val="24"/>
        </w:rPr>
        <w:t>rofessionalism/</w:t>
      </w:r>
      <w:r w:rsidRPr="00B273B6">
        <w:rPr>
          <w:rFonts w:ascii="Times New Roman" w:hAnsi="Times New Roman" w:cs="Times New Roman"/>
          <w:i/>
          <w:iCs/>
          <w:sz w:val="24"/>
          <w:szCs w:val="24"/>
        </w:rPr>
        <w:t>p</w:t>
      </w:r>
      <w:r w:rsidR="006111C0" w:rsidRPr="00B273B6">
        <w:rPr>
          <w:rFonts w:ascii="Times New Roman" w:hAnsi="Times New Roman" w:cs="Times New Roman"/>
          <w:i/>
          <w:iCs/>
          <w:sz w:val="24"/>
          <w:szCs w:val="24"/>
        </w:rPr>
        <w:t>articipation</w:t>
      </w:r>
      <w:r w:rsidRPr="00B273B6">
        <w:rPr>
          <w:rFonts w:ascii="Times New Roman" w:hAnsi="Times New Roman" w:cs="Times New Roman"/>
          <w:i/>
          <w:iCs/>
          <w:sz w:val="24"/>
          <w:szCs w:val="24"/>
        </w:rPr>
        <w:t xml:space="preserve"> is not an official part of your grade, I have the authority to adjust your facilitation grade based on how you interact with your classmates and myself throughout this semester</w:t>
      </w:r>
      <w:r w:rsidR="006111C0" w:rsidRPr="00B273B6">
        <w:rPr>
          <w:rFonts w:ascii="Times New Roman" w:hAnsi="Times New Roman" w:cs="Times New Roman"/>
          <w:i/>
          <w:iCs/>
          <w:sz w:val="24"/>
          <w:szCs w:val="24"/>
        </w:rPr>
        <w:t>.</w:t>
      </w:r>
    </w:p>
    <w:p w14:paraId="6EB9437B" w14:textId="545EB83F" w:rsidR="00A20A22" w:rsidRPr="00B273B6" w:rsidRDefault="00A20A22" w:rsidP="00BC6102">
      <w:pPr>
        <w:pStyle w:val="NoSpacing"/>
        <w:rPr>
          <w:rFonts w:ascii="Times New Roman" w:hAnsi="Times New Roman" w:cs="Times New Roman"/>
          <w:sz w:val="24"/>
          <w:szCs w:val="24"/>
        </w:rPr>
      </w:pPr>
    </w:p>
    <w:p w14:paraId="112ED091" w14:textId="3B091D50" w:rsidR="00BC6102" w:rsidRPr="00B273B6" w:rsidRDefault="00A20A22" w:rsidP="00BC6102">
      <w:pPr>
        <w:pStyle w:val="NoSpacing"/>
        <w:rPr>
          <w:rFonts w:ascii="Times New Roman" w:hAnsi="Times New Roman" w:cs="Times New Roman"/>
          <w:sz w:val="24"/>
          <w:szCs w:val="24"/>
        </w:rPr>
      </w:pPr>
      <w:r w:rsidRPr="00B273B6">
        <w:rPr>
          <w:rFonts w:ascii="Times New Roman" w:hAnsi="Times New Roman" w:cs="Times New Roman"/>
          <w:sz w:val="24"/>
          <w:szCs w:val="24"/>
        </w:rPr>
        <w:t>On the first day of class, we will discuss expectations and guidelines for class engagement and this syllabus will be edited and reuploaded accordingly.</w:t>
      </w:r>
    </w:p>
    <w:p w14:paraId="67B64932" w14:textId="77777777" w:rsidR="00A20A22" w:rsidRPr="00B273B6" w:rsidRDefault="00A20A22" w:rsidP="00BC6102">
      <w:pPr>
        <w:pStyle w:val="NoSpacing"/>
        <w:rPr>
          <w:rFonts w:ascii="Times New Roman" w:hAnsi="Times New Roman" w:cs="Times New Roman"/>
          <w:sz w:val="24"/>
          <w:szCs w:val="24"/>
        </w:rPr>
      </w:pPr>
    </w:p>
    <w:p w14:paraId="4B90C14C" w14:textId="610D248B" w:rsidR="006C2CD9" w:rsidRPr="00B273B6" w:rsidRDefault="001F252F" w:rsidP="006C2CD9">
      <w:pPr>
        <w:pStyle w:val="NoSpacing"/>
        <w:rPr>
          <w:rFonts w:ascii="Times New Roman" w:hAnsi="Times New Roman" w:cs="Times New Roman"/>
          <w:b/>
          <w:bCs/>
          <w:sz w:val="24"/>
          <w:szCs w:val="24"/>
          <w:u w:val="single"/>
        </w:rPr>
      </w:pPr>
      <w:r w:rsidRPr="00B273B6">
        <w:rPr>
          <w:rFonts w:ascii="Times New Roman" w:hAnsi="Times New Roman" w:cs="Times New Roman"/>
          <w:b/>
          <w:bCs/>
          <w:sz w:val="24"/>
          <w:szCs w:val="24"/>
          <w:u w:val="single"/>
        </w:rPr>
        <w:t>Netiquette</w:t>
      </w:r>
    </w:p>
    <w:p w14:paraId="345E3E1A" w14:textId="77777777" w:rsidR="006C2CD9" w:rsidRPr="00B273B6" w:rsidRDefault="006C2CD9" w:rsidP="006C2CD9">
      <w:pPr>
        <w:pStyle w:val="NoSpacing"/>
        <w:rPr>
          <w:rFonts w:ascii="Times New Roman" w:hAnsi="Times New Roman" w:cs="Times New Roman"/>
          <w:sz w:val="24"/>
          <w:szCs w:val="24"/>
        </w:rPr>
      </w:pPr>
    </w:p>
    <w:p w14:paraId="51C0DE40" w14:textId="1CCAEC9B" w:rsidR="00BC6102" w:rsidRPr="00B273B6" w:rsidRDefault="006C2CD9" w:rsidP="006C2CD9">
      <w:pPr>
        <w:pStyle w:val="NoSpacing"/>
        <w:rPr>
          <w:rFonts w:ascii="Times New Roman" w:hAnsi="Times New Roman" w:cs="Times New Roman"/>
          <w:sz w:val="24"/>
          <w:szCs w:val="24"/>
        </w:rPr>
      </w:pPr>
      <w:r w:rsidRPr="00B273B6">
        <w:rPr>
          <w:rFonts w:ascii="Times New Roman" w:hAnsi="Times New Roman" w:cs="Times New Roman"/>
          <w:sz w:val="24"/>
          <w:szCs w:val="24"/>
        </w:rPr>
        <w:t xml:space="preserve">All members of the class are expected to follow rules of common courtesy in all email messages, threaded discussions, and chats. If I deem any of them to be inappropriate or offensive, I will forward the message to the Chair of the department and the online administrators and appropriate action will be taken, not excluding expulsion from the course. The same rules apply online as they do in person. Be respectful of other students. Foul discourse will not be tolerated. Please take a moment and read the following link concerning "netiquette": </w:t>
      </w:r>
      <w:hyperlink r:id="rId9" w:history="1">
        <w:r w:rsidR="00CD6FA3" w:rsidRPr="00B273B6">
          <w:rPr>
            <w:rStyle w:val="Hyperlink"/>
            <w:rFonts w:ascii="Times New Roman" w:hAnsi="Times New Roman" w:cs="Times New Roman"/>
            <w:sz w:val="24"/>
            <w:szCs w:val="24"/>
          </w:rPr>
          <w:t>http://www.albion.com/netiquette/</w:t>
        </w:r>
      </w:hyperlink>
    </w:p>
    <w:p w14:paraId="27A79AFC" w14:textId="77777777" w:rsidR="00B95F85" w:rsidRPr="00B273B6" w:rsidRDefault="00B95F85" w:rsidP="00BC6102">
      <w:pPr>
        <w:pStyle w:val="NoSpacing"/>
        <w:rPr>
          <w:rFonts w:ascii="Times New Roman" w:hAnsi="Times New Roman" w:cs="Times New Roman"/>
          <w:b/>
          <w:bCs/>
          <w:sz w:val="24"/>
          <w:szCs w:val="24"/>
          <w:u w:val="single"/>
        </w:rPr>
      </w:pPr>
    </w:p>
    <w:p w14:paraId="6D18EF02" w14:textId="77777777" w:rsidR="00B95F85" w:rsidRPr="00B273B6" w:rsidRDefault="00B95F85" w:rsidP="00B95F85">
      <w:pPr>
        <w:keepNext/>
        <w:keepLines/>
        <w:spacing w:before="40"/>
        <w:outlineLvl w:val="1"/>
        <w:rPr>
          <w:b/>
          <w:bCs/>
          <w:u w:val="single"/>
        </w:rPr>
      </w:pPr>
      <w:r w:rsidRPr="00B273B6">
        <w:rPr>
          <w:b/>
          <w:bCs/>
          <w:u w:val="single"/>
        </w:rPr>
        <w:t>Attendance</w:t>
      </w:r>
    </w:p>
    <w:p w14:paraId="70960C85" w14:textId="77777777" w:rsidR="00B95F85" w:rsidRPr="00B273B6" w:rsidRDefault="00B95F85" w:rsidP="00B95F85">
      <w:pPr>
        <w:numPr>
          <w:ilvl w:val="0"/>
          <w:numId w:val="2"/>
        </w:numPr>
        <w:spacing w:before="100" w:beforeAutospacing="1" w:after="100" w:afterAutospacing="1"/>
      </w:pPr>
      <w:r w:rsidRPr="00B273B6">
        <w:t xml:space="preserve">Following university policy, </w:t>
      </w:r>
      <w:r w:rsidRPr="00B273B6">
        <w:rPr>
          <w:iCs/>
          <w:color w:val="000000"/>
        </w:rPr>
        <w:t>that regular and punctual class attendance is essential and that no assigned work is excused because of absence, no matter what the cause, students are expected to be at every class meeting. The exception is an official university absence for students representing TCU at an athletic or academic event. If students miss class due to medical or a death in the family, then please make me aware.</w:t>
      </w:r>
    </w:p>
    <w:p w14:paraId="023AC422" w14:textId="42D4F7E4" w:rsidR="00B95F85" w:rsidRPr="00B273B6" w:rsidRDefault="004B26E2" w:rsidP="00BC6102">
      <w:pPr>
        <w:numPr>
          <w:ilvl w:val="0"/>
          <w:numId w:val="2"/>
        </w:numPr>
        <w:spacing w:before="100" w:beforeAutospacing="1" w:after="100" w:afterAutospacing="1"/>
      </w:pPr>
      <w:r w:rsidRPr="00B273B6">
        <w:rPr>
          <w:b/>
          <w:iCs/>
          <w:color w:val="000000"/>
        </w:rPr>
        <w:t>Students</w:t>
      </w:r>
      <w:r w:rsidR="00B95F85" w:rsidRPr="00B273B6">
        <w:rPr>
          <w:b/>
          <w:iCs/>
          <w:color w:val="000000"/>
        </w:rPr>
        <w:t xml:space="preserve"> are allowed two “free” absences</w:t>
      </w:r>
      <w:r w:rsidR="00B95F85" w:rsidRPr="00B273B6">
        <w:rPr>
          <w:iCs/>
          <w:color w:val="000000"/>
        </w:rPr>
        <w:t xml:space="preserve">. After those two absences, your </w:t>
      </w:r>
      <w:r w:rsidR="002F7683" w:rsidRPr="00B273B6">
        <w:rPr>
          <w:iCs/>
          <w:color w:val="000000"/>
        </w:rPr>
        <w:t>facilitation</w:t>
      </w:r>
      <w:r w:rsidR="00B95F85" w:rsidRPr="00B273B6">
        <w:rPr>
          <w:iCs/>
          <w:color w:val="000000"/>
        </w:rPr>
        <w:t xml:space="preserve"> grade will begin to be affected. A student can be dropped from the course if they exceed four absences</w:t>
      </w:r>
      <w:r w:rsidRPr="00B273B6">
        <w:t>.</w:t>
      </w:r>
    </w:p>
    <w:p w14:paraId="5E0830A1" w14:textId="667BFD5B" w:rsidR="004B26E2" w:rsidRPr="00B273B6" w:rsidRDefault="004B26E2" w:rsidP="00BC6102">
      <w:pPr>
        <w:numPr>
          <w:ilvl w:val="0"/>
          <w:numId w:val="2"/>
        </w:numPr>
        <w:spacing w:before="100" w:beforeAutospacing="1" w:after="100" w:afterAutospacing="1"/>
      </w:pPr>
      <w:r w:rsidRPr="00B273B6">
        <w:t>As with everything else, please let me know as soon as possible when you will be missing class so we can coordinate making up the information you will miss.</w:t>
      </w:r>
    </w:p>
    <w:p w14:paraId="72192B25" w14:textId="77777777" w:rsidR="00B95F85" w:rsidRPr="00B273B6" w:rsidRDefault="00B95F85" w:rsidP="00BC6102">
      <w:pPr>
        <w:pStyle w:val="NoSpacing"/>
        <w:rPr>
          <w:rFonts w:ascii="Times New Roman" w:hAnsi="Times New Roman" w:cs="Times New Roman"/>
          <w:b/>
          <w:bCs/>
          <w:sz w:val="24"/>
          <w:szCs w:val="24"/>
          <w:u w:val="single"/>
        </w:rPr>
      </w:pPr>
    </w:p>
    <w:p w14:paraId="7F936749" w14:textId="5757C044" w:rsidR="00BC6102" w:rsidRPr="00B273B6" w:rsidRDefault="00BC6102" w:rsidP="00BC6102">
      <w:pPr>
        <w:pStyle w:val="NoSpacing"/>
        <w:rPr>
          <w:rFonts w:ascii="Times New Roman" w:hAnsi="Times New Roman" w:cs="Times New Roman"/>
          <w:b/>
          <w:bCs/>
          <w:sz w:val="24"/>
          <w:szCs w:val="24"/>
          <w:u w:val="single"/>
        </w:rPr>
      </w:pPr>
      <w:r w:rsidRPr="00B273B6">
        <w:rPr>
          <w:rFonts w:ascii="Times New Roman" w:hAnsi="Times New Roman" w:cs="Times New Roman"/>
          <w:b/>
          <w:bCs/>
          <w:sz w:val="24"/>
          <w:szCs w:val="24"/>
          <w:u w:val="single"/>
        </w:rPr>
        <w:lastRenderedPageBreak/>
        <w:t>Access &amp; Inclusion</w:t>
      </w:r>
    </w:p>
    <w:p w14:paraId="5738FA44" w14:textId="77777777" w:rsidR="00BC6102" w:rsidRPr="00B273B6" w:rsidRDefault="00BC6102" w:rsidP="00BC6102">
      <w:pPr>
        <w:pStyle w:val="NoSpacing"/>
        <w:rPr>
          <w:rFonts w:ascii="Times New Roman" w:hAnsi="Times New Roman" w:cs="Times New Roman"/>
          <w:sz w:val="24"/>
          <w:szCs w:val="24"/>
        </w:rPr>
      </w:pPr>
    </w:p>
    <w:p w14:paraId="7592199F" w14:textId="499A8F64" w:rsidR="00BC6102" w:rsidRPr="00B273B6" w:rsidRDefault="00BC6102" w:rsidP="00BC6102">
      <w:pPr>
        <w:pStyle w:val="NoSpacing"/>
        <w:rPr>
          <w:rFonts w:ascii="Times New Roman" w:hAnsi="Times New Roman" w:cs="Times New Roman"/>
          <w:sz w:val="24"/>
          <w:szCs w:val="24"/>
        </w:rPr>
      </w:pPr>
      <w:r w:rsidRPr="00B273B6">
        <w:rPr>
          <w:rFonts w:ascii="Times New Roman" w:hAnsi="Times New Roman" w:cs="Times New Roman"/>
          <w:sz w:val="24"/>
          <w:szCs w:val="24"/>
        </w:rPr>
        <w:t>I aim to make this class as accessible as possible to students with physical and mental disabilities, chronic illnesses, and learning disabilities. If the classroom space, course materials, discussions, or assignments are not compatible with your learning needs, please notify Student Disabilities Services in the Center for Academic Services and I will make any necessary accommodations. Student Disabilities Services aims to increase the retention of those with learning disabilities, mobility limitations, vision and hearing impairments, and other disabilities, via individualized support services. For more information, contact Student Disabilities Services at: http://acs.tcu.edu/disability_services.asp or by phone at: (817) 257-6567.</w:t>
      </w:r>
    </w:p>
    <w:p w14:paraId="497BC619" w14:textId="2C6B849A" w:rsidR="006C2CD9" w:rsidRPr="00B273B6" w:rsidRDefault="006C2CD9" w:rsidP="00BC6102">
      <w:pPr>
        <w:pStyle w:val="NoSpacing"/>
        <w:rPr>
          <w:rFonts w:ascii="Times New Roman" w:hAnsi="Times New Roman" w:cs="Times New Roman"/>
          <w:sz w:val="24"/>
          <w:szCs w:val="24"/>
        </w:rPr>
      </w:pPr>
    </w:p>
    <w:p w14:paraId="62FE2DFA" w14:textId="0D555567" w:rsidR="006C2CD9" w:rsidRPr="00B273B6" w:rsidRDefault="001F252F" w:rsidP="006C2CD9">
      <w:pPr>
        <w:pStyle w:val="NoSpacing"/>
        <w:rPr>
          <w:rFonts w:ascii="Times New Roman" w:hAnsi="Times New Roman" w:cs="Times New Roman"/>
          <w:b/>
          <w:bCs/>
          <w:sz w:val="24"/>
          <w:szCs w:val="24"/>
          <w:u w:val="single"/>
        </w:rPr>
      </w:pPr>
      <w:r w:rsidRPr="00B273B6">
        <w:rPr>
          <w:rFonts w:ascii="Times New Roman" w:hAnsi="Times New Roman" w:cs="Times New Roman"/>
          <w:b/>
          <w:bCs/>
          <w:sz w:val="24"/>
          <w:szCs w:val="24"/>
          <w:u w:val="single"/>
        </w:rPr>
        <w:t>On Diversity and Belonging</w:t>
      </w:r>
    </w:p>
    <w:p w14:paraId="475DFFE9" w14:textId="77777777" w:rsidR="006C2CD9" w:rsidRPr="00B273B6" w:rsidRDefault="006C2CD9" w:rsidP="006C2CD9">
      <w:pPr>
        <w:pStyle w:val="NoSpacing"/>
        <w:rPr>
          <w:rFonts w:ascii="Times New Roman" w:hAnsi="Times New Roman" w:cs="Times New Roman"/>
          <w:sz w:val="24"/>
          <w:szCs w:val="24"/>
        </w:rPr>
      </w:pPr>
    </w:p>
    <w:p w14:paraId="4C36CD8D" w14:textId="7C2F55CC" w:rsidR="006C2CD9" w:rsidRPr="00B273B6" w:rsidRDefault="006C2CD9" w:rsidP="006C2CD9">
      <w:pPr>
        <w:pStyle w:val="NoSpacing"/>
        <w:rPr>
          <w:rFonts w:ascii="Times New Roman" w:hAnsi="Times New Roman" w:cs="Times New Roman"/>
          <w:sz w:val="24"/>
          <w:szCs w:val="24"/>
        </w:rPr>
      </w:pPr>
      <w:r w:rsidRPr="00B273B6">
        <w:rPr>
          <w:rFonts w:ascii="Times New Roman" w:hAnsi="Times New Roman" w:cs="Times New Roman"/>
          <w:sz w:val="24"/>
          <w:szCs w:val="24"/>
        </w:rPr>
        <w:t>You belong in this space.</w:t>
      </w:r>
    </w:p>
    <w:p w14:paraId="3EFB703D" w14:textId="77777777" w:rsidR="006C2CD9" w:rsidRPr="00B273B6" w:rsidRDefault="006C2CD9" w:rsidP="006C2CD9">
      <w:pPr>
        <w:pStyle w:val="NoSpacing"/>
        <w:rPr>
          <w:rFonts w:ascii="Times New Roman" w:hAnsi="Times New Roman" w:cs="Times New Roman"/>
          <w:sz w:val="24"/>
          <w:szCs w:val="24"/>
        </w:rPr>
      </w:pPr>
    </w:p>
    <w:p w14:paraId="6D786C1E" w14:textId="77777777" w:rsidR="006C2CD9" w:rsidRPr="00B273B6" w:rsidRDefault="006C2CD9" w:rsidP="006C2CD9">
      <w:pPr>
        <w:pStyle w:val="NoSpacing"/>
        <w:rPr>
          <w:rFonts w:ascii="Times New Roman" w:hAnsi="Times New Roman" w:cs="Times New Roman"/>
          <w:sz w:val="24"/>
          <w:szCs w:val="24"/>
        </w:rPr>
      </w:pPr>
      <w:r w:rsidRPr="00B273B6">
        <w:rPr>
          <w:rFonts w:ascii="Times New Roman" w:hAnsi="Times New Roman" w:cs="Times New Roman"/>
          <w:sz w:val="24"/>
          <w:szCs w:val="24"/>
        </w:rPr>
        <w:t>Your ideas, contributions, and life experiences make you uniquely qualified to offer substantive insight</w:t>
      </w:r>
    </w:p>
    <w:p w14:paraId="3FD8A931" w14:textId="77777777" w:rsidR="006C2CD9" w:rsidRPr="00B273B6" w:rsidRDefault="006C2CD9" w:rsidP="006C2CD9">
      <w:pPr>
        <w:pStyle w:val="NoSpacing"/>
        <w:rPr>
          <w:rFonts w:ascii="Times New Roman" w:hAnsi="Times New Roman" w:cs="Times New Roman"/>
          <w:sz w:val="24"/>
          <w:szCs w:val="24"/>
        </w:rPr>
      </w:pPr>
      <w:r w:rsidRPr="00B273B6">
        <w:rPr>
          <w:rFonts w:ascii="Times New Roman" w:hAnsi="Times New Roman" w:cs="Times New Roman"/>
          <w:sz w:val="24"/>
          <w:szCs w:val="24"/>
        </w:rPr>
        <w:t>into our course material. The act of learning is communal, and you are each recognized as a valuable</w:t>
      </w:r>
    </w:p>
    <w:p w14:paraId="75DFA506" w14:textId="77777777" w:rsidR="006C2CD9" w:rsidRPr="00B273B6" w:rsidRDefault="006C2CD9" w:rsidP="006C2CD9">
      <w:pPr>
        <w:pStyle w:val="NoSpacing"/>
        <w:rPr>
          <w:rFonts w:ascii="Times New Roman" w:hAnsi="Times New Roman" w:cs="Times New Roman"/>
          <w:sz w:val="24"/>
          <w:szCs w:val="24"/>
        </w:rPr>
      </w:pPr>
      <w:r w:rsidRPr="00B273B6">
        <w:rPr>
          <w:rFonts w:ascii="Times New Roman" w:hAnsi="Times New Roman" w:cs="Times New Roman"/>
          <w:sz w:val="24"/>
          <w:szCs w:val="24"/>
        </w:rPr>
        <w:t>source of knowledge and expertise. As such, we will need to make sure that we foster a community</w:t>
      </w:r>
    </w:p>
    <w:p w14:paraId="1FCACA6C" w14:textId="7EE2E92E" w:rsidR="00B95F85" w:rsidRPr="00B273B6" w:rsidRDefault="006C2CD9" w:rsidP="00B95F85">
      <w:pPr>
        <w:pStyle w:val="NoSpacing"/>
        <w:rPr>
          <w:rFonts w:ascii="Times New Roman" w:hAnsi="Times New Roman" w:cs="Times New Roman"/>
          <w:sz w:val="24"/>
          <w:szCs w:val="24"/>
        </w:rPr>
      </w:pPr>
      <w:r w:rsidRPr="00B273B6">
        <w:rPr>
          <w:rFonts w:ascii="Times New Roman" w:hAnsi="Times New Roman" w:cs="Times New Roman"/>
          <w:sz w:val="24"/>
          <w:szCs w:val="24"/>
        </w:rPr>
        <w:t>where we recognize each other’s differences and respect each other’s contributions.</w:t>
      </w:r>
    </w:p>
    <w:p w14:paraId="62188F9B" w14:textId="77777777" w:rsidR="00B95F85" w:rsidRPr="00B273B6" w:rsidRDefault="00B95F85" w:rsidP="00B95F85">
      <w:pPr>
        <w:pStyle w:val="NoSpacing"/>
        <w:rPr>
          <w:rFonts w:ascii="Times New Roman" w:hAnsi="Times New Roman" w:cs="Times New Roman"/>
          <w:sz w:val="24"/>
          <w:szCs w:val="24"/>
        </w:rPr>
      </w:pPr>
    </w:p>
    <w:p w14:paraId="329D05A1" w14:textId="77777777" w:rsidR="001F252F" w:rsidRPr="00B273B6" w:rsidRDefault="001F252F" w:rsidP="001F252F">
      <w:pPr>
        <w:pStyle w:val="NoSpacing"/>
        <w:rPr>
          <w:rFonts w:ascii="Times New Roman" w:hAnsi="Times New Roman" w:cs="Times New Roman"/>
          <w:b/>
          <w:bCs/>
          <w:sz w:val="24"/>
          <w:szCs w:val="24"/>
          <w:u w:val="single"/>
        </w:rPr>
      </w:pPr>
      <w:r w:rsidRPr="00B273B6">
        <w:rPr>
          <w:rFonts w:ascii="Times New Roman" w:hAnsi="Times New Roman" w:cs="Times New Roman"/>
          <w:b/>
          <w:bCs/>
          <w:sz w:val="24"/>
          <w:szCs w:val="24"/>
          <w:u w:val="single"/>
        </w:rPr>
        <w:t>Department Statement</w:t>
      </w:r>
    </w:p>
    <w:p w14:paraId="4CEDCA6D" w14:textId="77777777" w:rsidR="001F252F" w:rsidRPr="00B273B6" w:rsidRDefault="001F252F" w:rsidP="001F252F">
      <w:pPr>
        <w:pStyle w:val="NoSpacing"/>
        <w:rPr>
          <w:rFonts w:ascii="Times New Roman" w:hAnsi="Times New Roman" w:cs="Times New Roman"/>
          <w:sz w:val="24"/>
          <w:szCs w:val="24"/>
        </w:rPr>
      </w:pPr>
    </w:p>
    <w:p w14:paraId="597BA8BD" w14:textId="77777777" w:rsidR="001F252F" w:rsidRPr="00B273B6" w:rsidRDefault="001F252F" w:rsidP="001F252F">
      <w:pPr>
        <w:pStyle w:val="NoSpacing"/>
        <w:rPr>
          <w:rFonts w:ascii="Times New Roman" w:hAnsi="Times New Roman" w:cs="Times New Roman"/>
          <w:sz w:val="24"/>
          <w:szCs w:val="24"/>
        </w:rPr>
      </w:pPr>
      <w:r w:rsidRPr="00B273B6">
        <w:rPr>
          <w:rFonts w:ascii="Times New Roman" w:hAnsi="Times New Roman" w:cs="Times New Roman"/>
          <w:sz w:val="24"/>
          <w:szCs w:val="24"/>
        </w:rPr>
        <w:t>We respectfully acknowledge all Native American peoples who have lived on this land since time</w:t>
      </w:r>
    </w:p>
    <w:p w14:paraId="78053F23" w14:textId="77777777" w:rsidR="001F252F" w:rsidRPr="00B273B6" w:rsidRDefault="001F252F" w:rsidP="001F252F">
      <w:pPr>
        <w:pStyle w:val="NoSpacing"/>
        <w:rPr>
          <w:rFonts w:ascii="Times New Roman" w:hAnsi="Times New Roman" w:cs="Times New Roman"/>
          <w:sz w:val="24"/>
          <w:szCs w:val="24"/>
        </w:rPr>
      </w:pPr>
      <w:r w:rsidRPr="00B273B6">
        <w:rPr>
          <w:rFonts w:ascii="Times New Roman" w:hAnsi="Times New Roman" w:cs="Times New Roman"/>
          <w:sz w:val="24"/>
          <w:szCs w:val="24"/>
        </w:rPr>
        <w:t>immemorial. TCU especially acknowledges and pays respect to the Wichita and Affiliated Tribes, upon</w:t>
      </w:r>
    </w:p>
    <w:p w14:paraId="7C5411CE" w14:textId="77777777" w:rsidR="001F252F" w:rsidRPr="00B273B6" w:rsidRDefault="001F252F" w:rsidP="001F252F">
      <w:pPr>
        <w:pStyle w:val="NoSpacing"/>
        <w:rPr>
          <w:rFonts w:ascii="Times New Roman" w:hAnsi="Times New Roman" w:cs="Times New Roman"/>
          <w:sz w:val="24"/>
          <w:szCs w:val="24"/>
        </w:rPr>
      </w:pPr>
      <w:r w:rsidRPr="00B273B6">
        <w:rPr>
          <w:rFonts w:ascii="Times New Roman" w:hAnsi="Times New Roman" w:cs="Times New Roman"/>
          <w:sz w:val="24"/>
          <w:szCs w:val="24"/>
        </w:rPr>
        <w:t>whose historical homeland our university is located.</w:t>
      </w:r>
    </w:p>
    <w:p w14:paraId="0CFCD653" w14:textId="77777777" w:rsidR="00BC6102" w:rsidRPr="00B273B6" w:rsidRDefault="00BC6102" w:rsidP="00BC6102">
      <w:pPr>
        <w:pStyle w:val="NoSpacing"/>
        <w:rPr>
          <w:rFonts w:ascii="Times New Roman" w:hAnsi="Times New Roman" w:cs="Times New Roman"/>
          <w:sz w:val="24"/>
          <w:szCs w:val="24"/>
        </w:rPr>
      </w:pPr>
    </w:p>
    <w:p w14:paraId="2F4780F3" w14:textId="77777777" w:rsidR="00BC6102" w:rsidRPr="00B273B6" w:rsidRDefault="00BC6102" w:rsidP="00BC6102">
      <w:pPr>
        <w:pStyle w:val="NoSpacing"/>
        <w:rPr>
          <w:rFonts w:ascii="Times New Roman" w:hAnsi="Times New Roman" w:cs="Times New Roman"/>
          <w:b/>
          <w:bCs/>
          <w:sz w:val="24"/>
          <w:szCs w:val="24"/>
          <w:u w:val="single"/>
        </w:rPr>
      </w:pPr>
      <w:r w:rsidRPr="00B273B6">
        <w:rPr>
          <w:rFonts w:ascii="Times New Roman" w:hAnsi="Times New Roman" w:cs="Times New Roman"/>
          <w:b/>
          <w:bCs/>
          <w:sz w:val="24"/>
          <w:szCs w:val="24"/>
          <w:u w:val="single"/>
        </w:rPr>
        <w:t>Academic Integrity</w:t>
      </w:r>
    </w:p>
    <w:p w14:paraId="31E6C4C6" w14:textId="77777777" w:rsidR="00BC6102" w:rsidRPr="00B273B6" w:rsidRDefault="00BC6102" w:rsidP="00BC6102">
      <w:pPr>
        <w:pStyle w:val="NoSpacing"/>
        <w:rPr>
          <w:rFonts w:ascii="Times New Roman" w:hAnsi="Times New Roman" w:cs="Times New Roman"/>
          <w:sz w:val="24"/>
          <w:szCs w:val="24"/>
        </w:rPr>
      </w:pPr>
    </w:p>
    <w:p w14:paraId="7F7F45EF" w14:textId="49960CAD" w:rsidR="00BC6102" w:rsidRPr="00B273B6" w:rsidRDefault="00BC6102" w:rsidP="00BC6102">
      <w:pPr>
        <w:pStyle w:val="NoSpacing"/>
        <w:rPr>
          <w:rFonts w:ascii="Times New Roman" w:hAnsi="Times New Roman" w:cs="Times New Roman"/>
          <w:sz w:val="24"/>
          <w:szCs w:val="24"/>
        </w:rPr>
      </w:pPr>
      <w:r w:rsidRPr="00B273B6">
        <w:rPr>
          <w:rFonts w:ascii="Times New Roman" w:hAnsi="Times New Roman" w:cs="Times New Roman"/>
          <w:sz w:val="24"/>
          <w:szCs w:val="24"/>
        </w:rPr>
        <w:t xml:space="preserve">Plagiarism and other forms of academic dishonesty, including cheating, falsifying documents, and unauthorized collaboration, are strictly forbidden. Students caught in violation of the university’s standards of academic integrity are subject to disciplinary actions, including failure of the course and suspension or expulsion from the university. For more information on what constitutes academic dishonesty and integrity please see TCU’s academic misconduct policy: </w:t>
      </w:r>
      <w:hyperlink r:id="rId10" w:history="1">
        <w:r w:rsidRPr="00B273B6">
          <w:rPr>
            <w:rStyle w:val="Hyperlink"/>
            <w:rFonts w:ascii="Times New Roman" w:hAnsi="Times New Roman" w:cs="Times New Roman"/>
            <w:sz w:val="24"/>
            <w:szCs w:val="24"/>
          </w:rPr>
          <w:t>https://tcu.codes/code/index/3-prohibited-conduct/3-4- academic-misconduct/</w:t>
        </w:r>
      </w:hyperlink>
    </w:p>
    <w:p w14:paraId="36B98EDC" w14:textId="77777777" w:rsidR="00A96FF9" w:rsidRPr="00B273B6" w:rsidRDefault="00A96FF9" w:rsidP="00BC6102">
      <w:pPr>
        <w:pStyle w:val="NoSpacing"/>
        <w:rPr>
          <w:rFonts w:ascii="Times New Roman" w:hAnsi="Times New Roman" w:cs="Times New Roman"/>
          <w:sz w:val="24"/>
          <w:szCs w:val="24"/>
        </w:rPr>
      </w:pPr>
    </w:p>
    <w:p w14:paraId="45DA3E7B" w14:textId="37B50625" w:rsidR="00BC6102" w:rsidRPr="00B273B6" w:rsidRDefault="00BC6102" w:rsidP="00BC6102">
      <w:pPr>
        <w:pStyle w:val="NoSpacing"/>
        <w:rPr>
          <w:rFonts w:ascii="Times New Roman" w:hAnsi="Times New Roman" w:cs="Times New Roman"/>
          <w:b/>
          <w:bCs/>
          <w:sz w:val="24"/>
          <w:szCs w:val="24"/>
          <w:u w:val="single"/>
        </w:rPr>
      </w:pPr>
      <w:r w:rsidRPr="00B273B6">
        <w:rPr>
          <w:rFonts w:ascii="Times New Roman" w:hAnsi="Times New Roman" w:cs="Times New Roman"/>
          <w:b/>
          <w:bCs/>
          <w:sz w:val="24"/>
          <w:szCs w:val="24"/>
          <w:u w:val="single"/>
        </w:rPr>
        <w:t>TCU Center for Writing</w:t>
      </w:r>
    </w:p>
    <w:p w14:paraId="521875D4" w14:textId="77777777" w:rsidR="00BC6102" w:rsidRPr="00B273B6" w:rsidRDefault="00BC6102" w:rsidP="00BC6102">
      <w:pPr>
        <w:pStyle w:val="NoSpacing"/>
        <w:rPr>
          <w:rFonts w:ascii="Times New Roman" w:hAnsi="Times New Roman" w:cs="Times New Roman"/>
          <w:sz w:val="24"/>
          <w:szCs w:val="24"/>
        </w:rPr>
      </w:pPr>
    </w:p>
    <w:p w14:paraId="3B5AEAF7" w14:textId="7F63F8A4" w:rsidR="00BC6102" w:rsidRPr="00B273B6" w:rsidRDefault="00BC6102" w:rsidP="00BC6102">
      <w:pPr>
        <w:pStyle w:val="NoSpacing"/>
        <w:rPr>
          <w:rFonts w:ascii="Times New Roman" w:hAnsi="Times New Roman" w:cs="Times New Roman"/>
          <w:sz w:val="24"/>
          <w:szCs w:val="24"/>
        </w:rPr>
      </w:pPr>
      <w:r w:rsidRPr="00B273B6">
        <w:rPr>
          <w:rFonts w:ascii="Times New Roman" w:hAnsi="Times New Roman" w:cs="Times New Roman"/>
          <w:sz w:val="24"/>
          <w:szCs w:val="24"/>
        </w:rPr>
        <w:t>The William L. Adams Center for Writing is an instructional service available to all TCU students. Writing consultants are available for one-on-one consultations to offer support in the following areas: style, organization, clarity, grammar, and research documentation styles. Please do not hesitate to make use of this service if you are having difficulty with writing development.</w:t>
      </w:r>
    </w:p>
    <w:p w14:paraId="3946A437" w14:textId="2E668B71" w:rsidR="00274B83" w:rsidRPr="00B273B6" w:rsidRDefault="00274B83" w:rsidP="00BC6102">
      <w:pPr>
        <w:pStyle w:val="NoSpacing"/>
        <w:rPr>
          <w:rFonts w:ascii="Times New Roman" w:hAnsi="Times New Roman" w:cs="Times New Roman"/>
          <w:sz w:val="24"/>
          <w:szCs w:val="24"/>
        </w:rPr>
      </w:pPr>
    </w:p>
    <w:p w14:paraId="2B25CFF5" w14:textId="77777777" w:rsidR="00B95F85" w:rsidRPr="00B273B6" w:rsidRDefault="00B95F85" w:rsidP="00B95F85">
      <w:pPr>
        <w:pStyle w:val="NoSpacing"/>
        <w:rPr>
          <w:rFonts w:ascii="Times New Roman" w:hAnsi="Times New Roman" w:cs="Times New Roman"/>
          <w:b/>
          <w:bCs/>
          <w:sz w:val="24"/>
          <w:szCs w:val="24"/>
          <w:u w:val="single"/>
        </w:rPr>
      </w:pPr>
      <w:r w:rsidRPr="00B273B6">
        <w:rPr>
          <w:rFonts w:ascii="Times New Roman" w:hAnsi="Times New Roman" w:cs="Times New Roman"/>
          <w:b/>
          <w:bCs/>
          <w:sz w:val="24"/>
          <w:szCs w:val="24"/>
          <w:u w:val="single"/>
        </w:rPr>
        <w:t>Emergency Preparedness</w:t>
      </w:r>
    </w:p>
    <w:p w14:paraId="64A7BADA" w14:textId="77777777" w:rsidR="00B95F85" w:rsidRPr="00B273B6" w:rsidRDefault="00B95F85" w:rsidP="00B95F85">
      <w:pPr>
        <w:pStyle w:val="NoSpacing"/>
        <w:rPr>
          <w:rFonts w:ascii="Times New Roman" w:hAnsi="Times New Roman" w:cs="Times New Roman"/>
          <w:sz w:val="24"/>
          <w:szCs w:val="24"/>
        </w:rPr>
      </w:pPr>
    </w:p>
    <w:p w14:paraId="7BEC1670" w14:textId="05915C19" w:rsidR="00B95F85" w:rsidRPr="00B273B6" w:rsidRDefault="00B95F85" w:rsidP="00BC6102">
      <w:pPr>
        <w:pStyle w:val="NoSpacing"/>
        <w:rPr>
          <w:rFonts w:ascii="Times New Roman" w:hAnsi="Times New Roman" w:cs="Times New Roman"/>
          <w:sz w:val="24"/>
          <w:szCs w:val="24"/>
        </w:rPr>
      </w:pPr>
      <w:r w:rsidRPr="00B273B6">
        <w:rPr>
          <w:rFonts w:ascii="Times New Roman" w:hAnsi="Times New Roman" w:cs="Times New Roman"/>
          <w:sz w:val="24"/>
          <w:szCs w:val="24"/>
        </w:rPr>
        <w:t>Please be sure to review the university’s public safety and emergency preparedness website at: https://publicsafety.tcu.edu/prepare-for-emergencies/. Additionally, all TCU students should be enrolled in the TCU Alert System.</w:t>
      </w:r>
    </w:p>
    <w:p w14:paraId="0B9A0DB1" w14:textId="300C05CF" w:rsidR="00274B83" w:rsidRPr="00B273B6" w:rsidRDefault="00274B83" w:rsidP="00BC6102">
      <w:pPr>
        <w:pStyle w:val="NoSpacing"/>
        <w:rPr>
          <w:rFonts w:ascii="Times New Roman" w:hAnsi="Times New Roman" w:cs="Times New Roman"/>
          <w:sz w:val="24"/>
          <w:szCs w:val="24"/>
        </w:rPr>
      </w:pPr>
    </w:p>
    <w:p w14:paraId="09A73921" w14:textId="77777777" w:rsidR="00C91B57" w:rsidRPr="00B273B6" w:rsidRDefault="00C91B57" w:rsidP="00B95F85">
      <w:pPr>
        <w:pStyle w:val="NoSpacing"/>
        <w:rPr>
          <w:rFonts w:ascii="Times New Roman" w:hAnsi="Times New Roman" w:cs="Times New Roman"/>
          <w:b/>
          <w:bCs/>
          <w:sz w:val="24"/>
          <w:szCs w:val="24"/>
          <w:u w:val="single"/>
        </w:rPr>
      </w:pPr>
    </w:p>
    <w:p w14:paraId="215A8267" w14:textId="77777777" w:rsidR="00C91B57" w:rsidRPr="00B273B6" w:rsidRDefault="00C91B57" w:rsidP="00B95F85">
      <w:pPr>
        <w:pStyle w:val="NoSpacing"/>
        <w:rPr>
          <w:rFonts w:ascii="Times New Roman" w:hAnsi="Times New Roman" w:cs="Times New Roman"/>
          <w:b/>
          <w:bCs/>
          <w:sz w:val="24"/>
          <w:szCs w:val="24"/>
          <w:u w:val="single"/>
        </w:rPr>
      </w:pPr>
    </w:p>
    <w:p w14:paraId="194C3FA9" w14:textId="6F476780" w:rsidR="00B95F85" w:rsidRPr="00B273B6" w:rsidRDefault="00B95F85" w:rsidP="00B95F85">
      <w:pPr>
        <w:pStyle w:val="NoSpacing"/>
        <w:rPr>
          <w:rFonts w:ascii="Times New Roman" w:hAnsi="Times New Roman" w:cs="Times New Roman"/>
          <w:b/>
          <w:bCs/>
          <w:sz w:val="24"/>
          <w:szCs w:val="24"/>
          <w:u w:val="single"/>
        </w:rPr>
      </w:pPr>
      <w:r w:rsidRPr="00B273B6">
        <w:rPr>
          <w:rFonts w:ascii="Times New Roman" w:hAnsi="Times New Roman" w:cs="Times New Roman"/>
          <w:b/>
          <w:bCs/>
          <w:sz w:val="24"/>
          <w:szCs w:val="24"/>
          <w:u w:val="single"/>
        </w:rPr>
        <w:t>Final Grade Rubric</w:t>
      </w:r>
    </w:p>
    <w:p w14:paraId="1D32E993" w14:textId="36CA392C" w:rsidR="00B95F85" w:rsidRPr="00B273B6" w:rsidRDefault="00B95F85" w:rsidP="00B95F85">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Caption w:val="Final Grade Elements"/>
        <w:tblDescription w:val="This table shows the relative contribution of each assignment or activity in the course toward the final course grade."/>
      </w:tblPr>
      <w:tblGrid>
        <w:gridCol w:w="2486"/>
        <w:gridCol w:w="4770"/>
      </w:tblGrid>
      <w:tr w:rsidR="00B95F85" w:rsidRPr="00B273B6" w14:paraId="587DC425" w14:textId="77777777" w:rsidTr="00FE4C09">
        <w:trPr>
          <w:tblHeader/>
        </w:trPr>
        <w:tc>
          <w:tcPr>
            <w:tcW w:w="2486" w:type="dxa"/>
          </w:tcPr>
          <w:p w14:paraId="45376233" w14:textId="77777777" w:rsidR="00B95F85" w:rsidRPr="00B273B6" w:rsidRDefault="00B95F85" w:rsidP="00B95F85">
            <w:pPr>
              <w:pStyle w:val="NoSpacing"/>
              <w:rPr>
                <w:rFonts w:ascii="Times New Roman" w:hAnsi="Times New Roman" w:cs="Times New Roman"/>
                <w:b/>
                <w:sz w:val="24"/>
                <w:szCs w:val="24"/>
              </w:rPr>
            </w:pPr>
            <w:r w:rsidRPr="00B273B6">
              <w:rPr>
                <w:rFonts w:ascii="Times New Roman" w:hAnsi="Times New Roman" w:cs="Times New Roman"/>
                <w:b/>
                <w:sz w:val="24"/>
                <w:szCs w:val="24"/>
              </w:rPr>
              <w:t>Percent / Point Value</w:t>
            </w:r>
          </w:p>
        </w:tc>
        <w:tc>
          <w:tcPr>
            <w:tcW w:w="4770" w:type="dxa"/>
          </w:tcPr>
          <w:p w14:paraId="78BF2866" w14:textId="77777777" w:rsidR="00B95F85" w:rsidRPr="00B273B6" w:rsidRDefault="00B95F85" w:rsidP="00B95F85">
            <w:pPr>
              <w:pStyle w:val="NoSpacing"/>
              <w:rPr>
                <w:rFonts w:ascii="Times New Roman" w:hAnsi="Times New Roman" w:cs="Times New Roman"/>
                <w:b/>
                <w:sz w:val="24"/>
                <w:szCs w:val="24"/>
              </w:rPr>
            </w:pPr>
            <w:r w:rsidRPr="00B273B6">
              <w:rPr>
                <w:rFonts w:ascii="Times New Roman" w:hAnsi="Times New Roman" w:cs="Times New Roman"/>
                <w:b/>
                <w:sz w:val="24"/>
                <w:szCs w:val="24"/>
              </w:rPr>
              <w:t>Item</w:t>
            </w:r>
          </w:p>
        </w:tc>
      </w:tr>
      <w:tr w:rsidR="00B95F85" w:rsidRPr="00B273B6" w14:paraId="2C590E8E" w14:textId="77777777" w:rsidTr="00FE4C09">
        <w:tc>
          <w:tcPr>
            <w:tcW w:w="2486" w:type="dxa"/>
          </w:tcPr>
          <w:p w14:paraId="6BDA9947" w14:textId="6436EA6B" w:rsidR="00B95F85" w:rsidRPr="00B273B6" w:rsidRDefault="00B95F85" w:rsidP="00B95F85">
            <w:pPr>
              <w:pStyle w:val="NoSpacing"/>
              <w:rPr>
                <w:rFonts w:ascii="Times New Roman" w:hAnsi="Times New Roman" w:cs="Times New Roman"/>
                <w:sz w:val="24"/>
                <w:szCs w:val="24"/>
              </w:rPr>
            </w:pPr>
            <w:r w:rsidRPr="00B273B6">
              <w:rPr>
                <w:rFonts w:ascii="Times New Roman" w:hAnsi="Times New Roman" w:cs="Times New Roman"/>
                <w:sz w:val="24"/>
                <w:szCs w:val="24"/>
              </w:rPr>
              <w:t>2</w:t>
            </w:r>
            <w:r w:rsidR="00DD7EED" w:rsidRPr="00B273B6">
              <w:rPr>
                <w:rFonts w:ascii="Times New Roman" w:hAnsi="Times New Roman" w:cs="Times New Roman"/>
                <w:sz w:val="24"/>
                <w:szCs w:val="24"/>
              </w:rPr>
              <w:t>0</w:t>
            </w:r>
            <w:r w:rsidRPr="00B273B6">
              <w:rPr>
                <w:rFonts w:ascii="Times New Roman" w:hAnsi="Times New Roman" w:cs="Times New Roman"/>
                <w:sz w:val="24"/>
                <w:szCs w:val="24"/>
              </w:rPr>
              <w:t>%</w:t>
            </w:r>
          </w:p>
        </w:tc>
        <w:tc>
          <w:tcPr>
            <w:tcW w:w="4770" w:type="dxa"/>
          </w:tcPr>
          <w:p w14:paraId="3C3730D4" w14:textId="0DF21A95" w:rsidR="00B95F85" w:rsidRPr="00B273B6" w:rsidRDefault="00DD7EED" w:rsidP="00B95F85">
            <w:pPr>
              <w:pStyle w:val="NoSpacing"/>
              <w:rPr>
                <w:rFonts w:ascii="Times New Roman" w:hAnsi="Times New Roman" w:cs="Times New Roman"/>
                <w:sz w:val="24"/>
                <w:szCs w:val="24"/>
              </w:rPr>
            </w:pPr>
            <w:r w:rsidRPr="00B273B6">
              <w:rPr>
                <w:rFonts w:ascii="Times New Roman" w:hAnsi="Times New Roman" w:cs="Times New Roman"/>
                <w:sz w:val="24"/>
                <w:szCs w:val="24"/>
              </w:rPr>
              <w:t>Reflection Essays</w:t>
            </w:r>
          </w:p>
        </w:tc>
      </w:tr>
      <w:tr w:rsidR="00B95F85" w:rsidRPr="00B273B6" w14:paraId="3CD55D24" w14:textId="77777777" w:rsidTr="00FE4C09">
        <w:tc>
          <w:tcPr>
            <w:tcW w:w="2486" w:type="dxa"/>
          </w:tcPr>
          <w:p w14:paraId="6F9039BF" w14:textId="3550245C" w:rsidR="00B95F85" w:rsidRPr="00B273B6" w:rsidRDefault="00B95F85" w:rsidP="00B95F85">
            <w:pPr>
              <w:pStyle w:val="NoSpacing"/>
              <w:rPr>
                <w:rFonts w:ascii="Times New Roman" w:hAnsi="Times New Roman" w:cs="Times New Roman"/>
                <w:sz w:val="24"/>
                <w:szCs w:val="24"/>
              </w:rPr>
            </w:pPr>
            <w:r w:rsidRPr="00B273B6">
              <w:rPr>
                <w:rFonts w:ascii="Times New Roman" w:hAnsi="Times New Roman" w:cs="Times New Roman"/>
                <w:sz w:val="24"/>
                <w:szCs w:val="24"/>
              </w:rPr>
              <w:t>2</w:t>
            </w:r>
            <w:r w:rsidR="005C3ABF" w:rsidRPr="00B273B6">
              <w:rPr>
                <w:rFonts w:ascii="Times New Roman" w:hAnsi="Times New Roman" w:cs="Times New Roman"/>
                <w:sz w:val="24"/>
                <w:szCs w:val="24"/>
              </w:rPr>
              <w:t>0</w:t>
            </w:r>
            <w:r w:rsidRPr="00B273B6">
              <w:rPr>
                <w:rFonts w:ascii="Times New Roman" w:hAnsi="Times New Roman" w:cs="Times New Roman"/>
                <w:sz w:val="24"/>
                <w:szCs w:val="24"/>
              </w:rPr>
              <w:t>%</w:t>
            </w:r>
          </w:p>
        </w:tc>
        <w:tc>
          <w:tcPr>
            <w:tcW w:w="4770" w:type="dxa"/>
          </w:tcPr>
          <w:p w14:paraId="0B043E44" w14:textId="66026DBC" w:rsidR="00B95F85" w:rsidRPr="00B273B6" w:rsidRDefault="00DD7EED" w:rsidP="00B95F85">
            <w:pPr>
              <w:pStyle w:val="NoSpacing"/>
              <w:rPr>
                <w:rFonts w:ascii="Times New Roman" w:hAnsi="Times New Roman" w:cs="Times New Roman"/>
                <w:sz w:val="24"/>
                <w:szCs w:val="24"/>
              </w:rPr>
            </w:pPr>
            <w:r w:rsidRPr="00B273B6">
              <w:rPr>
                <w:rFonts w:ascii="Times New Roman" w:hAnsi="Times New Roman" w:cs="Times New Roman"/>
                <w:sz w:val="24"/>
                <w:szCs w:val="24"/>
              </w:rPr>
              <w:t xml:space="preserve">Class </w:t>
            </w:r>
            <w:r w:rsidR="005C3ABF" w:rsidRPr="00B273B6">
              <w:rPr>
                <w:rFonts w:ascii="Times New Roman" w:hAnsi="Times New Roman" w:cs="Times New Roman"/>
                <w:sz w:val="24"/>
                <w:szCs w:val="24"/>
              </w:rPr>
              <w:t>Facilitation</w:t>
            </w:r>
          </w:p>
        </w:tc>
      </w:tr>
      <w:tr w:rsidR="00B95F85" w:rsidRPr="00B273B6" w14:paraId="2CBB2BDD" w14:textId="77777777" w:rsidTr="00FE4C09">
        <w:tc>
          <w:tcPr>
            <w:tcW w:w="2486" w:type="dxa"/>
          </w:tcPr>
          <w:p w14:paraId="53B61E0C" w14:textId="351AD2FB" w:rsidR="00B95F85" w:rsidRPr="00B273B6" w:rsidRDefault="00B95F85" w:rsidP="00B95F85">
            <w:pPr>
              <w:pStyle w:val="NoSpacing"/>
              <w:rPr>
                <w:rFonts w:ascii="Times New Roman" w:hAnsi="Times New Roman" w:cs="Times New Roman"/>
                <w:sz w:val="24"/>
                <w:szCs w:val="24"/>
              </w:rPr>
            </w:pPr>
            <w:r w:rsidRPr="00B273B6">
              <w:rPr>
                <w:rFonts w:ascii="Times New Roman" w:hAnsi="Times New Roman" w:cs="Times New Roman"/>
                <w:sz w:val="24"/>
                <w:szCs w:val="24"/>
              </w:rPr>
              <w:t>2</w:t>
            </w:r>
            <w:r w:rsidR="003555C2" w:rsidRPr="00B273B6">
              <w:rPr>
                <w:rFonts w:ascii="Times New Roman" w:hAnsi="Times New Roman" w:cs="Times New Roman"/>
                <w:sz w:val="24"/>
                <w:szCs w:val="24"/>
              </w:rPr>
              <w:t>0</w:t>
            </w:r>
            <w:r w:rsidRPr="00B273B6">
              <w:rPr>
                <w:rFonts w:ascii="Times New Roman" w:hAnsi="Times New Roman" w:cs="Times New Roman"/>
                <w:sz w:val="24"/>
                <w:szCs w:val="24"/>
              </w:rPr>
              <w:t>%</w:t>
            </w:r>
          </w:p>
        </w:tc>
        <w:tc>
          <w:tcPr>
            <w:tcW w:w="4770" w:type="dxa"/>
          </w:tcPr>
          <w:p w14:paraId="0CAB8FE0" w14:textId="6D9454D2" w:rsidR="00B95F85" w:rsidRPr="00B273B6" w:rsidRDefault="008D4656" w:rsidP="00B95F85">
            <w:pPr>
              <w:pStyle w:val="NoSpacing"/>
              <w:rPr>
                <w:rFonts w:ascii="Times New Roman" w:hAnsi="Times New Roman" w:cs="Times New Roman"/>
                <w:sz w:val="24"/>
                <w:szCs w:val="24"/>
              </w:rPr>
            </w:pPr>
            <w:r w:rsidRPr="00B273B6">
              <w:rPr>
                <w:rFonts w:ascii="Times New Roman" w:hAnsi="Times New Roman" w:cs="Times New Roman"/>
                <w:sz w:val="24"/>
                <w:szCs w:val="24"/>
              </w:rPr>
              <w:t>Current Events Paper</w:t>
            </w:r>
          </w:p>
        </w:tc>
      </w:tr>
      <w:tr w:rsidR="00B95F85" w:rsidRPr="00B273B6" w14:paraId="2A73826B" w14:textId="77777777" w:rsidTr="00FE4C09">
        <w:tc>
          <w:tcPr>
            <w:tcW w:w="2486" w:type="dxa"/>
          </w:tcPr>
          <w:p w14:paraId="238E8C90" w14:textId="102609C1" w:rsidR="00B95F85" w:rsidRPr="00B273B6" w:rsidRDefault="003555C2" w:rsidP="00B95F85">
            <w:pPr>
              <w:pStyle w:val="NoSpacing"/>
              <w:rPr>
                <w:rFonts w:ascii="Times New Roman" w:hAnsi="Times New Roman" w:cs="Times New Roman"/>
                <w:sz w:val="24"/>
                <w:szCs w:val="24"/>
              </w:rPr>
            </w:pPr>
            <w:r w:rsidRPr="00B273B6">
              <w:rPr>
                <w:rFonts w:ascii="Times New Roman" w:hAnsi="Times New Roman" w:cs="Times New Roman"/>
                <w:sz w:val="24"/>
                <w:szCs w:val="24"/>
              </w:rPr>
              <w:t>40</w:t>
            </w:r>
            <w:r w:rsidR="00B95F85" w:rsidRPr="00B273B6">
              <w:rPr>
                <w:rFonts w:ascii="Times New Roman" w:hAnsi="Times New Roman" w:cs="Times New Roman"/>
                <w:sz w:val="24"/>
                <w:szCs w:val="24"/>
              </w:rPr>
              <w:t>%</w:t>
            </w:r>
          </w:p>
        </w:tc>
        <w:tc>
          <w:tcPr>
            <w:tcW w:w="4770" w:type="dxa"/>
          </w:tcPr>
          <w:p w14:paraId="2EB32A88" w14:textId="44B38948" w:rsidR="00B95F85" w:rsidRPr="00B273B6" w:rsidRDefault="003555C2" w:rsidP="00B95F85">
            <w:pPr>
              <w:pStyle w:val="NoSpacing"/>
              <w:rPr>
                <w:rFonts w:ascii="Times New Roman" w:hAnsi="Times New Roman" w:cs="Times New Roman"/>
                <w:sz w:val="24"/>
                <w:szCs w:val="24"/>
              </w:rPr>
            </w:pPr>
            <w:r w:rsidRPr="00B273B6">
              <w:rPr>
                <w:rFonts w:ascii="Times New Roman" w:hAnsi="Times New Roman" w:cs="Times New Roman"/>
                <w:sz w:val="24"/>
                <w:szCs w:val="24"/>
              </w:rPr>
              <w:t>Final Project (Paper and Presentation)</w:t>
            </w:r>
          </w:p>
        </w:tc>
      </w:tr>
      <w:tr w:rsidR="00B95F85" w:rsidRPr="00B273B6" w14:paraId="76C683D2" w14:textId="77777777" w:rsidTr="00FE4C09">
        <w:tc>
          <w:tcPr>
            <w:tcW w:w="2486" w:type="dxa"/>
          </w:tcPr>
          <w:p w14:paraId="2C5F02A3" w14:textId="77777777" w:rsidR="00B95F85" w:rsidRPr="00B273B6" w:rsidRDefault="00B95F85" w:rsidP="00B95F85">
            <w:pPr>
              <w:pStyle w:val="NoSpacing"/>
              <w:rPr>
                <w:rFonts w:ascii="Times New Roman" w:hAnsi="Times New Roman" w:cs="Times New Roman"/>
                <w:sz w:val="24"/>
                <w:szCs w:val="24"/>
              </w:rPr>
            </w:pPr>
            <w:r w:rsidRPr="00B273B6">
              <w:rPr>
                <w:rFonts w:ascii="Times New Roman" w:hAnsi="Times New Roman" w:cs="Times New Roman"/>
                <w:sz w:val="24"/>
                <w:szCs w:val="24"/>
              </w:rPr>
              <w:t>100%</w:t>
            </w:r>
          </w:p>
        </w:tc>
        <w:tc>
          <w:tcPr>
            <w:tcW w:w="4770" w:type="dxa"/>
          </w:tcPr>
          <w:p w14:paraId="53F4F0CB" w14:textId="77777777" w:rsidR="00B95F85" w:rsidRPr="00B273B6" w:rsidRDefault="00B95F85" w:rsidP="00B95F85">
            <w:pPr>
              <w:pStyle w:val="NoSpacing"/>
              <w:rPr>
                <w:rFonts w:ascii="Times New Roman" w:hAnsi="Times New Roman" w:cs="Times New Roman"/>
                <w:sz w:val="24"/>
                <w:szCs w:val="24"/>
              </w:rPr>
            </w:pPr>
          </w:p>
        </w:tc>
      </w:tr>
    </w:tbl>
    <w:p w14:paraId="38BBF498" w14:textId="77777777" w:rsidR="00B95F85" w:rsidRPr="00B273B6" w:rsidRDefault="00B95F85" w:rsidP="00B95F85">
      <w:pPr>
        <w:pStyle w:val="NoSpacing"/>
        <w:rPr>
          <w:rFonts w:ascii="Times New Roman" w:hAnsi="Times New Roman" w:cs="Times New Roman"/>
          <w:b/>
          <w:bCs/>
          <w:sz w:val="24"/>
          <w:szCs w:val="24"/>
        </w:rPr>
      </w:pPr>
    </w:p>
    <w:p w14:paraId="1DA334E0" w14:textId="77777777" w:rsidR="00B95F85" w:rsidRPr="00B273B6" w:rsidRDefault="00B95F85" w:rsidP="00B95F85">
      <w:pPr>
        <w:pStyle w:val="NoSpacing"/>
        <w:rPr>
          <w:rFonts w:ascii="Times New Roman" w:hAnsi="Times New Roman" w:cs="Times New Roman"/>
          <w:b/>
          <w:bCs/>
          <w:sz w:val="24"/>
          <w:szCs w:val="24"/>
        </w:rPr>
      </w:pPr>
      <w:r w:rsidRPr="00B273B6">
        <w:rPr>
          <w:rFonts w:ascii="Times New Roman" w:hAnsi="Times New Roman" w:cs="Times New Roman"/>
          <w:b/>
          <w:bCs/>
          <w:sz w:val="24"/>
          <w:szCs w:val="24"/>
        </w:rPr>
        <w:t>Final Numerical/Letter Grade Calculation (+/-):  </w:t>
      </w:r>
      <w:r w:rsidRPr="00B273B6">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Caption w:val="Final Numerical Grade Calculation"/>
        <w:tblDescription w:val="This table shows how a numerical final grade earned in the course will be translated to a letter grade. "/>
      </w:tblPr>
      <w:tblGrid>
        <w:gridCol w:w="870"/>
        <w:gridCol w:w="5427"/>
      </w:tblGrid>
      <w:tr w:rsidR="00B95F85" w:rsidRPr="00B273B6" w14:paraId="4F4AA118" w14:textId="77777777" w:rsidTr="00FE4C09">
        <w:trPr>
          <w:tblHeader/>
        </w:trPr>
        <w:tc>
          <w:tcPr>
            <w:tcW w:w="856" w:type="dxa"/>
          </w:tcPr>
          <w:p w14:paraId="19303E0F" w14:textId="77777777" w:rsidR="00B95F85" w:rsidRPr="00B273B6" w:rsidRDefault="00B95F85" w:rsidP="00B95F85">
            <w:pPr>
              <w:pStyle w:val="NoSpacing"/>
              <w:rPr>
                <w:rFonts w:ascii="Times New Roman" w:hAnsi="Times New Roman" w:cs="Times New Roman"/>
                <w:b/>
                <w:sz w:val="24"/>
                <w:szCs w:val="24"/>
              </w:rPr>
            </w:pPr>
            <w:r w:rsidRPr="00B273B6">
              <w:rPr>
                <w:rFonts w:ascii="Times New Roman" w:hAnsi="Times New Roman" w:cs="Times New Roman"/>
                <w:b/>
                <w:sz w:val="24"/>
                <w:szCs w:val="24"/>
              </w:rPr>
              <w:t>Grade</w:t>
            </w:r>
          </w:p>
        </w:tc>
        <w:tc>
          <w:tcPr>
            <w:tcW w:w="5427" w:type="dxa"/>
          </w:tcPr>
          <w:p w14:paraId="6AC98044" w14:textId="77777777" w:rsidR="00B95F85" w:rsidRPr="00B273B6" w:rsidRDefault="00B95F85" w:rsidP="00B95F85">
            <w:pPr>
              <w:pStyle w:val="NoSpacing"/>
              <w:rPr>
                <w:rFonts w:ascii="Times New Roman" w:hAnsi="Times New Roman" w:cs="Times New Roman"/>
                <w:b/>
                <w:sz w:val="24"/>
                <w:szCs w:val="24"/>
              </w:rPr>
            </w:pPr>
            <w:r w:rsidRPr="00B273B6">
              <w:rPr>
                <w:rFonts w:ascii="Times New Roman" w:hAnsi="Times New Roman" w:cs="Times New Roman"/>
                <w:b/>
                <w:sz w:val="24"/>
                <w:szCs w:val="24"/>
              </w:rPr>
              <w:t>Score</w:t>
            </w:r>
          </w:p>
        </w:tc>
      </w:tr>
      <w:tr w:rsidR="00B95F85" w:rsidRPr="00B273B6" w14:paraId="3429D580" w14:textId="77777777" w:rsidTr="00FE4C09">
        <w:tc>
          <w:tcPr>
            <w:tcW w:w="856" w:type="dxa"/>
          </w:tcPr>
          <w:p w14:paraId="7D13013D" w14:textId="77777777" w:rsidR="00B95F85" w:rsidRPr="00B273B6" w:rsidRDefault="00B95F85" w:rsidP="00B95F85">
            <w:pPr>
              <w:pStyle w:val="NoSpacing"/>
              <w:rPr>
                <w:rFonts w:ascii="Times New Roman" w:hAnsi="Times New Roman" w:cs="Times New Roman"/>
                <w:sz w:val="24"/>
                <w:szCs w:val="24"/>
              </w:rPr>
            </w:pPr>
            <w:r w:rsidRPr="00B273B6">
              <w:rPr>
                <w:rFonts w:ascii="Times New Roman" w:hAnsi="Times New Roman" w:cs="Times New Roman"/>
                <w:sz w:val="24"/>
                <w:szCs w:val="24"/>
              </w:rPr>
              <w:t xml:space="preserve">A </w:t>
            </w:r>
          </w:p>
        </w:tc>
        <w:tc>
          <w:tcPr>
            <w:tcW w:w="5427" w:type="dxa"/>
          </w:tcPr>
          <w:p w14:paraId="5D237419" w14:textId="77777777" w:rsidR="00B95F85" w:rsidRPr="00B273B6" w:rsidRDefault="00B95F85" w:rsidP="00B95F85">
            <w:pPr>
              <w:pStyle w:val="NoSpacing"/>
              <w:rPr>
                <w:rFonts w:ascii="Times New Roman" w:hAnsi="Times New Roman" w:cs="Times New Roman"/>
                <w:sz w:val="24"/>
                <w:szCs w:val="24"/>
              </w:rPr>
            </w:pPr>
            <w:r w:rsidRPr="00B273B6">
              <w:rPr>
                <w:rFonts w:ascii="Times New Roman" w:hAnsi="Times New Roman" w:cs="Times New Roman"/>
                <w:sz w:val="24"/>
                <w:szCs w:val="24"/>
              </w:rPr>
              <w:t>94-100</w:t>
            </w:r>
          </w:p>
        </w:tc>
      </w:tr>
      <w:tr w:rsidR="00B95F85" w:rsidRPr="00B273B6" w14:paraId="76E10EB7" w14:textId="77777777" w:rsidTr="00FE4C09">
        <w:tc>
          <w:tcPr>
            <w:tcW w:w="856" w:type="dxa"/>
          </w:tcPr>
          <w:p w14:paraId="43F050FD" w14:textId="77777777" w:rsidR="00B95F85" w:rsidRPr="00B273B6" w:rsidRDefault="00B95F85" w:rsidP="00B95F85">
            <w:pPr>
              <w:pStyle w:val="NoSpacing"/>
              <w:rPr>
                <w:rFonts w:ascii="Times New Roman" w:hAnsi="Times New Roman" w:cs="Times New Roman"/>
                <w:sz w:val="24"/>
                <w:szCs w:val="24"/>
              </w:rPr>
            </w:pPr>
            <w:r w:rsidRPr="00B273B6">
              <w:rPr>
                <w:rFonts w:ascii="Times New Roman" w:hAnsi="Times New Roman" w:cs="Times New Roman"/>
                <w:sz w:val="24"/>
                <w:szCs w:val="24"/>
              </w:rPr>
              <w:t>A-</w:t>
            </w:r>
          </w:p>
        </w:tc>
        <w:tc>
          <w:tcPr>
            <w:tcW w:w="5427" w:type="dxa"/>
          </w:tcPr>
          <w:p w14:paraId="755FCA4E" w14:textId="6E698A84" w:rsidR="00B95F85" w:rsidRPr="00B273B6" w:rsidRDefault="00B95F85" w:rsidP="00B95F85">
            <w:pPr>
              <w:pStyle w:val="NoSpacing"/>
              <w:rPr>
                <w:rFonts w:ascii="Times New Roman" w:hAnsi="Times New Roman" w:cs="Times New Roman"/>
                <w:sz w:val="24"/>
                <w:szCs w:val="24"/>
              </w:rPr>
            </w:pPr>
            <w:r w:rsidRPr="00B273B6">
              <w:rPr>
                <w:rFonts w:ascii="Times New Roman" w:hAnsi="Times New Roman" w:cs="Times New Roman"/>
                <w:sz w:val="24"/>
                <w:szCs w:val="24"/>
              </w:rPr>
              <w:t>90-9</w:t>
            </w:r>
            <w:r w:rsidR="003555C2" w:rsidRPr="00B273B6">
              <w:rPr>
                <w:rFonts w:ascii="Times New Roman" w:hAnsi="Times New Roman" w:cs="Times New Roman"/>
                <w:sz w:val="24"/>
                <w:szCs w:val="24"/>
              </w:rPr>
              <w:t>3</w:t>
            </w:r>
          </w:p>
        </w:tc>
      </w:tr>
      <w:tr w:rsidR="00B95F85" w:rsidRPr="00B273B6" w14:paraId="169B4DD4" w14:textId="77777777" w:rsidTr="00FE4C09">
        <w:tc>
          <w:tcPr>
            <w:tcW w:w="856" w:type="dxa"/>
          </w:tcPr>
          <w:p w14:paraId="32FE7067" w14:textId="77777777" w:rsidR="00B95F85" w:rsidRPr="00B273B6" w:rsidRDefault="00B95F85" w:rsidP="00B95F85">
            <w:pPr>
              <w:pStyle w:val="NoSpacing"/>
              <w:rPr>
                <w:rFonts w:ascii="Times New Roman" w:hAnsi="Times New Roman" w:cs="Times New Roman"/>
                <w:sz w:val="24"/>
                <w:szCs w:val="24"/>
              </w:rPr>
            </w:pPr>
            <w:r w:rsidRPr="00B273B6">
              <w:rPr>
                <w:rFonts w:ascii="Times New Roman" w:hAnsi="Times New Roman" w:cs="Times New Roman"/>
                <w:sz w:val="24"/>
                <w:szCs w:val="24"/>
              </w:rPr>
              <w:t>B+</w:t>
            </w:r>
          </w:p>
        </w:tc>
        <w:tc>
          <w:tcPr>
            <w:tcW w:w="5427" w:type="dxa"/>
          </w:tcPr>
          <w:p w14:paraId="662AE4E0" w14:textId="77777777" w:rsidR="00B95F85" w:rsidRPr="00B273B6" w:rsidRDefault="00B95F85" w:rsidP="00B95F85">
            <w:pPr>
              <w:pStyle w:val="NoSpacing"/>
              <w:rPr>
                <w:rFonts w:ascii="Times New Roman" w:hAnsi="Times New Roman" w:cs="Times New Roman"/>
                <w:sz w:val="24"/>
                <w:szCs w:val="24"/>
              </w:rPr>
            </w:pPr>
            <w:r w:rsidRPr="00B273B6">
              <w:rPr>
                <w:rFonts w:ascii="Times New Roman" w:hAnsi="Times New Roman" w:cs="Times New Roman"/>
                <w:sz w:val="24"/>
                <w:szCs w:val="24"/>
              </w:rPr>
              <w:t>87-89</w:t>
            </w:r>
          </w:p>
        </w:tc>
      </w:tr>
      <w:tr w:rsidR="00B95F85" w:rsidRPr="00B273B6" w14:paraId="420E8737" w14:textId="77777777" w:rsidTr="00FE4C09">
        <w:tc>
          <w:tcPr>
            <w:tcW w:w="856" w:type="dxa"/>
          </w:tcPr>
          <w:p w14:paraId="5F05796F" w14:textId="77777777" w:rsidR="00B95F85" w:rsidRPr="00B273B6" w:rsidRDefault="00B95F85" w:rsidP="00B95F85">
            <w:pPr>
              <w:pStyle w:val="NoSpacing"/>
              <w:rPr>
                <w:rFonts w:ascii="Times New Roman" w:hAnsi="Times New Roman" w:cs="Times New Roman"/>
                <w:sz w:val="24"/>
                <w:szCs w:val="24"/>
              </w:rPr>
            </w:pPr>
            <w:r w:rsidRPr="00B273B6">
              <w:rPr>
                <w:rFonts w:ascii="Times New Roman" w:hAnsi="Times New Roman" w:cs="Times New Roman"/>
                <w:sz w:val="24"/>
                <w:szCs w:val="24"/>
              </w:rPr>
              <w:t>B</w:t>
            </w:r>
          </w:p>
        </w:tc>
        <w:tc>
          <w:tcPr>
            <w:tcW w:w="5427" w:type="dxa"/>
          </w:tcPr>
          <w:p w14:paraId="701072BC" w14:textId="77777777" w:rsidR="00B95F85" w:rsidRPr="00B273B6" w:rsidRDefault="00B95F85" w:rsidP="00B95F85">
            <w:pPr>
              <w:pStyle w:val="NoSpacing"/>
              <w:rPr>
                <w:rFonts w:ascii="Times New Roman" w:hAnsi="Times New Roman" w:cs="Times New Roman"/>
                <w:sz w:val="24"/>
                <w:szCs w:val="24"/>
              </w:rPr>
            </w:pPr>
            <w:r w:rsidRPr="00B273B6">
              <w:rPr>
                <w:rFonts w:ascii="Times New Roman" w:hAnsi="Times New Roman" w:cs="Times New Roman"/>
                <w:sz w:val="24"/>
                <w:szCs w:val="24"/>
              </w:rPr>
              <w:t>84-86</w:t>
            </w:r>
          </w:p>
        </w:tc>
      </w:tr>
      <w:tr w:rsidR="00B95F85" w:rsidRPr="00B273B6" w14:paraId="5F00ACA0" w14:textId="77777777" w:rsidTr="00FE4C09">
        <w:tc>
          <w:tcPr>
            <w:tcW w:w="856" w:type="dxa"/>
          </w:tcPr>
          <w:p w14:paraId="426618A1" w14:textId="77777777" w:rsidR="00B95F85" w:rsidRPr="00B273B6" w:rsidRDefault="00B95F85" w:rsidP="00B95F85">
            <w:pPr>
              <w:pStyle w:val="NoSpacing"/>
              <w:rPr>
                <w:rFonts w:ascii="Times New Roman" w:hAnsi="Times New Roman" w:cs="Times New Roman"/>
                <w:sz w:val="24"/>
                <w:szCs w:val="24"/>
              </w:rPr>
            </w:pPr>
            <w:r w:rsidRPr="00B273B6">
              <w:rPr>
                <w:rFonts w:ascii="Times New Roman" w:hAnsi="Times New Roman" w:cs="Times New Roman"/>
                <w:sz w:val="24"/>
                <w:szCs w:val="24"/>
              </w:rPr>
              <w:t>B-</w:t>
            </w:r>
          </w:p>
        </w:tc>
        <w:tc>
          <w:tcPr>
            <w:tcW w:w="5427" w:type="dxa"/>
          </w:tcPr>
          <w:p w14:paraId="61CBB58C" w14:textId="77777777" w:rsidR="00B95F85" w:rsidRPr="00B273B6" w:rsidRDefault="00B95F85" w:rsidP="00B95F85">
            <w:pPr>
              <w:pStyle w:val="NoSpacing"/>
              <w:rPr>
                <w:rFonts w:ascii="Times New Roman" w:hAnsi="Times New Roman" w:cs="Times New Roman"/>
                <w:sz w:val="24"/>
                <w:szCs w:val="24"/>
              </w:rPr>
            </w:pPr>
            <w:r w:rsidRPr="00B273B6">
              <w:rPr>
                <w:rFonts w:ascii="Times New Roman" w:hAnsi="Times New Roman" w:cs="Times New Roman"/>
                <w:sz w:val="24"/>
                <w:szCs w:val="24"/>
              </w:rPr>
              <w:t>80-83</w:t>
            </w:r>
          </w:p>
        </w:tc>
      </w:tr>
      <w:tr w:rsidR="00B95F85" w:rsidRPr="00B273B6" w14:paraId="5DE4DE24" w14:textId="77777777" w:rsidTr="00FE4C09">
        <w:tc>
          <w:tcPr>
            <w:tcW w:w="856" w:type="dxa"/>
          </w:tcPr>
          <w:p w14:paraId="37EB5E20" w14:textId="77777777" w:rsidR="00B95F85" w:rsidRPr="00B273B6" w:rsidRDefault="00B95F85" w:rsidP="00B95F85">
            <w:pPr>
              <w:pStyle w:val="NoSpacing"/>
              <w:rPr>
                <w:rFonts w:ascii="Times New Roman" w:hAnsi="Times New Roman" w:cs="Times New Roman"/>
                <w:sz w:val="24"/>
                <w:szCs w:val="24"/>
              </w:rPr>
            </w:pPr>
            <w:r w:rsidRPr="00B273B6">
              <w:rPr>
                <w:rFonts w:ascii="Times New Roman" w:hAnsi="Times New Roman" w:cs="Times New Roman"/>
                <w:sz w:val="24"/>
                <w:szCs w:val="24"/>
              </w:rPr>
              <w:t>C+</w:t>
            </w:r>
          </w:p>
        </w:tc>
        <w:tc>
          <w:tcPr>
            <w:tcW w:w="5427" w:type="dxa"/>
          </w:tcPr>
          <w:p w14:paraId="5B86CFF5" w14:textId="77777777" w:rsidR="00B95F85" w:rsidRPr="00B273B6" w:rsidRDefault="00B95F85" w:rsidP="00B95F85">
            <w:pPr>
              <w:pStyle w:val="NoSpacing"/>
              <w:rPr>
                <w:rFonts w:ascii="Times New Roman" w:hAnsi="Times New Roman" w:cs="Times New Roman"/>
                <w:sz w:val="24"/>
                <w:szCs w:val="24"/>
              </w:rPr>
            </w:pPr>
            <w:r w:rsidRPr="00B273B6">
              <w:rPr>
                <w:rFonts w:ascii="Times New Roman" w:hAnsi="Times New Roman" w:cs="Times New Roman"/>
                <w:sz w:val="24"/>
                <w:szCs w:val="24"/>
              </w:rPr>
              <w:t>77-79</w:t>
            </w:r>
          </w:p>
        </w:tc>
      </w:tr>
      <w:tr w:rsidR="00B95F85" w:rsidRPr="00B273B6" w14:paraId="754FC5FD" w14:textId="77777777" w:rsidTr="00FE4C09">
        <w:tc>
          <w:tcPr>
            <w:tcW w:w="856" w:type="dxa"/>
          </w:tcPr>
          <w:p w14:paraId="302AF9C0" w14:textId="77777777" w:rsidR="00B95F85" w:rsidRPr="00B273B6" w:rsidRDefault="00B95F85" w:rsidP="00B95F85">
            <w:pPr>
              <w:pStyle w:val="NoSpacing"/>
              <w:rPr>
                <w:rFonts w:ascii="Times New Roman" w:hAnsi="Times New Roman" w:cs="Times New Roman"/>
                <w:sz w:val="24"/>
                <w:szCs w:val="24"/>
              </w:rPr>
            </w:pPr>
            <w:r w:rsidRPr="00B273B6">
              <w:rPr>
                <w:rFonts w:ascii="Times New Roman" w:hAnsi="Times New Roman" w:cs="Times New Roman"/>
                <w:sz w:val="24"/>
                <w:szCs w:val="24"/>
              </w:rPr>
              <w:t>C</w:t>
            </w:r>
          </w:p>
        </w:tc>
        <w:tc>
          <w:tcPr>
            <w:tcW w:w="5427" w:type="dxa"/>
          </w:tcPr>
          <w:p w14:paraId="7BBBF916" w14:textId="77777777" w:rsidR="00B95F85" w:rsidRPr="00B273B6" w:rsidRDefault="00B95F85" w:rsidP="00B95F85">
            <w:pPr>
              <w:pStyle w:val="NoSpacing"/>
              <w:rPr>
                <w:rFonts w:ascii="Times New Roman" w:hAnsi="Times New Roman" w:cs="Times New Roman"/>
                <w:sz w:val="24"/>
                <w:szCs w:val="24"/>
              </w:rPr>
            </w:pPr>
            <w:r w:rsidRPr="00B273B6">
              <w:rPr>
                <w:rFonts w:ascii="Times New Roman" w:hAnsi="Times New Roman" w:cs="Times New Roman"/>
                <w:sz w:val="24"/>
                <w:szCs w:val="24"/>
              </w:rPr>
              <w:t>74-76</w:t>
            </w:r>
          </w:p>
        </w:tc>
      </w:tr>
      <w:tr w:rsidR="00B95F85" w:rsidRPr="00B273B6" w14:paraId="453E6851" w14:textId="77777777" w:rsidTr="00FE4C09">
        <w:tc>
          <w:tcPr>
            <w:tcW w:w="856" w:type="dxa"/>
          </w:tcPr>
          <w:p w14:paraId="106B64A3" w14:textId="77777777" w:rsidR="00B95F85" w:rsidRPr="00B273B6" w:rsidRDefault="00B95F85" w:rsidP="00B95F85">
            <w:pPr>
              <w:pStyle w:val="NoSpacing"/>
              <w:rPr>
                <w:rFonts w:ascii="Times New Roman" w:hAnsi="Times New Roman" w:cs="Times New Roman"/>
                <w:sz w:val="24"/>
                <w:szCs w:val="24"/>
              </w:rPr>
            </w:pPr>
            <w:r w:rsidRPr="00B273B6">
              <w:rPr>
                <w:rFonts w:ascii="Times New Roman" w:hAnsi="Times New Roman" w:cs="Times New Roman"/>
                <w:sz w:val="24"/>
                <w:szCs w:val="24"/>
              </w:rPr>
              <w:t>C-</w:t>
            </w:r>
          </w:p>
        </w:tc>
        <w:tc>
          <w:tcPr>
            <w:tcW w:w="5427" w:type="dxa"/>
          </w:tcPr>
          <w:p w14:paraId="03008015" w14:textId="77777777" w:rsidR="00B95F85" w:rsidRPr="00B273B6" w:rsidRDefault="00B95F85" w:rsidP="00B95F85">
            <w:pPr>
              <w:pStyle w:val="NoSpacing"/>
              <w:rPr>
                <w:rFonts w:ascii="Times New Roman" w:hAnsi="Times New Roman" w:cs="Times New Roman"/>
                <w:sz w:val="24"/>
                <w:szCs w:val="24"/>
              </w:rPr>
            </w:pPr>
            <w:r w:rsidRPr="00B273B6">
              <w:rPr>
                <w:rFonts w:ascii="Times New Roman" w:hAnsi="Times New Roman" w:cs="Times New Roman"/>
                <w:sz w:val="24"/>
                <w:szCs w:val="24"/>
              </w:rPr>
              <w:t>70-73</w:t>
            </w:r>
          </w:p>
        </w:tc>
      </w:tr>
      <w:tr w:rsidR="00B95F85" w:rsidRPr="00B273B6" w14:paraId="3C392296" w14:textId="77777777" w:rsidTr="00FE4C09">
        <w:tc>
          <w:tcPr>
            <w:tcW w:w="856" w:type="dxa"/>
          </w:tcPr>
          <w:p w14:paraId="0634B83C" w14:textId="77777777" w:rsidR="00B95F85" w:rsidRPr="00B273B6" w:rsidRDefault="00B95F85" w:rsidP="00B95F85">
            <w:pPr>
              <w:pStyle w:val="NoSpacing"/>
              <w:rPr>
                <w:rFonts w:ascii="Times New Roman" w:hAnsi="Times New Roman" w:cs="Times New Roman"/>
                <w:sz w:val="24"/>
                <w:szCs w:val="24"/>
              </w:rPr>
            </w:pPr>
            <w:r w:rsidRPr="00B273B6">
              <w:rPr>
                <w:rFonts w:ascii="Times New Roman" w:hAnsi="Times New Roman" w:cs="Times New Roman"/>
                <w:sz w:val="24"/>
                <w:szCs w:val="24"/>
              </w:rPr>
              <w:t>F</w:t>
            </w:r>
          </w:p>
        </w:tc>
        <w:tc>
          <w:tcPr>
            <w:tcW w:w="5427" w:type="dxa"/>
          </w:tcPr>
          <w:p w14:paraId="2F8C80E2" w14:textId="77777777" w:rsidR="00B95F85" w:rsidRPr="00B273B6" w:rsidRDefault="00B95F85" w:rsidP="00B95F85">
            <w:pPr>
              <w:pStyle w:val="NoSpacing"/>
              <w:rPr>
                <w:rFonts w:ascii="Times New Roman" w:hAnsi="Times New Roman" w:cs="Times New Roman"/>
                <w:sz w:val="24"/>
                <w:szCs w:val="24"/>
              </w:rPr>
            </w:pPr>
            <w:r w:rsidRPr="00B273B6">
              <w:rPr>
                <w:rFonts w:ascii="Times New Roman" w:hAnsi="Times New Roman" w:cs="Times New Roman"/>
                <w:sz w:val="24"/>
                <w:szCs w:val="24"/>
              </w:rPr>
              <w:t>0-69</w:t>
            </w:r>
          </w:p>
        </w:tc>
      </w:tr>
    </w:tbl>
    <w:p w14:paraId="5847AD1D" w14:textId="04E1AD80" w:rsidR="00274B83" w:rsidRPr="00B273B6" w:rsidRDefault="00274B83" w:rsidP="00BC6102">
      <w:pPr>
        <w:pStyle w:val="NoSpacing"/>
        <w:rPr>
          <w:rFonts w:ascii="Times New Roman" w:hAnsi="Times New Roman" w:cs="Times New Roman"/>
          <w:sz w:val="24"/>
          <w:szCs w:val="24"/>
        </w:rPr>
      </w:pPr>
    </w:p>
    <w:p w14:paraId="05079CFC" w14:textId="28D11315" w:rsidR="00C91B57" w:rsidRPr="00B273B6" w:rsidRDefault="00C91B57" w:rsidP="00BC6102">
      <w:pPr>
        <w:pStyle w:val="NoSpacing"/>
        <w:rPr>
          <w:rFonts w:ascii="Times New Roman" w:hAnsi="Times New Roman" w:cs="Times New Roman"/>
          <w:sz w:val="24"/>
          <w:szCs w:val="24"/>
        </w:rPr>
      </w:pPr>
    </w:p>
    <w:p w14:paraId="53A6CC94" w14:textId="77777777" w:rsidR="00DA3E24" w:rsidRPr="00B273B6" w:rsidRDefault="00DA3E24" w:rsidP="00DA3E24">
      <w:pPr>
        <w:pStyle w:val="NormalWeb"/>
        <w:spacing w:before="0" w:beforeAutospacing="0" w:after="0" w:afterAutospacing="0"/>
        <w:rPr>
          <w:color w:val="000000"/>
        </w:rPr>
      </w:pPr>
      <w:r w:rsidRPr="00B273B6">
        <w:rPr>
          <w:b/>
          <w:bCs/>
          <w:color w:val="000000"/>
        </w:rPr>
        <w:t>Reflection Essays</w:t>
      </w:r>
      <w:r w:rsidRPr="00B273B6">
        <w:rPr>
          <w:color w:val="000000"/>
        </w:rPr>
        <w:t xml:space="preserve"> (20% of final grade)</w:t>
      </w:r>
    </w:p>
    <w:p w14:paraId="41031DD6" w14:textId="77777777" w:rsidR="00DA3E24" w:rsidRPr="00B273B6" w:rsidRDefault="00DA3E24" w:rsidP="00DA3E24">
      <w:pPr>
        <w:pStyle w:val="NormalWeb"/>
        <w:spacing w:before="0" w:beforeAutospacing="0" w:after="0" w:afterAutospacing="0"/>
        <w:rPr>
          <w:color w:val="000000"/>
        </w:rPr>
      </w:pPr>
      <w:r w:rsidRPr="00B273B6">
        <w:rPr>
          <w:color w:val="000000"/>
        </w:rPr>
        <w:t>Five weeks out of this semester, you will be asked to produce a reflection essay based on that week’s required readings. I will provide prompts related to that week’s discussion topic for you to produce a reflection on. The first three reflection essays will be required, as they serve as the foundational pieces to this course. You may choose what other two essays you complete to get a total of five for the semester. You may complete up to seven essays, and I will drop the lowest two scores. These essays should be no more than two pages double spaced and must include a header with your last name and page number on every page. You must submit your reflection essays on TCU Online, no later than 6 p.m. every Monday.</w:t>
      </w:r>
    </w:p>
    <w:p w14:paraId="2F9C6CF1" w14:textId="77777777" w:rsidR="00DA3E24" w:rsidRPr="00B273B6" w:rsidRDefault="00DA3E24" w:rsidP="00DA3E24">
      <w:pPr>
        <w:rPr>
          <w:color w:val="000000"/>
        </w:rPr>
      </w:pPr>
    </w:p>
    <w:p w14:paraId="1F0C16FF" w14:textId="77777777" w:rsidR="00DA3E24" w:rsidRPr="00B273B6" w:rsidRDefault="00DA3E24" w:rsidP="00DA3E24">
      <w:pPr>
        <w:pStyle w:val="NormalWeb"/>
        <w:spacing w:before="0" w:beforeAutospacing="0" w:after="0" w:afterAutospacing="0"/>
        <w:rPr>
          <w:color w:val="000000"/>
        </w:rPr>
      </w:pPr>
      <w:r w:rsidRPr="00B273B6">
        <w:rPr>
          <w:b/>
          <w:bCs/>
          <w:color w:val="000000"/>
        </w:rPr>
        <w:t>Class Facilitation</w:t>
      </w:r>
      <w:r w:rsidRPr="00B273B6">
        <w:rPr>
          <w:color w:val="000000"/>
        </w:rPr>
        <w:t xml:space="preserve"> (20% of final grade)</w:t>
      </w:r>
    </w:p>
    <w:p w14:paraId="2DDAE604" w14:textId="56E27EBC" w:rsidR="00DA3E24" w:rsidRPr="00B273B6" w:rsidRDefault="007C5DFB" w:rsidP="00DA3E24">
      <w:pPr>
        <w:spacing w:after="240"/>
        <w:rPr>
          <w:color w:val="000000"/>
        </w:rPr>
      </w:pPr>
      <w:r w:rsidRPr="00B273B6">
        <w:rPr>
          <w:color w:val="000000"/>
        </w:rPr>
        <w:t xml:space="preserve">In the second half of the semester, there will be seven student-led facilitations on critical race theory and topics both in academia and popular culture. </w:t>
      </w:r>
      <w:r w:rsidR="00D73CCC" w:rsidRPr="00B273B6">
        <w:rPr>
          <w:color w:val="000000"/>
        </w:rPr>
        <w:t>Each group will consist of 2-4 students and each of you will be responsible for facilitating the conversation for the entirety of the class based on that week’s required readings. Each group is encouraged to be creative</w:t>
      </w:r>
      <w:r w:rsidR="00B273B6">
        <w:rPr>
          <w:color w:val="000000"/>
        </w:rPr>
        <w:t xml:space="preserve"> and engaging</w:t>
      </w:r>
      <w:r w:rsidR="00D73CCC" w:rsidRPr="00B273B6">
        <w:rPr>
          <w:color w:val="000000"/>
        </w:rPr>
        <w:t xml:space="preserve"> in </w:t>
      </w:r>
      <w:r w:rsidR="00D73CCC" w:rsidRPr="00B273B6">
        <w:rPr>
          <w:color w:val="000000"/>
        </w:rPr>
        <w:lastRenderedPageBreak/>
        <w:t>their facilitation…it’s not a presentation! Make sure discussion is a focal point.</w:t>
      </w:r>
      <w:r w:rsidR="00B273B6">
        <w:rPr>
          <w:color w:val="000000"/>
        </w:rPr>
        <w:t xml:space="preserve"> </w:t>
      </w:r>
      <w:r w:rsidR="00D73CCC" w:rsidRPr="00B273B6">
        <w:rPr>
          <w:color w:val="000000"/>
        </w:rPr>
        <w:t>Your group will meet with me a week prior to the facilitation where you will be provided more details on expectations.</w:t>
      </w:r>
    </w:p>
    <w:p w14:paraId="41B6F5D4" w14:textId="77777777" w:rsidR="00DA3E24" w:rsidRPr="00B273B6" w:rsidRDefault="00DA3E24" w:rsidP="00DA3E24">
      <w:pPr>
        <w:pStyle w:val="NormalWeb"/>
        <w:spacing w:before="0" w:beforeAutospacing="0" w:after="0" w:afterAutospacing="0"/>
        <w:rPr>
          <w:color w:val="000000"/>
        </w:rPr>
      </w:pPr>
      <w:r w:rsidRPr="00B273B6">
        <w:rPr>
          <w:b/>
          <w:bCs/>
          <w:color w:val="000000"/>
        </w:rPr>
        <w:t>Current Events Paper</w:t>
      </w:r>
      <w:r w:rsidRPr="00B273B6">
        <w:rPr>
          <w:color w:val="000000"/>
        </w:rPr>
        <w:t xml:space="preserve"> (20% of final grade)</w:t>
      </w:r>
    </w:p>
    <w:p w14:paraId="23019FB5" w14:textId="28336563" w:rsidR="00DA3E24" w:rsidRPr="00B273B6" w:rsidRDefault="00F37AAB" w:rsidP="00DA3E24">
      <w:pPr>
        <w:spacing w:after="240"/>
        <w:rPr>
          <w:color w:val="000000"/>
        </w:rPr>
      </w:pPr>
      <w:r w:rsidRPr="00B273B6">
        <w:rPr>
          <w:color w:val="000000"/>
        </w:rPr>
        <w:t>Around the mid-point of the semester, you will be asked to produce a paper that takes a current event and analyzes it through the tenets of critical race theory, course readings and other outside sources. A more detailed rubric for this paper will be provided later on in the semester.</w:t>
      </w:r>
    </w:p>
    <w:p w14:paraId="1058A67E" w14:textId="77777777" w:rsidR="00DA3E24" w:rsidRPr="00B273B6" w:rsidRDefault="00DA3E24" w:rsidP="00DA3E24">
      <w:pPr>
        <w:pStyle w:val="NormalWeb"/>
        <w:spacing w:before="0" w:beforeAutospacing="0" w:after="0" w:afterAutospacing="0"/>
        <w:rPr>
          <w:color w:val="000000"/>
        </w:rPr>
      </w:pPr>
      <w:r w:rsidRPr="00B273B6">
        <w:rPr>
          <w:b/>
          <w:bCs/>
          <w:color w:val="000000"/>
        </w:rPr>
        <w:t>Final Project (Paper and Presentation)</w:t>
      </w:r>
      <w:r w:rsidRPr="00B273B6">
        <w:rPr>
          <w:color w:val="000000"/>
        </w:rPr>
        <w:t xml:space="preserve"> (40% of final grade)</w:t>
      </w:r>
    </w:p>
    <w:p w14:paraId="3F973EC1" w14:textId="7BA55D13" w:rsidR="00DA3E24" w:rsidRPr="00B273B6" w:rsidRDefault="00DA3E24" w:rsidP="00DA3E24">
      <w:pPr>
        <w:pStyle w:val="NormalWeb"/>
        <w:spacing w:before="0" w:beforeAutospacing="0" w:after="0" w:afterAutospacing="0"/>
        <w:rPr>
          <w:color w:val="000000"/>
        </w:rPr>
      </w:pPr>
      <w:r w:rsidRPr="00B273B6">
        <w:rPr>
          <w:color w:val="000000"/>
        </w:rPr>
        <w:t xml:space="preserve">The final project will include intensive writing, analysis and research inquiry. You will be asked to produce a </w:t>
      </w:r>
      <w:proofErr w:type="gramStart"/>
      <w:r w:rsidRPr="00B273B6">
        <w:rPr>
          <w:color w:val="000000"/>
        </w:rPr>
        <w:t>15-20 page</w:t>
      </w:r>
      <w:proofErr w:type="gramEnd"/>
      <w:r w:rsidRPr="00B273B6">
        <w:rPr>
          <w:color w:val="000000"/>
        </w:rPr>
        <w:t xml:space="preserve"> paper and 20-25 minute presentation that identifies a problem and examines it through the use of critical race theory. You may complete this project by yourself or </w:t>
      </w:r>
      <w:r w:rsidR="00125376">
        <w:rPr>
          <w:color w:val="000000"/>
        </w:rPr>
        <w:t xml:space="preserve">in </w:t>
      </w:r>
      <w:r w:rsidRPr="00B273B6">
        <w:rPr>
          <w:color w:val="000000"/>
        </w:rPr>
        <w:t xml:space="preserve">a group of two or three people. Your project should include an analysis and critique of important historical and contemporary manifestations related to critical race theory and you should implement different modes of research including, but not limited to, </w:t>
      </w:r>
      <w:r w:rsidR="004B26E2" w:rsidRPr="00B273B6">
        <w:rPr>
          <w:color w:val="000000"/>
        </w:rPr>
        <w:t xml:space="preserve">a </w:t>
      </w:r>
      <w:r w:rsidRPr="00B273B6">
        <w:rPr>
          <w:color w:val="000000"/>
        </w:rPr>
        <w:t>literature review and empirical research.</w:t>
      </w:r>
      <w:r w:rsidR="004B26E2" w:rsidRPr="00B273B6">
        <w:rPr>
          <w:color w:val="000000"/>
        </w:rPr>
        <w:t xml:space="preserve"> Potential topics of research will be introduced and further discussed later on in the semester. </w:t>
      </w:r>
      <w:r w:rsidRPr="00B273B6">
        <w:rPr>
          <w:color w:val="000000"/>
        </w:rPr>
        <w:t xml:space="preserve">There are benchmarks set for this project to help keep you on track throughout the semester. Please adhere to these deadlines, as they will allow you plenty of time to produce quality work, and they will be factored into your final grade. </w:t>
      </w:r>
    </w:p>
    <w:p w14:paraId="77D5DC59" w14:textId="341C38F3" w:rsidR="00DA3E24" w:rsidRDefault="00DA3E24" w:rsidP="00BC6102">
      <w:pPr>
        <w:pStyle w:val="NoSpacing"/>
        <w:rPr>
          <w:rFonts w:ascii="Times New Roman" w:hAnsi="Times New Roman" w:cs="Times New Roman"/>
          <w:sz w:val="24"/>
          <w:szCs w:val="24"/>
        </w:rPr>
      </w:pPr>
    </w:p>
    <w:p w14:paraId="53CB59DB" w14:textId="77777777" w:rsidR="00125376" w:rsidRPr="00B273B6" w:rsidRDefault="00125376" w:rsidP="00125376">
      <w:pPr>
        <w:pStyle w:val="NoSpacing"/>
        <w:rPr>
          <w:rFonts w:ascii="Times New Roman" w:hAnsi="Times New Roman" w:cs="Times New Roman"/>
          <w:b/>
          <w:bCs/>
          <w:sz w:val="24"/>
          <w:szCs w:val="24"/>
        </w:rPr>
      </w:pPr>
      <w:r w:rsidRPr="00B273B6">
        <w:rPr>
          <w:rFonts w:ascii="Times New Roman" w:hAnsi="Times New Roman" w:cs="Times New Roman"/>
          <w:b/>
          <w:bCs/>
          <w:sz w:val="24"/>
          <w:szCs w:val="24"/>
        </w:rPr>
        <w:t>Listed below are the project benchmarks with corresponding due dates to help guide your completion of a successful final project.</w:t>
      </w:r>
    </w:p>
    <w:p w14:paraId="3B42F622" w14:textId="77777777" w:rsidR="00125376" w:rsidRPr="00B273B6" w:rsidRDefault="00125376" w:rsidP="00125376">
      <w:pPr>
        <w:pStyle w:val="NoSpacing"/>
        <w:rPr>
          <w:rFonts w:ascii="Times New Roman" w:hAnsi="Times New Roman" w:cs="Times New Roman"/>
          <w:b/>
          <w:bCs/>
          <w:sz w:val="24"/>
          <w:szCs w:val="24"/>
        </w:rPr>
      </w:pPr>
    </w:p>
    <w:p w14:paraId="12E94C72" w14:textId="77777777" w:rsidR="00125376" w:rsidRPr="00B273B6" w:rsidRDefault="00125376" w:rsidP="00125376">
      <w:pPr>
        <w:pStyle w:val="NoSpacing"/>
        <w:numPr>
          <w:ilvl w:val="0"/>
          <w:numId w:val="6"/>
        </w:numPr>
        <w:rPr>
          <w:rFonts w:ascii="Times New Roman" w:hAnsi="Times New Roman" w:cs="Times New Roman"/>
          <w:b/>
          <w:bCs/>
          <w:sz w:val="24"/>
          <w:szCs w:val="24"/>
        </w:rPr>
      </w:pPr>
      <w:r w:rsidRPr="00B273B6">
        <w:rPr>
          <w:rFonts w:ascii="Times New Roman" w:hAnsi="Times New Roman" w:cs="Times New Roman"/>
          <w:b/>
          <w:bCs/>
          <w:sz w:val="24"/>
          <w:szCs w:val="24"/>
        </w:rPr>
        <w:t xml:space="preserve">Project Proposal </w:t>
      </w:r>
      <w:r w:rsidRPr="00B273B6">
        <w:rPr>
          <w:rFonts w:ascii="Times New Roman" w:hAnsi="Times New Roman" w:cs="Times New Roman"/>
          <w:sz w:val="24"/>
          <w:szCs w:val="24"/>
        </w:rPr>
        <w:t xml:space="preserve">(individual or group – no more than 3 students) (1 pg.) </w:t>
      </w:r>
      <w:r w:rsidRPr="00B273B6">
        <w:rPr>
          <w:rFonts w:ascii="Times New Roman" w:hAnsi="Times New Roman" w:cs="Times New Roman"/>
          <w:b/>
          <w:bCs/>
          <w:sz w:val="24"/>
          <w:szCs w:val="24"/>
        </w:rPr>
        <w:t>due February 8th</w:t>
      </w:r>
    </w:p>
    <w:p w14:paraId="1B267FF1" w14:textId="77777777" w:rsidR="00125376" w:rsidRPr="00B273B6" w:rsidRDefault="00125376" w:rsidP="00125376">
      <w:pPr>
        <w:pStyle w:val="NoSpacing"/>
        <w:numPr>
          <w:ilvl w:val="0"/>
          <w:numId w:val="6"/>
        </w:numPr>
        <w:rPr>
          <w:rFonts w:ascii="Times New Roman" w:hAnsi="Times New Roman" w:cs="Times New Roman"/>
          <w:b/>
          <w:bCs/>
          <w:sz w:val="24"/>
          <w:szCs w:val="24"/>
        </w:rPr>
      </w:pPr>
      <w:r w:rsidRPr="00B273B6">
        <w:rPr>
          <w:rFonts w:ascii="Times New Roman" w:hAnsi="Times New Roman" w:cs="Times New Roman"/>
          <w:b/>
          <w:bCs/>
          <w:sz w:val="24"/>
          <w:szCs w:val="24"/>
        </w:rPr>
        <w:t>Annotated Bibliography</w:t>
      </w:r>
      <w:r w:rsidRPr="00B273B6">
        <w:rPr>
          <w:rFonts w:ascii="Times New Roman" w:hAnsi="Times New Roman" w:cs="Times New Roman"/>
          <w:sz w:val="24"/>
          <w:szCs w:val="24"/>
        </w:rPr>
        <w:t xml:space="preserve"> (three in class sources and two outside sources) (2-4 </w:t>
      </w:r>
      <w:proofErr w:type="spellStart"/>
      <w:r w:rsidRPr="00B273B6">
        <w:rPr>
          <w:rFonts w:ascii="Times New Roman" w:hAnsi="Times New Roman" w:cs="Times New Roman"/>
          <w:sz w:val="24"/>
          <w:szCs w:val="24"/>
        </w:rPr>
        <w:t>pgs</w:t>
      </w:r>
      <w:proofErr w:type="spellEnd"/>
      <w:r w:rsidRPr="00B273B6">
        <w:rPr>
          <w:rFonts w:ascii="Times New Roman" w:hAnsi="Times New Roman" w:cs="Times New Roman"/>
          <w:sz w:val="24"/>
          <w:szCs w:val="24"/>
        </w:rPr>
        <w:t xml:space="preserve">) with detailed analysis of how each source ties to project </w:t>
      </w:r>
      <w:r w:rsidRPr="00B273B6">
        <w:rPr>
          <w:rFonts w:ascii="Times New Roman" w:hAnsi="Times New Roman" w:cs="Times New Roman"/>
          <w:b/>
          <w:bCs/>
          <w:sz w:val="24"/>
          <w:szCs w:val="24"/>
        </w:rPr>
        <w:t>due March 8th</w:t>
      </w:r>
    </w:p>
    <w:p w14:paraId="2F0701D1" w14:textId="77777777" w:rsidR="00125376" w:rsidRPr="00B273B6" w:rsidRDefault="00125376" w:rsidP="00125376">
      <w:pPr>
        <w:pStyle w:val="NoSpacing"/>
        <w:numPr>
          <w:ilvl w:val="0"/>
          <w:numId w:val="6"/>
        </w:numPr>
        <w:rPr>
          <w:rFonts w:ascii="Times New Roman" w:hAnsi="Times New Roman" w:cs="Times New Roman"/>
          <w:b/>
          <w:bCs/>
          <w:sz w:val="24"/>
          <w:szCs w:val="24"/>
        </w:rPr>
      </w:pPr>
      <w:r w:rsidRPr="00B273B6">
        <w:rPr>
          <w:rFonts w:ascii="Times New Roman" w:hAnsi="Times New Roman" w:cs="Times New Roman"/>
          <w:b/>
          <w:bCs/>
          <w:sz w:val="24"/>
          <w:szCs w:val="24"/>
        </w:rPr>
        <w:t>Final paper and presentation due April 26th</w:t>
      </w:r>
    </w:p>
    <w:p w14:paraId="39C19DB1" w14:textId="77777777" w:rsidR="00125376" w:rsidRPr="00B273B6" w:rsidRDefault="00125376" w:rsidP="00BC6102">
      <w:pPr>
        <w:pStyle w:val="NoSpacing"/>
        <w:rPr>
          <w:rFonts w:ascii="Times New Roman" w:hAnsi="Times New Roman" w:cs="Times New Roman"/>
          <w:sz w:val="24"/>
          <w:szCs w:val="24"/>
        </w:rPr>
      </w:pPr>
    </w:p>
    <w:p w14:paraId="492DC995" w14:textId="77777777" w:rsidR="00B95F85" w:rsidRPr="00B273B6" w:rsidRDefault="00B95F85" w:rsidP="00BC6102">
      <w:pPr>
        <w:pStyle w:val="NoSpacing"/>
        <w:rPr>
          <w:rFonts w:ascii="Times New Roman" w:hAnsi="Times New Roman" w:cs="Times New Roman"/>
          <w:b/>
          <w:bCs/>
          <w:sz w:val="24"/>
          <w:szCs w:val="24"/>
          <w:u w:val="single"/>
        </w:rPr>
      </w:pPr>
    </w:p>
    <w:p w14:paraId="4FD104FD" w14:textId="7C9B3B95" w:rsidR="00274B83" w:rsidRPr="00B273B6" w:rsidRDefault="00274B83" w:rsidP="00BC6102">
      <w:pPr>
        <w:pStyle w:val="NoSpacing"/>
        <w:rPr>
          <w:rFonts w:ascii="Times New Roman" w:hAnsi="Times New Roman" w:cs="Times New Roman"/>
          <w:b/>
          <w:bCs/>
          <w:sz w:val="24"/>
          <w:szCs w:val="24"/>
          <w:u w:val="single"/>
        </w:rPr>
      </w:pPr>
      <w:r w:rsidRPr="00B273B6">
        <w:rPr>
          <w:rFonts w:ascii="Times New Roman" w:hAnsi="Times New Roman" w:cs="Times New Roman"/>
          <w:b/>
          <w:bCs/>
          <w:sz w:val="24"/>
          <w:szCs w:val="24"/>
          <w:u w:val="single"/>
        </w:rPr>
        <w:t>Course Calendar</w:t>
      </w:r>
    </w:p>
    <w:p w14:paraId="3C70896A" w14:textId="44546D91" w:rsidR="00274B83" w:rsidRPr="00B273B6" w:rsidRDefault="00274B83" w:rsidP="00BC6102">
      <w:pPr>
        <w:pStyle w:val="NoSpacing"/>
        <w:rPr>
          <w:rFonts w:ascii="Times New Roman" w:hAnsi="Times New Roman" w:cs="Times New Roman"/>
          <w:sz w:val="24"/>
          <w:szCs w:val="24"/>
        </w:rPr>
      </w:pPr>
    </w:p>
    <w:p w14:paraId="61AF829F" w14:textId="61F3ED4D" w:rsidR="006111C0" w:rsidRPr="00B273B6" w:rsidRDefault="00274B83" w:rsidP="00BC6102">
      <w:pPr>
        <w:pStyle w:val="NoSpacing"/>
        <w:rPr>
          <w:rFonts w:ascii="Times New Roman" w:hAnsi="Times New Roman" w:cs="Times New Roman"/>
          <w:i/>
          <w:iCs/>
          <w:sz w:val="24"/>
          <w:szCs w:val="24"/>
        </w:rPr>
      </w:pPr>
      <w:r w:rsidRPr="00B273B6">
        <w:rPr>
          <w:rFonts w:ascii="Times New Roman" w:hAnsi="Times New Roman" w:cs="Times New Roman"/>
          <w:i/>
          <w:iCs/>
          <w:sz w:val="24"/>
          <w:szCs w:val="24"/>
        </w:rPr>
        <w:t>Important Dates</w:t>
      </w:r>
    </w:p>
    <w:p w14:paraId="4EDCDAC9" w14:textId="09C2423D" w:rsidR="00C91B57" w:rsidRPr="00B273B6" w:rsidRDefault="00C91B57" w:rsidP="00BC6102">
      <w:pPr>
        <w:pStyle w:val="NoSpacing"/>
        <w:rPr>
          <w:rFonts w:ascii="Times New Roman" w:hAnsi="Times New Roman" w:cs="Times New Roman"/>
          <w:sz w:val="24"/>
          <w:szCs w:val="24"/>
        </w:rPr>
      </w:pPr>
    </w:p>
    <w:tbl>
      <w:tblPr>
        <w:tblStyle w:val="TableGrid"/>
        <w:tblW w:w="9350" w:type="dxa"/>
        <w:tblLayout w:type="fixed"/>
        <w:tblLook w:val="04A0" w:firstRow="1" w:lastRow="0" w:firstColumn="1" w:lastColumn="0" w:noHBand="0" w:noVBand="1"/>
        <w:tblCaption w:val="Course Schedule"/>
        <w:tblDescription w:val="&#10;Table outlines the topic, reading, and assignment / activity for each day, week, or module (depending on how the class is organized)."/>
      </w:tblPr>
      <w:tblGrid>
        <w:gridCol w:w="535"/>
        <w:gridCol w:w="720"/>
        <w:gridCol w:w="2045"/>
        <w:gridCol w:w="4646"/>
        <w:gridCol w:w="1404"/>
      </w:tblGrid>
      <w:tr w:rsidR="00C91B57" w:rsidRPr="00B273B6" w14:paraId="42516C1A" w14:textId="77777777" w:rsidTr="00562305">
        <w:trPr>
          <w:tblHeader/>
        </w:trPr>
        <w:tc>
          <w:tcPr>
            <w:tcW w:w="535" w:type="dxa"/>
          </w:tcPr>
          <w:p w14:paraId="6D70ECAA" w14:textId="77777777" w:rsidR="00C91B57" w:rsidRPr="00B273B6" w:rsidRDefault="00C91B57" w:rsidP="00C91B57">
            <w:r w:rsidRPr="00B273B6">
              <w:t xml:space="preserve">Week </w:t>
            </w:r>
          </w:p>
        </w:tc>
        <w:tc>
          <w:tcPr>
            <w:tcW w:w="720" w:type="dxa"/>
          </w:tcPr>
          <w:p w14:paraId="20342900" w14:textId="77777777" w:rsidR="00C91B57" w:rsidRPr="00B273B6" w:rsidRDefault="00C91B57" w:rsidP="00C91B57">
            <w:pPr>
              <w:spacing w:before="100" w:beforeAutospacing="1" w:after="100" w:afterAutospacing="1"/>
              <w:jc w:val="center"/>
            </w:pPr>
            <w:r w:rsidRPr="00B273B6">
              <w:t>Date</w:t>
            </w:r>
          </w:p>
        </w:tc>
        <w:tc>
          <w:tcPr>
            <w:tcW w:w="2045" w:type="dxa"/>
          </w:tcPr>
          <w:p w14:paraId="0C15A691" w14:textId="77777777" w:rsidR="00C91B57" w:rsidRPr="00B273B6" w:rsidRDefault="00C91B57" w:rsidP="00C91B57">
            <w:pPr>
              <w:spacing w:before="100" w:beforeAutospacing="1" w:after="100" w:afterAutospacing="1"/>
              <w:jc w:val="center"/>
            </w:pPr>
            <w:r w:rsidRPr="00B273B6">
              <w:t>Topic</w:t>
            </w:r>
          </w:p>
        </w:tc>
        <w:tc>
          <w:tcPr>
            <w:tcW w:w="4646" w:type="dxa"/>
          </w:tcPr>
          <w:p w14:paraId="35A3B9AE" w14:textId="77777777" w:rsidR="00C91B57" w:rsidRPr="00B273B6" w:rsidRDefault="00C91B57" w:rsidP="00C91B57">
            <w:pPr>
              <w:spacing w:before="100" w:beforeAutospacing="1" w:after="100" w:afterAutospacing="1"/>
              <w:jc w:val="center"/>
            </w:pPr>
            <w:r w:rsidRPr="00B273B6">
              <w:t>Materials</w:t>
            </w:r>
          </w:p>
        </w:tc>
        <w:tc>
          <w:tcPr>
            <w:tcW w:w="1404" w:type="dxa"/>
          </w:tcPr>
          <w:p w14:paraId="65171A1B" w14:textId="77777777" w:rsidR="00C91B57" w:rsidRPr="00B273B6" w:rsidRDefault="00C91B57" w:rsidP="00C91B57">
            <w:pPr>
              <w:spacing w:before="100" w:beforeAutospacing="1" w:after="100" w:afterAutospacing="1"/>
              <w:jc w:val="center"/>
            </w:pPr>
            <w:r w:rsidRPr="00B273B6">
              <w:t xml:space="preserve">Assignment / </w:t>
            </w:r>
            <w:r w:rsidRPr="00B273B6">
              <w:br/>
              <w:t>Class Activity</w:t>
            </w:r>
          </w:p>
        </w:tc>
      </w:tr>
      <w:tr w:rsidR="00C91B57" w:rsidRPr="00B273B6" w14:paraId="2F5BC50D" w14:textId="77777777" w:rsidTr="00562305">
        <w:tc>
          <w:tcPr>
            <w:tcW w:w="535" w:type="dxa"/>
          </w:tcPr>
          <w:p w14:paraId="48AD09AC" w14:textId="77777777" w:rsidR="00C91B57" w:rsidRPr="00B273B6" w:rsidRDefault="00C91B57" w:rsidP="00C91B57">
            <w:pPr>
              <w:spacing w:before="100" w:beforeAutospacing="1" w:after="100" w:afterAutospacing="1"/>
            </w:pPr>
            <w:r w:rsidRPr="00B273B6">
              <w:t xml:space="preserve">1 </w:t>
            </w:r>
          </w:p>
        </w:tc>
        <w:tc>
          <w:tcPr>
            <w:tcW w:w="720" w:type="dxa"/>
          </w:tcPr>
          <w:p w14:paraId="3158D85D" w14:textId="77777777" w:rsidR="00C91B57" w:rsidRPr="00B273B6" w:rsidRDefault="00C91B57" w:rsidP="00C91B57">
            <w:pPr>
              <w:spacing w:before="100" w:beforeAutospacing="1" w:after="100" w:afterAutospacing="1"/>
            </w:pPr>
            <w:r w:rsidRPr="00B273B6">
              <w:t>1/19</w:t>
            </w:r>
          </w:p>
        </w:tc>
        <w:tc>
          <w:tcPr>
            <w:tcW w:w="2045" w:type="dxa"/>
          </w:tcPr>
          <w:p w14:paraId="7BDA706C" w14:textId="77777777" w:rsidR="00C91B57" w:rsidRPr="00B273B6" w:rsidRDefault="00670B98" w:rsidP="00632AB1">
            <w:pPr>
              <w:spacing w:before="100" w:beforeAutospacing="1" w:after="100" w:afterAutospacing="1"/>
              <w:contextualSpacing/>
              <w:rPr>
                <w:b/>
                <w:bCs/>
              </w:rPr>
            </w:pPr>
            <w:r w:rsidRPr="00B273B6">
              <w:rPr>
                <w:b/>
                <w:bCs/>
              </w:rPr>
              <w:t>Course Introductions</w:t>
            </w:r>
          </w:p>
          <w:p w14:paraId="5A5C4991" w14:textId="77777777" w:rsidR="00670B98" w:rsidRPr="00B273B6" w:rsidRDefault="00670B98" w:rsidP="00670B98">
            <w:pPr>
              <w:pStyle w:val="ListParagraph"/>
              <w:numPr>
                <w:ilvl w:val="0"/>
                <w:numId w:val="5"/>
              </w:numPr>
              <w:spacing w:before="100" w:beforeAutospacing="1" w:after="100" w:afterAutospacing="1"/>
            </w:pPr>
            <w:r w:rsidRPr="00B273B6">
              <w:t>Professor</w:t>
            </w:r>
          </w:p>
          <w:p w14:paraId="6652DB6C" w14:textId="77777777" w:rsidR="00670B98" w:rsidRPr="00B273B6" w:rsidRDefault="00670B98" w:rsidP="00670B98">
            <w:pPr>
              <w:pStyle w:val="ListParagraph"/>
              <w:numPr>
                <w:ilvl w:val="0"/>
                <w:numId w:val="5"/>
              </w:numPr>
              <w:spacing w:before="100" w:beforeAutospacing="1" w:after="100" w:afterAutospacing="1"/>
            </w:pPr>
            <w:r w:rsidRPr="00B273B6">
              <w:t>Students</w:t>
            </w:r>
          </w:p>
          <w:p w14:paraId="26315338" w14:textId="720F7E65" w:rsidR="00053DEA" w:rsidRPr="00B273B6" w:rsidRDefault="00670B98" w:rsidP="00053DEA">
            <w:pPr>
              <w:pStyle w:val="ListParagraph"/>
              <w:numPr>
                <w:ilvl w:val="0"/>
                <w:numId w:val="5"/>
              </w:numPr>
              <w:spacing w:before="100" w:beforeAutospacing="1" w:after="100" w:afterAutospacing="1"/>
            </w:pPr>
            <w:r w:rsidRPr="00B273B6">
              <w:t>Syllabus</w:t>
            </w:r>
          </w:p>
          <w:p w14:paraId="18930E54" w14:textId="5770E898" w:rsidR="00670B98" w:rsidRPr="00B273B6" w:rsidRDefault="00670B98" w:rsidP="00670B98">
            <w:pPr>
              <w:pStyle w:val="ListParagraph"/>
              <w:numPr>
                <w:ilvl w:val="0"/>
                <w:numId w:val="5"/>
              </w:numPr>
              <w:spacing w:before="100" w:beforeAutospacing="1" w:after="100" w:afterAutospacing="1"/>
            </w:pPr>
            <w:r w:rsidRPr="00B273B6">
              <w:lastRenderedPageBreak/>
              <w:t>Reflection Essays</w:t>
            </w:r>
          </w:p>
          <w:p w14:paraId="2197EB75" w14:textId="08C57197" w:rsidR="00053DEA" w:rsidRPr="00B273B6" w:rsidRDefault="00053DEA" w:rsidP="00670B98">
            <w:pPr>
              <w:pStyle w:val="ListParagraph"/>
              <w:numPr>
                <w:ilvl w:val="0"/>
                <w:numId w:val="5"/>
              </w:numPr>
              <w:spacing w:before="100" w:beforeAutospacing="1" w:after="100" w:afterAutospacing="1"/>
            </w:pPr>
            <w:r w:rsidRPr="00B273B6">
              <w:t>Class Expectations</w:t>
            </w:r>
          </w:p>
          <w:p w14:paraId="4F1D5B01" w14:textId="0F4D0AB9" w:rsidR="00670B98" w:rsidRPr="00B273B6" w:rsidRDefault="00670B98" w:rsidP="00670B98">
            <w:pPr>
              <w:spacing w:before="100" w:beforeAutospacing="1" w:after="100" w:afterAutospacing="1"/>
            </w:pPr>
            <w:r w:rsidRPr="00B273B6">
              <w:t>What is Critical Race Theory? In what ways have you heard it inside and outside of academia?</w:t>
            </w:r>
          </w:p>
        </w:tc>
        <w:tc>
          <w:tcPr>
            <w:tcW w:w="4646" w:type="dxa"/>
          </w:tcPr>
          <w:p w14:paraId="4D3B9D37" w14:textId="77777777" w:rsidR="003D78F7" w:rsidRPr="00B273B6" w:rsidRDefault="00670B98" w:rsidP="00C91B57">
            <w:pPr>
              <w:spacing w:before="100" w:beforeAutospacing="1" w:after="100" w:afterAutospacing="1"/>
            </w:pPr>
            <w:r w:rsidRPr="00B273B6">
              <w:lastRenderedPageBreak/>
              <w:t xml:space="preserve">Notes: Expectations for reflection essays (first 3 required, 5 </w:t>
            </w:r>
            <w:proofErr w:type="gramStart"/>
            <w:r w:rsidRPr="00B273B6">
              <w:t>overall</w:t>
            </w:r>
            <w:proofErr w:type="gramEnd"/>
            <w:r w:rsidRPr="00B273B6">
              <w:t xml:space="preserve"> required)</w:t>
            </w:r>
          </w:p>
          <w:p w14:paraId="0D2882A2" w14:textId="04D3455C" w:rsidR="00AF25B8" w:rsidRPr="00B273B6" w:rsidRDefault="00AF25B8" w:rsidP="00C91B57">
            <w:pPr>
              <w:spacing w:before="100" w:beforeAutospacing="1" w:after="100" w:afterAutospacing="1"/>
            </w:pPr>
          </w:p>
        </w:tc>
        <w:tc>
          <w:tcPr>
            <w:tcW w:w="1404" w:type="dxa"/>
          </w:tcPr>
          <w:p w14:paraId="52F4B45F" w14:textId="77777777" w:rsidR="00C91B57" w:rsidRPr="00B273B6" w:rsidRDefault="00DD7EED" w:rsidP="00632AB1">
            <w:pPr>
              <w:spacing w:before="100" w:beforeAutospacing="1" w:after="100" w:afterAutospacing="1"/>
            </w:pPr>
            <w:r w:rsidRPr="00B273B6">
              <w:t>Class activity:</w:t>
            </w:r>
          </w:p>
          <w:p w14:paraId="30D67BE5" w14:textId="7E373DF2" w:rsidR="00DD7EED" w:rsidRPr="00B273B6" w:rsidRDefault="00DD7EED" w:rsidP="00632AB1">
            <w:pPr>
              <w:spacing w:before="100" w:beforeAutospacing="1" w:after="100" w:afterAutospacing="1"/>
            </w:pPr>
            <w:r w:rsidRPr="00B273B6">
              <w:t>When did you first realize you had a race</w:t>
            </w:r>
            <w:r w:rsidR="003D78F7" w:rsidRPr="00B273B6">
              <w:t xml:space="preserve">/were </w:t>
            </w:r>
            <w:r w:rsidR="003D78F7" w:rsidRPr="00B273B6">
              <w:lastRenderedPageBreak/>
              <w:t>racialized</w:t>
            </w:r>
            <w:r w:rsidRPr="00B273B6">
              <w:t xml:space="preserve">? Was it a positive or negative experience? </w:t>
            </w:r>
          </w:p>
        </w:tc>
      </w:tr>
      <w:tr w:rsidR="00C91B57" w:rsidRPr="00B273B6" w14:paraId="13C6AC6C" w14:textId="77777777" w:rsidTr="00562305">
        <w:tc>
          <w:tcPr>
            <w:tcW w:w="535" w:type="dxa"/>
          </w:tcPr>
          <w:p w14:paraId="6EA35AC9" w14:textId="77777777" w:rsidR="00C91B57" w:rsidRPr="00B273B6" w:rsidRDefault="00C91B57" w:rsidP="00C91B57">
            <w:pPr>
              <w:spacing w:before="100" w:beforeAutospacing="1" w:after="100" w:afterAutospacing="1"/>
            </w:pPr>
            <w:r w:rsidRPr="00B273B6">
              <w:lastRenderedPageBreak/>
              <w:t xml:space="preserve">2 </w:t>
            </w:r>
          </w:p>
        </w:tc>
        <w:tc>
          <w:tcPr>
            <w:tcW w:w="720" w:type="dxa"/>
          </w:tcPr>
          <w:p w14:paraId="0BDED3C6" w14:textId="4AC71260" w:rsidR="00C91B57" w:rsidRPr="00B273B6" w:rsidRDefault="00C91B57" w:rsidP="00C91B57">
            <w:pPr>
              <w:spacing w:before="100" w:beforeAutospacing="1" w:after="100" w:afterAutospacing="1"/>
            </w:pPr>
            <w:r w:rsidRPr="00B273B6">
              <w:t>1/25</w:t>
            </w:r>
          </w:p>
        </w:tc>
        <w:tc>
          <w:tcPr>
            <w:tcW w:w="2045" w:type="dxa"/>
          </w:tcPr>
          <w:p w14:paraId="36227593" w14:textId="7FC25874" w:rsidR="00670B98" w:rsidRPr="00B273B6" w:rsidRDefault="00670B98" w:rsidP="007560F9">
            <w:pPr>
              <w:spacing w:before="100" w:beforeAutospacing="1" w:after="100" w:afterAutospacing="1"/>
              <w:contextualSpacing/>
              <w:rPr>
                <w:b/>
                <w:bCs/>
              </w:rPr>
            </w:pPr>
            <w:r w:rsidRPr="00B273B6">
              <w:rPr>
                <w:b/>
                <w:bCs/>
              </w:rPr>
              <w:t xml:space="preserve">First Section: </w:t>
            </w:r>
            <w:r w:rsidR="005A4AAC" w:rsidRPr="00B273B6">
              <w:rPr>
                <w:b/>
                <w:bCs/>
              </w:rPr>
              <w:t>Foundation of CRT and Related Theories</w:t>
            </w:r>
          </w:p>
          <w:p w14:paraId="7FA30D04" w14:textId="65724DF5" w:rsidR="007560F9" w:rsidRPr="00B273B6" w:rsidRDefault="00DD7EED" w:rsidP="007560F9">
            <w:pPr>
              <w:spacing w:before="100" w:beforeAutospacing="1" w:after="100" w:afterAutospacing="1"/>
              <w:contextualSpacing/>
            </w:pPr>
            <w:r w:rsidRPr="00B273B6">
              <w:t>Racial Formation</w:t>
            </w:r>
          </w:p>
          <w:p w14:paraId="589B21CC" w14:textId="14A3AB87" w:rsidR="00DD7EED" w:rsidRPr="00B273B6" w:rsidRDefault="00DD7EED" w:rsidP="00670B98">
            <w:pPr>
              <w:pStyle w:val="ListParagraph"/>
              <w:numPr>
                <w:ilvl w:val="0"/>
                <w:numId w:val="5"/>
              </w:numPr>
              <w:spacing w:before="100" w:beforeAutospacing="1" w:after="100" w:afterAutospacing="1"/>
            </w:pPr>
            <w:r w:rsidRPr="00B273B6">
              <w:t>What is race?</w:t>
            </w:r>
          </w:p>
          <w:p w14:paraId="7624458F" w14:textId="6D25A796" w:rsidR="00670B98" w:rsidRPr="00B273B6" w:rsidRDefault="00670B98" w:rsidP="00670B98">
            <w:pPr>
              <w:pStyle w:val="ListParagraph"/>
              <w:numPr>
                <w:ilvl w:val="0"/>
                <w:numId w:val="5"/>
              </w:numPr>
              <w:spacing w:before="100" w:beforeAutospacing="1" w:after="100" w:afterAutospacing="1"/>
            </w:pPr>
            <w:r w:rsidRPr="00B273B6">
              <w:t>Social Construction of Race/Racism</w:t>
            </w:r>
          </w:p>
          <w:p w14:paraId="77B3F7FB" w14:textId="10A4C7CE" w:rsidR="00C91B57" w:rsidRPr="00B273B6" w:rsidRDefault="00C91B57" w:rsidP="007F547B">
            <w:pPr>
              <w:spacing w:before="100" w:beforeAutospacing="1" w:after="100" w:afterAutospacing="1"/>
              <w:contextualSpacing/>
            </w:pPr>
          </w:p>
        </w:tc>
        <w:tc>
          <w:tcPr>
            <w:tcW w:w="4646" w:type="dxa"/>
          </w:tcPr>
          <w:p w14:paraId="06EC9849" w14:textId="158CB80F" w:rsidR="005961B7" w:rsidRPr="00B273B6" w:rsidRDefault="005961B7" w:rsidP="005961B7">
            <w:r w:rsidRPr="00B273B6">
              <w:t>Article and Lecture:</w:t>
            </w:r>
            <w:r w:rsidR="005A4AAC" w:rsidRPr="00B273B6">
              <w:t xml:space="preserve"> </w:t>
            </w:r>
            <w:hyperlink r:id="rId11" w:history="1">
              <w:r w:rsidR="005A4AAC" w:rsidRPr="00B273B6">
                <w:rPr>
                  <w:rStyle w:val="Hyperlink"/>
                </w:rPr>
                <w:t>Racial Formation in the United States</w:t>
              </w:r>
            </w:hyperlink>
            <w:r w:rsidR="005A4AAC" w:rsidRPr="00B273B6">
              <w:t xml:space="preserve"> </w:t>
            </w:r>
            <w:r w:rsidR="00046022" w:rsidRPr="00B273B6">
              <w:t xml:space="preserve">(Introduction Only) </w:t>
            </w:r>
            <w:r w:rsidR="005A4AAC" w:rsidRPr="00B273B6">
              <w:t xml:space="preserve">by Michael Omi &amp; Howard Winant </w:t>
            </w:r>
          </w:p>
          <w:p w14:paraId="293D8F9C" w14:textId="77777777" w:rsidR="005961B7" w:rsidRPr="00B273B6" w:rsidRDefault="005961B7" w:rsidP="005961B7"/>
          <w:p w14:paraId="7F320D35" w14:textId="4364C4A3" w:rsidR="005961B7" w:rsidRPr="00B273B6" w:rsidRDefault="005961B7" w:rsidP="005961B7">
            <w:pPr>
              <w:rPr>
                <w:lang w:val="en"/>
              </w:rPr>
            </w:pPr>
            <w:r w:rsidRPr="00B273B6">
              <w:t xml:space="preserve">Article and Lecture: </w:t>
            </w:r>
            <w:hyperlink r:id="rId12" w:history="1">
              <w:r w:rsidRPr="00B273B6">
                <w:rPr>
                  <w:rStyle w:val="Hyperlink"/>
                </w:rPr>
                <w:t>The Social Construction of Race, Inequality, and the Invisible Role of the State</w:t>
              </w:r>
            </w:hyperlink>
            <w:r w:rsidR="00574BEB" w:rsidRPr="00B273B6">
              <w:t xml:space="preserve"> </w:t>
            </w:r>
            <w:r w:rsidR="004E7792" w:rsidRPr="00B273B6">
              <w:t xml:space="preserve">(Chapter 6) </w:t>
            </w:r>
            <w:r w:rsidR="00574BEB" w:rsidRPr="00B273B6">
              <w:t>by Courtney Jensen</w:t>
            </w:r>
          </w:p>
        </w:tc>
        <w:tc>
          <w:tcPr>
            <w:tcW w:w="1404" w:type="dxa"/>
          </w:tcPr>
          <w:p w14:paraId="3E31B3AC" w14:textId="5F928EE3" w:rsidR="00C91B57" w:rsidRPr="00B273B6" w:rsidRDefault="00670B98" w:rsidP="00C91B57">
            <w:pPr>
              <w:spacing w:before="100" w:beforeAutospacing="1" w:after="100" w:afterAutospacing="1"/>
            </w:pPr>
            <w:r w:rsidRPr="00B273B6">
              <w:t>Reflection Essay 1 Due *required</w:t>
            </w:r>
          </w:p>
        </w:tc>
      </w:tr>
      <w:tr w:rsidR="00C91B57" w:rsidRPr="00B273B6" w14:paraId="43B794FF" w14:textId="77777777" w:rsidTr="00562305">
        <w:tc>
          <w:tcPr>
            <w:tcW w:w="535" w:type="dxa"/>
          </w:tcPr>
          <w:p w14:paraId="47D16408" w14:textId="77777777" w:rsidR="00C91B57" w:rsidRPr="00B273B6" w:rsidRDefault="00C91B57" w:rsidP="00C91B57">
            <w:pPr>
              <w:spacing w:before="100" w:beforeAutospacing="1" w:after="100" w:afterAutospacing="1"/>
            </w:pPr>
            <w:r w:rsidRPr="00B273B6">
              <w:t>3</w:t>
            </w:r>
          </w:p>
        </w:tc>
        <w:tc>
          <w:tcPr>
            <w:tcW w:w="720" w:type="dxa"/>
          </w:tcPr>
          <w:p w14:paraId="46F7549B" w14:textId="77777777" w:rsidR="00C91B57" w:rsidRPr="00B273B6" w:rsidRDefault="00C91B57" w:rsidP="00C91B57">
            <w:pPr>
              <w:spacing w:before="100" w:beforeAutospacing="1" w:after="100" w:afterAutospacing="1"/>
            </w:pPr>
            <w:r w:rsidRPr="00B273B6">
              <w:t>2/1</w:t>
            </w:r>
          </w:p>
        </w:tc>
        <w:tc>
          <w:tcPr>
            <w:tcW w:w="2045" w:type="dxa"/>
          </w:tcPr>
          <w:p w14:paraId="45CED9DB" w14:textId="5195FB6B" w:rsidR="00670B98" w:rsidRPr="00B273B6" w:rsidRDefault="00670B98" w:rsidP="00670B98">
            <w:pPr>
              <w:spacing w:before="100" w:beforeAutospacing="1" w:after="100" w:afterAutospacing="1"/>
            </w:pPr>
            <w:r w:rsidRPr="00B273B6">
              <w:t>5 Tenets of CRT</w:t>
            </w:r>
          </w:p>
        </w:tc>
        <w:tc>
          <w:tcPr>
            <w:tcW w:w="4646" w:type="dxa"/>
          </w:tcPr>
          <w:p w14:paraId="2CB011E1" w14:textId="58F73F4B" w:rsidR="00C91B57" w:rsidRPr="00B273B6" w:rsidRDefault="009E12BC" w:rsidP="00C91B57">
            <w:pPr>
              <w:spacing w:before="100" w:beforeAutospacing="1" w:after="100" w:afterAutospacing="1"/>
            </w:pPr>
            <w:r w:rsidRPr="00B273B6">
              <w:t xml:space="preserve">Article and Lecture: </w:t>
            </w:r>
            <w:hyperlink r:id="rId13" w:history="1">
              <w:r w:rsidRPr="00B273B6">
                <w:rPr>
                  <w:rStyle w:val="Hyperlink"/>
                </w:rPr>
                <w:t>Whose culture has capital? A critical race theory discussion of community cultural wealth</w:t>
              </w:r>
            </w:hyperlink>
            <w:r w:rsidR="00574BEB" w:rsidRPr="00B273B6">
              <w:t xml:space="preserve"> by Tara J. </w:t>
            </w:r>
            <w:proofErr w:type="spellStart"/>
            <w:r w:rsidR="00574BEB" w:rsidRPr="00B273B6">
              <w:t>Yosso</w:t>
            </w:r>
            <w:proofErr w:type="spellEnd"/>
          </w:p>
        </w:tc>
        <w:tc>
          <w:tcPr>
            <w:tcW w:w="1404" w:type="dxa"/>
          </w:tcPr>
          <w:p w14:paraId="21DD594D" w14:textId="2C699E9B" w:rsidR="00C91B57" w:rsidRPr="00B273B6" w:rsidRDefault="00670B98" w:rsidP="00C91B57">
            <w:pPr>
              <w:spacing w:before="100" w:beforeAutospacing="1" w:after="100" w:afterAutospacing="1"/>
            </w:pPr>
            <w:r w:rsidRPr="00B273B6">
              <w:t>Reflection Essay 2 Due *required</w:t>
            </w:r>
          </w:p>
        </w:tc>
      </w:tr>
      <w:tr w:rsidR="00C91B57" w:rsidRPr="00B273B6" w14:paraId="12BBDB82" w14:textId="77777777" w:rsidTr="00562305">
        <w:trPr>
          <w:trHeight w:val="287"/>
        </w:trPr>
        <w:tc>
          <w:tcPr>
            <w:tcW w:w="535" w:type="dxa"/>
          </w:tcPr>
          <w:p w14:paraId="74DBD30D" w14:textId="77777777" w:rsidR="00C91B57" w:rsidRPr="00B273B6" w:rsidRDefault="00C91B57" w:rsidP="00C91B57">
            <w:pPr>
              <w:spacing w:before="100" w:beforeAutospacing="1" w:after="100" w:afterAutospacing="1"/>
            </w:pPr>
            <w:r w:rsidRPr="00B273B6">
              <w:t xml:space="preserve">4 </w:t>
            </w:r>
          </w:p>
        </w:tc>
        <w:tc>
          <w:tcPr>
            <w:tcW w:w="720" w:type="dxa"/>
          </w:tcPr>
          <w:p w14:paraId="303C8073" w14:textId="77777777" w:rsidR="00C91B57" w:rsidRPr="00B273B6" w:rsidRDefault="00C91B57" w:rsidP="00C91B57">
            <w:pPr>
              <w:spacing w:before="100" w:beforeAutospacing="1" w:after="100" w:afterAutospacing="1"/>
            </w:pPr>
            <w:r w:rsidRPr="00B273B6">
              <w:t>2/8</w:t>
            </w:r>
          </w:p>
        </w:tc>
        <w:tc>
          <w:tcPr>
            <w:tcW w:w="2045" w:type="dxa"/>
          </w:tcPr>
          <w:p w14:paraId="1C1896D1" w14:textId="26F71B9D" w:rsidR="00C91B57" w:rsidRPr="00B273B6" w:rsidRDefault="00670B98" w:rsidP="00C91B57">
            <w:pPr>
              <w:spacing w:before="100" w:beforeAutospacing="1" w:after="100" w:afterAutospacing="1"/>
            </w:pPr>
            <w:r w:rsidRPr="00B273B6">
              <w:t>Whiteness and White Supremacy</w:t>
            </w:r>
          </w:p>
        </w:tc>
        <w:tc>
          <w:tcPr>
            <w:tcW w:w="4646" w:type="dxa"/>
          </w:tcPr>
          <w:p w14:paraId="0454ED61" w14:textId="6268408B" w:rsidR="00C5436F" w:rsidRPr="00B273B6" w:rsidRDefault="00A11A8E" w:rsidP="00C91B57">
            <w:pPr>
              <w:spacing w:before="100" w:beforeAutospacing="1" w:after="100" w:afterAutospacing="1"/>
            </w:pPr>
            <w:r w:rsidRPr="00B273B6">
              <w:t xml:space="preserve">Article and Lecture: </w:t>
            </w:r>
            <w:hyperlink r:id="rId14" w:history="1">
              <w:r w:rsidRPr="00B273B6">
                <w:rPr>
                  <w:rStyle w:val="Hyperlink"/>
                </w:rPr>
                <w:t>White Fragility</w:t>
              </w:r>
            </w:hyperlink>
            <w:r w:rsidR="005961B7" w:rsidRPr="00B273B6">
              <w:t xml:space="preserve"> by Robin </w:t>
            </w:r>
            <w:proofErr w:type="spellStart"/>
            <w:r w:rsidR="005961B7" w:rsidRPr="00B273B6">
              <w:t>DiAngelo</w:t>
            </w:r>
            <w:proofErr w:type="spellEnd"/>
            <w:r w:rsidR="005961B7" w:rsidRPr="00B273B6">
              <w:t xml:space="preserve"> (p. 54-</w:t>
            </w:r>
            <w:r w:rsidR="00574BEB" w:rsidRPr="00B273B6">
              <w:t>7</w:t>
            </w:r>
            <w:r w:rsidR="005961B7" w:rsidRPr="00B273B6">
              <w:t>0)</w:t>
            </w:r>
          </w:p>
          <w:p w14:paraId="320D18AC" w14:textId="0F151700" w:rsidR="00A11A8E" w:rsidRPr="00B273B6" w:rsidRDefault="00A11A8E" w:rsidP="00C91B57">
            <w:pPr>
              <w:spacing w:before="100" w:beforeAutospacing="1" w:after="100" w:afterAutospacing="1"/>
            </w:pPr>
            <w:r w:rsidRPr="00B273B6">
              <w:t xml:space="preserve">Watch Brittney Cooper TED Talk: </w:t>
            </w:r>
            <w:hyperlink r:id="rId15" w:history="1">
              <w:r w:rsidRPr="00B273B6">
                <w:rPr>
                  <w:rStyle w:val="Hyperlink"/>
                </w:rPr>
                <w:t>The Racial Politics of Time</w:t>
              </w:r>
            </w:hyperlink>
          </w:p>
        </w:tc>
        <w:tc>
          <w:tcPr>
            <w:tcW w:w="1404" w:type="dxa"/>
          </w:tcPr>
          <w:p w14:paraId="6402E790" w14:textId="77777777" w:rsidR="00C91B57" w:rsidRPr="00B273B6" w:rsidRDefault="00670B98" w:rsidP="00C91B57">
            <w:pPr>
              <w:spacing w:before="100" w:beforeAutospacing="1" w:after="100" w:afterAutospacing="1"/>
            </w:pPr>
            <w:r w:rsidRPr="00B273B6">
              <w:t>Reflection Essay 3 Due *required</w:t>
            </w:r>
          </w:p>
          <w:p w14:paraId="3B78575A" w14:textId="20D6E08E" w:rsidR="00AE0B1D" w:rsidRPr="00B273B6" w:rsidRDefault="00AE0B1D" w:rsidP="00C91B57">
            <w:pPr>
              <w:spacing w:before="100" w:beforeAutospacing="1" w:after="100" w:afterAutospacing="1"/>
              <w:rPr>
                <w:b/>
                <w:bCs/>
              </w:rPr>
            </w:pPr>
            <w:r w:rsidRPr="00B273B6">
              <w:rPr>
                <w:b/>
                <w:bCs/>
              </w:rPr>
              <w:t>Project Proposal Due</w:t>
            </w:r>
          </w:p>
        </w:tc>
      </w:tr>
      <w:tr w:rsidR="00C91B57" w:rsidRPr="00B273B6" w14:paraId="4582DFCD" w14:textId="77777777" w:rsidTr="00562305">
        <w:tc>
          <w:tcPr>
            <w:tcW w:w="535" w:type="dxa"/>
          </w:tcPr>
          <w:p w14:paraId="4BE0CC76" w14:textId="77777777" w:rsidR="00C91B57" w:rsidRPr="00B273B6" w:rsidRDefault="00C91B57" w:rsidP="00C91B57">
            <w:pPr>
              <w:spacing w:before="100" w:beforeAutospacing="1" w:after="100" w:afterAutospacing="1"/>
            </w:pPr>
            <w:r w:rsidRPr="00B273B6">
              <w:t>5</w:t>
            </w:r>
          </w:p>
        </w:tc>
        <w:tc>
          <w:tcPr>
            <w:tcW w:w="720" w:type="dxa"/>
          </w:tcPr>
          <w:p w14:paraId="0A10BA97" w14:textId="77777777" w:rsidR="00C91B57" w:rsidRPr="00B273B6" w:rsidRDefault="00C91B57" w:rsidP="00C91B57">
            <w:pPr>
              <w:spacing w:before="100" w:beforeAutospacing="1" w:after="100" w:afterAutospacing="1"/>
            </w:pPr>
            <w:r w:rsidRPr="00B273B6">
              <w:t>2/15</w:t>
            </w:r>
          </w:p>
        </w:tc>
        <w:tc>
          <w:tcPr>
            <w:tcW w:w="2045" w:type="dxa"/>
          </w:tcPr>
          <w:p w14:paraId="3ADB4810" w14:textId="3D226575" w:rsidR="00C91B57" w:rsidRPr="00B273B6" w:rsidRDefault="00670B98" w:rsidP="00C91B57">
            <w:pPr>
              <w:spacing w:before="100" w:beforeAutospacing="1" w:after="100" w:afterAutospacing="1"/>
            </w:pPr>
            <w:r w:rsidRPr="00B273B6">
              <w:t>Intersectionality</w:t>
            </w:r>
          </w:p>
        </w:tc>
        <w:tc>
          <w:tcPr>
            <w:tcW w:w="4646" w:type="dxa"/>
          </w:tcPr>
          <w:p w14:paraId="4C992B79" w14:textId="47DBEFBD" w:rsidR="00A11A8E" w:rsidRPr="00B273B6" w:rsidRDefault="00A11A8E" w:rsidP="00A11A8E">
            <w:r w:rsidRPr="00B273B6">
              <w:t xml:space="preserve">Article and Lecture: </w:t>
            </w:r>
            <w:hyperlink r:id="rId16" w:anchor="metadata_info_tab_contents" w:history="1">
              <w:r w:rsidRPr="00B273B6">
                <w:rPr>
                  <w:rStyle w:val="Hyperlink"/>
                </w:rPr>
                <w:t xml:space="preserve">Mapping the Margins: Intersectionality, </w:t>
              </w:r>
              <w:r w:rsidR="00E205AE" w:rsidRPr="00B273B6">
                <w:rPr>
                  <w:rStyle w:val="Hyperlink"/>
                </w:rPr>
                <w:t>I</w:t>
              </w:r>
              <w:r w:rsidRPr="00B273B6">
                <w:rPr>
                  <w:rStyle w:val="Hyperlink"/>
                </w:rPr>
                <w:t xml:space="preserve">dentity </w:t>
              </w:r>
              <w:r w:rsidR="00E205AE" w:rsidRPr="00B273B6">
                <w:rPr>
                  <w:rStyle w:val="Hyperlink"/>
                </w:rPr>
                <w:t>P</w:t>
              </w:r>
              <w:r w:rsidRPr="00B273B6">
                <w:rPr>
                  <w:rStyle w:val="Hyperlink"/>
                </w:rPr>
                <w:t xml:space="preserve">olitics, and </w:t>
              </w:r>
              <w:r w:rsidR="00E205AE" w:rsidRPr="00B273B6">
                <w:rPr>
                  <w:rStyle w:val="Hyperlink"/>
                </w:rPr>
                <w:lastRenderedPageBreak/>
                <w:t>V</w:t>
              </w:r>
              <w:r w:rsidRPr="00B273B6">
                <w:rPr>
                  <w:rStyle w:val="Hyperlink"/>
                </w:rPr>
                <w:t xml:space="preserve">iolence </w:t>
              </w:r>
              <w:r w:rsidR="00E205AE" w:rsidRPr="00B273B6">
                <w:rPr>
                  <w:rStyle w:val="Hyperlink"/>
                </w:rPr>
                <w:t>A</w:t>
              </w:r>
              <w:r w:rsidRPr="00B273B6">
                <w:rPr>
                  <w:rStyle w:val="Hyperlink"/>
                </w:rPr>
                <w:t xml:space="preserve">gainst </w:t>
              </w:r>
              <w:r w:rsidR="00E205AE" w:rsidRPr="00B273B6">
                <w:rPr>
                  <w:rStyle w:val="Hyperlink"/>
                </w:rPr>
                <w:t>W</w:t>
              </w:r>
              <w:r w:rsidRPr="00B273B6">
                <w:rPr>
                  <w:rStyle w:val="Hyperlink"/>
                </w:rPr>
                <w:t xml:space="preserve">omen of </w:t>
              </w:r>
              <w:r w:rsidR="00E205AE" w:rsidRPr="00B273B6">
                <w:rPr>
                  <w:rStyle w:val="Hyperlink"/>
                </w:rPr>
                <w:t>C</w:t>
              </w:r>
              <w:r w:rsidRPr="00B273B6">
                <w:rPr>
                  <w:rStyle w:val="Hyperlink"/>
                </w:rPr>
                <w:t>olor</w:t>
              </w:r>
            </w:hyperlink>
            <w:r w:rsidRPr="00B273B6">
              <w:t xml:space="preserve"> </w:t>
            </w:r>
            <w:r w:rsidR="00F76A08" w:rsidRPr="00B273B6">
              <w:t xml:space="preserve">by </w:t>
            </w:r>
            <w:proofErr w:type="spellStart"/>
            <w:r w:rsidR="00F76A08" w:rsidRPr="00B273B6">
              <w:t>Kimberlé</w:t>
            </w:r>
            <w:proofErr w:type="spellEnd"/>
            <w:r w:rsidR="00F76A08" w:rsidRPr="00B273B6">
              <w:t xml:space="preserve"> Crenshaw</w:t>
            </w:r>
          </w:p>
          <w:p w14:paraId="0B9A8D86" w14:textId="7F0A78FA" w:rsidR="00DD7EED" w:rsidRPr="00B273B6" w:rsidRDefault="00DD7EED" w:rsidP="00A11A8E"/>
          <w:p w14:paraId="02C54138" w14:textId="74969A8C" w:rsidR="00362F7A" w:rsidRPr="00B273B6" w:rsidRDefault="00A11A8E" w:rsidP="00A11A8E">
            <w:r w:rsidRPr="00B273B6">
              <w:t xml:space="preserve">Watch </w:t>
            </w:r>
            <w:proofErr w:type="spellStart"/>
            <w:r w:rsidRPr="00B273B6">
              <w:t>Kimberlé</w:t>
            </w:r>
            <w:proofErr w:type="spellEnd"/>
            <w:r w:rsidRPr="00B273B6">
              <w:t xml:space="preserve"> Crenshaw TED Talk: </w:t>
            </w:r>
            <w:hyperlink r:id="rId17" w:history="1">
              <w:r w:rsidRPr="00B273B6">
                <w:rPr>
                  <w:rStyle w:val="Hyperlink"/>
                </w:rPr>
                <w:t>The Urgency of Intersectionality</w:t>
              </w:r>
            </w:hyperlink>
          </w:p>
        </w:tc>
        <w:tc>
          <w:tcPr>
            <w:tcW w:w="1404" w:type="dxa"/>
          </w:tcPr>
          <w:p w14:paraId="5EFA5B06" w14:textId="455EE0D7" w:rsidR="00E10093" w:rsidRPr="00B273B6" w:rsidRDefault="00670B98" w:rsidP="00C91B57">
            <w:pPr>
              <w:spacing w:before="100" w:beforeAutospacing="1" w:after="100" w:afterAutospacing="1"/>
            </w:pPr>
            <w:r w:rsidRPr="00B273B6">
              <w:lastRenderedPageBreak/>
              <w:t xml:space="preserve">Optional Reflection Essay Due </w:t>
            </w:r>
            <w:r w:rsidRPr="00B273B6">
              <w:lastRenderedPageBreak/>
              <w:t>(5 in total needed)</w:t>
            </w:r>
          </w:p>
        </w:tc>
      </w:tr>
      <w:tr w:rsidR="00C91B57" w:rsidRPr="00B273B6" w14:paraId="798E7254" w14:textId="77777777" w:rsidTr="00562305">
        <w:tc>
          <w:tcPr>
            <w:tcW w:w="535" w:type="dxa"/>
          </w:tcPr>
          <w:p w14:paraId="48D0A785" w14:textId="77777777" w:rsidR="00C91B57" w:rsidRPr="00B273B6" w:rsidRDefault="00C91B57" w:rsidP="00C91B57">
            <w:pPr>
              <w:spacing w:before="100" w:beforeAutospacing="1" w:after="100" w:afterAutospacing="1"/>
            </w:pPr>
            <w:r w:rsidRPr="00B273B6">
              <w:lastRenderedPageBreak/>
              <w:t>6</w:t>
            </w:r>
          </w:p>
        </w:tc>
        <w:tc>
          <w:tcPr>
            <w:tcW w:w="720" w:type="dxa"/>
          </w:tcPr>
          <w:p w14:paraId="07B77050" w14:textId="77777777" w:rsidR="00C91B57" w:rsidRPr="00B273B6" w:rsidRDefault="00C91B57" w:rsidP="00C91B57">
            <w:pPr>
              <w:spacing w:before="100" w:beforeAutospacing="1" w:after="100" w:afterAutospacing="1"/>
            </w:pPr>
            <w:r w:rsidRPr="00B273B6">
              <w:t>2/22</w:t>
            </w:r>
          </w:p>
        </w:tc>
        <w:tc>
          <w:tcPr>
            <w:tcW w:w="2045" w:type="dxa"/>
          </w:tcPr>
          <w:p w14:paraId="235C5C1F" w14:textId="7F2C6E64" w:rsidR="00C91B57" w:rsidRPr="00B273B6" w:rsidRDefault="00E84201" w:rsidP="00C91B57">
            <w:pPr>
              <w:spacing w:before="100" w:beforeAutospacing="1" w:after="100" w:afterAutospacing="1"/>
              <w:rPr>
                <w:b/>
                <w:bCs/>
              </w:rPr>
            </w:pPr>
            <w:r w:rsidRPr="00B273B6">
              <w:rPr>
                <w:b/>
                <w:bCs/>
              </w:rPr>
              <w:t>Spring break</w:t>
            </w:r>
          </w:p>
        </w:tc>
        <w:tc>
          <w:tcPr>
            <w:tcW w:w="4646" w:type="dxa"/>
          </w:tcPr>
          <w:p w14:paraId="2946C770" w14:textId="2AE12A7E" w:rsidR="00FD1B93" w:rsidRPr="00B273B6" w:rsidRDefault="005C74B2" w:rsidP="00C91B57">
            <w:pPr>
              <w:spacing w:before="100" w:beforeAutospacing="1" w:after="100" w:afterAutospacing="1"/>
              <w:rPr>
                <w:b/>
                <w:bCs/>
              </w:rPr>
            </w:pPr>
            <w:r w:rsidRPr="00B273B6">
              <w:rPr>
                <w:b/>
                <w:bCs/>
              </w:rPr>
              <w:t>No readings</w:t>
            </w:r>
          </w:p>
        </w:tc>
        <w:tc>
          <w:tcPr>
            <w:tcW w:w="1404" w:type="dxa"/>
          </w:tcPr>
          <w:p w14:paraId="1B5DD3AE" w14:textId="50F53355" w:rsidR="00C91B57" w:rsidRPr="00B273B6" w:rsidRDefault="005C74B2" w:rsidP="00C91B57">
            <w:pPr>
              <w:spacing w:before="100" w:beforeAutospacing="1" w:after="100" w:afterAutospacing="1"/>
              <w:rPr>
                <w:b/>
                <w:bCs/>
              </w:rPr>
            </w:pPr>
            <w:r w:rsidRPr="00B273B6">
              <w:rPr>
                <w:b/>
                <w:bCs/>
              </w:rPr>
              <w:t>N/A</w:t>
            </w:r>
          </w:p>
        </w:tc>
      </w:tr>
      <w:tr w:rsidR="00C91B57" w:rsidRPr="00B273B6" w14:paraId="1F98F3CD" w14:textId="77777777" w:rsidTr="00562305">
        <w:tc>
          <w:tcPr>
            <w:tcW w:w="535" w:type="dxa"/>
          </w:tcPr>
          <w:p w14:paraId="68C50297" w14:textId="77777777" w:rsidR="00C91B57" w:rsidRPr="00B273B6" w:rsidRDefault="00C91B57" w:rsidP="00C91B57">
            <w:pPr>
              <w:spacing w:before="100" w:beforeAutospacing="1" w:after="100" w:afterAutospacing="1"/>
            </w:pPr>
            <w:r w:rsidRPr="00B273B6">
              <w:t>7</w:t>
            </w:r>
          </w:p>
        </w:tc>
        <w:tc>
          <w:tcPr>
            <w:tcW w:w="720" w:type="dxa"/>
          </w:tcPr>
          <w:p w14:paraId="69014148" w14:textId="5218C284" w:rsidR="00C91B57" w:rsidRPr="00B273B6" w:rsidRDefault="00C91B57" w:rsidP="00C91B57">
            <w:pPr>
              <w:spacing w:before="100" w:beforeAutospacing="1" w:after="100" w:afterAutospacing="1"/>
            </w:pPr>
            <w:r w:rsidRPr="00B273B6">
              <w:t>3/1</w:t>
            </w:r>
          </w:p>
        </w:tc>
        <w:tc>
          <w:tcPr>
            <w:tcW w:w="2045" w:type="dxa"/>
          </w:tcPr>
          <w:p w14:paraId="6C891955" w14:textId="2226700A" w:rsidR="005A4AAC" w:rsidRPr="00B273B6" w:rsidRDefault="005A4AAC" w:rsidP="00C91B57">
            <w:pPr>
              <w:spacing w:before="100" w:beforeAutospacing="1" w:after="100" w:afterAutospacing="1"/>
              <w:rPr>
                <w:b/>
                <w:bCs/>
              </w:rPr>
            </w:pPr>
            <w:r w:rsidRPr="00B273B6">
              <w:rPr>
                <w:b/>
                <w:bCs/>
              </w:rPr>
              <w:t>Second Section: CRT and Miscellaneous Topics</w:t>
            </w:r>
          </w:p>
          <w:p w14:paraId="02140E17" w14:textId="5DC869A0" w:rsidR="00C91B57" w:rsidRPr="00B273B6" w:rsidRDefault="00670B98" w:rsidP="00C91B57">
            <w:pPr>
              <w:spacing w:before="100" w:beforeAutospacing="1" w:after="100" w:afterAutospacing="1"/>
            </w:pPr>
            <w:r w:rsidRPr="00B273B6">
              <w:t xml:space="preserve">CRT &amp; Microaggressions </w:t>
            </w:r>
          </w:p>
          <w:p w14:paraId="70324C9B" w14:textId="110D501B" w:rsidR="00670B98" w:rsidRPr="00B273B6" w:rsidRDefault="00670B98" w:rsidP="00670B98">
            <w:pPr>
              <w:pStyle w:val="ListParagraph"/>
              <w:numPr>
                <w:ilvl w:val="0"/>
                <w:numId w:val="5"/>
              </w:numPr>
              <w:spacing w:before="100" w:beforeAutospacing="1" w:after="100" w:afterAutospacing="1"/>
            </w:pPr>
            <w:r w:rsidRPr="00B273B6">
              <w:t>Group facilitation: (members of group)</w:t>
            </w:r>
          </w:p>
        </w:tc>
        <w:tc>
          <w:tcPr>
            <w:tcW w:w="4646" w:type="dxa"/>
          </w:tcPr>
          <w:p w14:paraId="2BEE5030" w14:textId="201C16A5" w:rsidR="00A11A8E" w:rsidRPr="00B273B6" w:rsidRDefault="00A11A8E" w:rsidP="00A11A8E">
            <w:pPr>
              <w:spacing w:before="100" w:beforeAutospacing="1" w:after="100" w:afterAutospacing="1"/>
            </w:pPr>
            <w:r w:rsidRPr="00B273B6">
              <w:t>Facilitation readings</w:t>
            </w:r>
          </w:p>
          <w:p w14:paraId="229C4009" w14:textId="33B3B4C8" w:rsidR="00C91B57" w:rsidRPr="00B273B6" w:rsidRDefault="00671F07" w:rsidP="00A11A8E">
            <w:pPr>
              <w:pStyle w:val="ListParagraph"/>
              <w:numPr>
                <w:ilvl w:val="0"/>
                <w:numId w:val="5"/>
              </w:numPr>
              <w:spacing w:before="100" w:beforeAutospacing="1" w:after="100" w:afterAutospacing="1"/>
            </w:pPr>
            <w:hyperlink r:id="rId18" w:anchor="metadata_info_tab_contents" w:history="1">
              <w:r w:rsidR="00A11A8E" w:rsidRPr="00B273B6">
                <w:rPr>
                  <w:rStyle w:val="Hyperlink"/>
                </w:rPr>
                <w:t xml:space="preserve"> Critical </w:t>
              </w:r>
              <w:r w:rsidR="00E205AE" w:rsidRPr="00B273B6">
                <w:rPr>
                  <w:rStyle w:val="Hyperlink"/>
                </w:rPr>
                <w:t>R</w:t>
              </w:r>
              <w:r w:rsidR="00A11A8E" w:rsidRPr="00B273B6">
                <w:rPr>
                  <w:rStyle w:val="Hyperlink"/>
                </w:rPr>
                <w:t xml:space="preserve">ace </w:t>
              </w:r>
              <w:r w:rsidR="00E205AE" w:rsidRPr="00B273B6">
                <w:rPr>
                  <w:rStyle w:val="Hyperlink"/>
                </w:rPr>
                <w:t>T</w:t>
              </w:r>
              <w:r w:rsidR="00A11A8E" w:rsidRPr="00B273B6">
                <w:rPr>
                  <w:rStyle w:val="Hyperlink"/>
                </w:rPr>
                <w:t xml:space="preserve">heory, </w:t>
              </w:r>
              <w:r w:rsidR="00E205AE" w:rsidRPr="00B273B6">
                <w:rPr>
                  <w:rStyle w:val="Hyperlink"/>
                </w:rPr>
                <w:t>R</w:t>
              </w:r>
              <w:r w:rsidR="00A11A8E" w:rsidRPr="00B273B6">
                <w:rPr>
                  <w:rStyle w:val="Hyperlink"/>
                </w:rPr>
                <w:t xml:space="preserve">acial </w:t>
              </w:r>
              <w:r w:rsidR="00E205AE" w:rsidRPr="00B273B6">
                <w:rPr>
                  <w:rStyle w:val="Hyperlink"/>
                </w:rPr>
                <w:t>M</w:t>
              </w:r>
              <w:r w:rsidR="00A11A8E" w:rsidRPr="00B273B6">
                <w:rPr>
                  <w:rStyle w:val="Hyperlink"/>
                </w:rPr>
                <w:t xml:space="preserve">icroaggressions, and </w:t>
              </w:r>
              <w:r w:rsidR="00E205AE" w:rsidRPr="00B273B6">
                <w:rPr>
                  <w:rStyle w:val="Hyperlink"/>
                </w:rPr>
                <w:t>C</w:t>
              </w:r>
              <w:r w:rsidR="00A11A8E" w:rsidRPr="00B273B6">
                <w:rPr>
                  <w:rStyle w:val="Hyperlink"/>
                </w:rPr>
                <w:t xml:space="preserve">ampus </w:t>
              </w:r>
              <w:r w:rsidR="00E205AE" w:rsidRPr="00B273B6">
                <w:rPr>
                  <w:rStyle w:val="Hyperlink"/>
                </w:rPr>
                <w:t>R</w:t>
              </w:r>
              <w:r w:rsidR="00A11A8E" w:rsidRPr="00B273B6">
                <w:rPr>
                  <w:rStyle w:val="Hyperlink"/>
                </w:rPr>
                <w:t xml:space="preserve">acial </w:t>
              </w:r>
              <w:r w:rsidR="00E205AE" w:rsidRPr="00B273B6">
                <w:rPr>
                  <w:rStyle w:val="Hyperlink"/>
                </w:rPr>
                <w:t>C</w:t>
              </w:r>
              <w:r w:rsidR="00A11A8E" w:rsidRPr="00B273B6">
                <w:rPr>
                  <w:rStyle w:val="Hyperlink"/>
                </w:rPr>
                <w:t xml:space="preserve">limate: The experiences of African American </w:t>
              </w:r>
              <w:r w:rsidR="0046778D" w:rsidRPr="00B273B6">
                <w:rPr>
                  <w:rStyle w:val="Hyperlink"/>
                </w:rPr>
                <w:t>C</w:t>
              </w:r>
              <w:r w:rsidR="00A11A8E" w:rsidRPr="00B273B6">
                <w:rPr>
                  <w:rStyle w:val="Hyperlink"/>
                </w:rPr>
                <w:t xml:space="preserve">ollege </w:t>
              </w:r>
              <w:r w:rsidR="0046778D" w:rsidRPr="00B273B6">
                <w:rPr>
                  <w:rStyle w:val="Hyperlink"/>
                </w:rPr>
                <w:t>S</w:t>
              </w:r>
              <w:r w:rsidR="00A11A8E" w:rsidRPr="00B273B6">
                <w:rPr>
                  <w:rStyle w:val="Hyperlink"/>
                </w:rPr>
                <w:t>tudents</w:t>
              </w:r>
            </w:hyperlink>
            <w:r w:rsidR="0046778D" w:rsidRPr="00B273B6">
              <w:t xml:space="preserve"> by Daniel Solórzano</w:t>
            </w:r>
          </w:p>
          <w:p w14:paraId="4712C9C7" w14:textId="08DA0809" w:rsidR="00A11A8E" w:rsidRPr="00B273B6" w:rsidRDefault="00671F07" w:rsidP="00A11A8E">
            <w:pPr>
              <w:pStyle w:val="ListParagraph"/>
              <w:numPr>
                <w:ilvl w:val="0"/>
                <w:numId w:val="5"/>
              </w:numPr>
              <w:spacing w:before="100" w:beforeAutospacing="1" w:after="100" w:afterAutospacing="1"/>
            </w:pPr>
            <w:hyperlink r:id="rId19" w:history="1">
              <w:r w:rsidR="00A11A8E" w:rsidRPr="00B273B6">
                <w:rPr>
                  <w:rStyle w:val="Hyperlink"/>
                </w:rPr>
                <w:t>Working While Black: Winning Against Microaggressions on the Job</w:t>
              </w:r>
            </w:hyperlink>
            <w:r w:rsidR="0074315A" w:rsidRPr="00B273B6">
              <w:t xml:space="preserve"> by Mindy Harts and Sandra Simms-Williams</w:t>
            </w:r>
          </w:p>
          <w:p w14:paraId="21822950" w14:textId="708BDD00" w:rsidR="00A11A8E" w:rsidRPr="00B273B6" w:rsidRDefault="00671F07" w:rsidP="00A11A8E">
            <w:pPr>
              <w:pStyle w:val="ListParagraph"/>
              <w:numPr>
                <w:ilvl w:val="0"/>
                <w:numId w:val="5"/>
              </w:numPr>
              <w:spacing w:before="100" w:beforeAutospacing="1" w:after="100" w:afterAutospacing="1"/>
            </w:pPr>
            <w:hyperlink r:id="rId20" w:history="1">
              <w:r w:rsidR="00A11A8E" w:rsidRPr="00B273B6">
                <w:rPr>
                  <w:rStyle w:val="Hyperlink"/>
                </w:rPr>
                <w:t>The Burnout Face</w:t>
              </w:r>
              <w:r w:rsidR="00892AD8" w:rsidRPr="00B273B6">
                <w:rPr>
                  <w:rStyle w:val="Hyperlink"/>
                </w:rPr>
                <w:t>d</w:t>
              </w:r>
              <w:r w:rsidR="00A11A8E" w:rsidRPr="00B273B6">
                <w:rPr>
                  <w:rStyle w:val="Hyperlink"/>
                </w:rPr>
                <w:t xml:space="preserve"> by Black Students</w:t>
              </w:r>
            </w:hyperlink>
            <w:r w:rsidR="00892AD8" w:rsidRPr="00B273B6">
              <w:t xml:space="preserve"> by </w:t>
            </w:r>
            <w:proofErr w:type="spellStart"/>
            <w:r w:rsidR="00892AD8" w:rsidRPr="00B273B6">
              <w:t>Sehar</w:t>
            </w:r>
            <w:proofErr w:type="spellEnd"/>
            <w:r w:rsidR="00892AD8" w:rsidRPr="00B273B6">
              <w:t xml:space="preserve"> </w:t>
            </w:r>
            <w:proofErr w:type="spellStart"/>
            <w:r w:rsidR="00892AD8" w:rsidRPr="00B273B6">
              <w:t>Macan-Markar</w:t>
            </w:r>
            <w:proofErr w:type="spellEnd"/>
          </w:p>
        </w:tc>
        <w:tc>
          <w:tcPr>
            <w:tcW w:w="1404" w:type="dxa"/>
          </w:tcPr>
          <w:p w14:paraId="0D2B3B38" w14:textId="77777777" w:rsidR="00C91B57" w:rsidRPr="00B273B6" w:rsidRDefault="00670B98" w:rsidP="00C91B57">
            <w:pPr>
              <w:spacing w:before="100" w:beforeAutospacing="1" w:after="100" w:afterAutospacing="1"/>
            </w:pPr>
            <w:r w:rsidRPr="00B273B6">
              <w:t>Optional Reflection Essay Due (5 in total needed)</w:t>
            </w:r>
          </w:p>
          <w:p w14:paraId="1977AF9E" w14:textId="50487760" w:rsidR="005C74B2" w:rsidRPr="00B273B6" w:rsidRDefault="005C74B2" w:rsidP="00C91B57">
            <w:pPr>
              <w:spacing w:before="100" w:beforeAutospacing="1" w:after="100" w:afterAutospacing="1"/>
              <w:rPr>
                <w:b/>
                <w:bCs/>
              </w:rPr>
            </w:pPr>
            <w:r w:rsidRPr="00B273B6">
              <w:rPr>
                <w:b/>
                <w:bCs/>
              </w:rPr>
              <w:t>Current Events Paper Due 3/5</w:t>
            </w:r>
          </w:p>
        </w:tc>
      </w:tr>
      <w:tr w:rsidR="00C91B57" w:rsidRPr="00B273B6" w14:paraId="35716613" w14:textId="77777777" w:rsidTr="00562305">
        <w:tc>
          <w:tcPr>
            <w:tcW w:w="535" w:type="dxa"/>
          </w:tcPr>
          <w:p w14:paraId="49CDCA2D" w14:textId="77777777" w:rsidR="00C91B57" w:rsidRPr="00B273B6" w:rsidRDefault="00C91B57" w:rsidP="00C91B57">
            <w:pPr>
              <w:spacing w:before="100" w:beforeAutospacing="1" w:after="100" w:afterAutospacing="1"/>
            </w:pPr>
            <w:r w:rsidRPr="00B273B6">
              <w:t>8</w:t>
            </w:r>
          </w:p>
        </w:tc>
        <w:tc>
          <w:tcPr>
            <w:tcW w:w="720" w:type="dxa"/>
          </w:tcPr>
          <w:p w14:paraId="76D1FDDB" w14:textId="77777777" w:rsidR="00C91B57" w:rsidRPr="00B273B6" w:rsidRDefault="00C91B57" w:rsidP="00C91B57">
            <w:pPr>
              <w:spacing w:before="100" w:beforeAutospacing="1" w:after="100" w:afterAutospacing="1"/>
            </w:pPr>
            <w:r w:rsidRPr="00B273B6">
              <w:t>3/8</w:t>
            </w:r>
          </w:p>
        </w:tc>
        <w:tc>
          <w:tcPr>
            <w:tcW w:w="2045" w:type="dxa"/>
          </w:tcPr>
          <w:p w14:paraId="49FE5819" w14:textId="77777777" w:rsidR="00C91B57" w:rsidRPr="00B273B6" w:rsidRDefault="00670B98" w:rsidP="00C91B57">
            <w:pPr>
              <w:spacing w:before="100" w:beforeAutospacing="1" w:after="100" w:afterAutospacing="1"/>
            </w:pPr>
            <w:r w:rsidRPr="00B273B6">
              <w:t>CRT &amp; Appropriation</w:t>
            </w:r>
          </w:p>
          <w:p w14:paraId="7104AEC5" w14:textId="3F7CBB3B" w:rsidR="00670B98" w:rsidRPr="00B273B6" w:rsidRDefault="00670B98" w:rsidP="00670B98">
            <w:pPr>
              <w:pStyle w:val="ListParagraph"/>
              <w:numPr>
                <w:ilvl w:val="0"/>
                <w:numId w:val="5"/>
              </w:numPr>
              <w:spacing w:before="100" w:beforeAutospacing="1" w:after="100" w:afterAutospacing="1"/>
            </w:pPr>
            <w:r w:rsidRPr="00B273B6">
              <w:t>Group facilitation: (members of group)</w:t>
            </w:r>
          </w:p>
        </w:tc>
        <w:tc>
          <w:tcPr>
            <w:tcW w:w="4646" w:type="dxa"/>
          </w:tcPr>
          <w:p w14:paraId="66A10654" w14:textId="77777777" w:rsidR="00A11A8E" w:rsidRPr="00B273B6" w:rsidRDefault="00A11A8E" w:rsidP="00A11A8E">
            <w:pPr>
              <w:spacing w:before="100" w:beforeAutospacing="1" w:after="100" w:afterAutospacing="1"/>
            </w:pPr>
            <w:r w:rsidRPr="00B273B6">
              <w:t>Facilitation readings</w:t>
            </w:r>
          </w:p>
          <w:p w14:paraId="53E160B4" w14:textId="34517075" w:rsidR="00A11A8E" w:rsidRPr="00B273B6" w:rsidRDefault="00671F07" w:rsidP="00A11A8E">
            <w:pPr>
              <w:pStyle w:val="ListParagraph"/>
              <w:numPr>
                <w:ilvl w:val="0"/>
                <w:numId w:val="5"/>
              </w:numPr>
              <w:spacing w:before="100" w:beforeAutospacing="1" w:after="100" w:afterAutospacing="1"/>
            </w:pPr>
            <w:hyperlink r:id="rId21" w:history="1">
              <w:r w:rsidR="00C85CD6" w:rsidRPr="00B273B6">
                <w:rPr>
                  <w:rStyle w:val="Hyperlink"/>
                </w:rPr>
                <w:t>What is (the wrong of) cultural appropriation?</w:t>
              </w:r>
            </w:hyperlink>
            <w:r w:rsidR="00C85CD6" w:rsidRPr="00B273B6">
              <w:t xml:space="preserve"> by Patti Tamara Lenard</w:t>
            </w:r>
          </w:p>
          <w:p w14:paraId="2E7D62BB" w14:textId="3AEE9CA1" w:rsidR="00A11A8E" w:rsidRPr="00B273B6" w:rsidRDefault="00A11A8E" w:rsidP="00A11A8E">
            <w:pPr>
              <w:pStyle w:val="ListParagraph"/>
              <w:numPr>
                <w:ilvl w:val="0"/>
                <w:numId w:val="5"/>
              </w:numPr>
              <w:spacing w:before="100" w:beforeAutospacing="1" w:after="100" w:afterAutospacing="1"/>
            </w:pPr>
            <w:r w:rsidRPr="00B273B6">
              <w:t>Watch some of the music videos by the following artists: Eminem, Doja Cat, Ariana Grande, Lil Pump</w:t>
            </w:r>
          </w:p>
        </w:tc>
        <w:tc>
          <w:tcPr>
            <w:tcW w:w="1404" w:type="dxa"/>
          </w:tcPr>
          <w:p w14:paraId="0ED619F1" w14:textId="77777777" w:rsidR="00C91B57" w:rsidRPr="00B273B6" w:rsidRDefault="00670B98" w:rsidP="00C91B57">
            <w:pPr>
              <w:spacing w:before="100" w:beforeAutospacing="1" w:after="100" w:afterAutospacing="1"/>
            </w:pPr>
            <w:r w:rsidRPr="00B273B6">
              <w:t>Optional Reflection Essay Due (5 in total needed)</w:t>
            </w:r>
          </w:p>
          <w:p w14:paraId="1B415BF4" w14:textId="347B5E46" w:rsidR="00AE0B1D" w:rsidRPr="00B273B6" w:rsidRDefault="00AE0B1D" w:rsidP="00C91B57">
            <w:pPr>
              <w:spacing w:before="100" w:beforeAutospacing="1" w:after="100" w:afterAutospacing="1"/>
              <w:rPr>
                <w:b/>
                <w:bCs/>
              </w:rPr>
            </w:pPr>
            <w:r w:rsidRPr="00B273B6">
              <w:rPr>
                <w:b/>
                <w:bCs/>
              </w:rPr>
              <w:t>Annotated Bibliography Due</w:t>
            </w:r>
          </w:p>
        </w:tc>
      </w:tr>
      <w:tr w:rsidR="00C91B57" w:rsidRPr="00B273B6" w14:paraId="31846D41" w14:textId="77777777" w:rsidTr="00562305">
        <w:tc>
          <w:tcPr>
            <w:tcW w:w="535" w:type="dxa"/>
          </w:tcPr>
          <w:p w14:paraId="5A65B6D9" w14:textId="77777777" w:rsidR="00C91B57" w:rsidRPr="00B273B6" w:rsidRDefault="00C91B57" w:rsidP="00C91B57">
            <w:pPr>
              <w:spacing w:before="100" w:beforeAutospacing="1" w:after="100" w:afterAutospacing="1"/>
            </w:pPr>
            <w:r w:rsidRPr="00B273B6">
              <w:t>9</w:t>
            </w:r>
          </w:p>
        </w:tc>
        <w:tc>
          <w:tcPr>
            <w:tcW w:w="720" w:type="dxa"/>
          </w:tcPr>
          <w:p w14:paraId="0B249BC5" w14:textId="77777777" w:rsidR="00C91B57" w:rsidRPr="00B273B6" w:rsidRDefault="00C91B57" w:rsidP="00C91B57">
            <w:pPr>
              <w:spacing w:before="100" w:beforeAutospacing="1" w:after="100" w:afterAutospacing="1"/>
            </w:pPr>
            <w:r w:rsidRPr="00B273B6">
              <w:t>3/15</w:t>
            </w:r>
          </w:p>
        </w:tc>
        <w:tc>
          <w:tcPr>
            <w:tcW w:w="2045" w:type="dxa"/>
          </w:tcPr>
          <w:p w14:paraId="1FB7DE08" w14:textId="77777777" w:rsidR="00C91B57" w:rsidRPr="00B273B6" w:rsidRDefault="00670B98" w:rsidP="00C91B57">
            <w:pPr>
              <w:spacing w:before="100" w:beforeAutospacing="1" w:after="100" w:afterAutospacing="1"/>
            </w:pPr>
            <w:r w:rsidRPr="00B273B6">
              <w:t>CRT &amp; Education</w:t>
            </w:r>
          </w:p>
          <w:p w14:paraId="16788E7D" w14:textId="65F817C8" w:rsidR="00670B98" w:rsidRPr="00B273B6" w:rsidRDefault="00670B98" w:rsidP="00670B98">
            <w:pPr>
              <w:pStyle w:val="ListParagraph"/>
              <w:numPr>
                <w:ilvl w:val="0"/>
                <w:numId w:val="5"/>
              </w:numPr>
              <w:spacing w:before="100" w:beforeAutospacing="1" w:after="100" w:afterAutospacing="1"/>
            </w:pPr>
            <w:r w:rsidRPr="00B273B6">
              <w:t>Group facilitation: (members of group)</w:t>
            </w:r>
          </w:p>
        </w:tc>
        <w:tc>
          <w:tcPr>
            <w:tcW w:w="4646" w:type="dxa"/>
          </w:tcPr>
          <w:p w14:paraId="3C5E422B" w14:textId="77777777" w:rsidR="002B2E66" w:rsidRPr="00B273B6" w:rsidRDefault="002B2E66" w:rsidP="002B2E66">
            <w:pPr>
              <w:spacing w:before="100" w:beforeAutospacing="1" w:after="100" w:afterAutospacing="1"/>
            </w:pPr>
            <w:r w:rsidRPr="00B273B6">
              <w:t>Facilitation readings</w:t>
            </w:r>
          </w:p>
          <w:p w14:paraId="43444F05" w14:textId="6B48F16D" w:rsidR="002B2E66" w:rsidRPr="00B273B6" w:rsidRDefault="00671F07" w:rsidP="002B2E66">
            <w:pPr>
              <w:pStyle w:val="NormalWeb"/>
              <w:numPr>
                <w:ilvl w:val="0"/>
                <w:numId w:val="5"/>
              </w:numPr>
              <w:spacing w:before="0" w:beforeAutospacing="0" w:after="0" w:afterAutospacing="0"/>
              <w:textAlignment w:val="baseline"/>
              <w:rPr>
                <w:color w:val="000000"/>
              </w:rPr>
            </w:pPr>
            <w:hyperlink r:id="rId22" w:history="1">
              <w:r w:rsidR="002B2E66" w:rsidRPr="00B273B6">
                <w:rPr>
                  <w:rStyle w:val="Hyperlink"/>
                </w:rPr>
                <w:t xml:space="preserve">Does </w:t>
              </w:r>
              <w:r w:rsidR="00C85CD6" w:rsidRPr="00B273B6">
                <w:rPr>
                  <w:rStyle w:val="Hyperlink"/>
                </w:rPr>
                <w:t>C</w:t>
              </w:r>
              <w:r w:rsidR="002B2E66" w:rsidRPr="00B273B6">
                <w:rPr>
                  <w:rStyle w:val="Hyperlink"/>
                </w:rPr>
                <w:t xml:space="preserve">ultural </w:t>
              </w:r>
              <w:r w:rsidR="00C85CD6" w:rsidRPr="00B273B6">
                <w:rPr>
                  <w:rStyle w:val="Hyperlink"/>
                </w:rPr>
                <w:t>C</w:t>
              </w:r>
              <w:r w:rsidR="002B2E66" w:rsidRPr="00B273B6">
                <w:rPr>
                  <w:rStyle w:val="Hyperlink"/>
                </w:rPr>
                <w:t xml:space="preserve">apital </w:t>
              </w:r>
              <w:r w:rsidR="00C85CD6" w:rsidRPr="00B273B6">
                <w:rPr>
                  <w:rStyle w:val="Hyperlink"/>
                </w:rPr>
                <w:t>R</w:t>
              </w:r>
              <w:r w:rsidR="002B2E66" w:rsidRPr="00B273B6">
                <w:rPr>
                  <w:rStyle w:val="Hyperlink"/>
                </w:rPr>
                <w:t xml:space="preserve">eally </w:t>
              </w:r>
              <w:r w:rsidR="00C85CD6" w:rsidRPr="00B273B6">
                <w:rPr>
                  <w:rStyle w:val="Hyperlink"/>
                </w:rPr>
                <w:t>A</w:t>
              </w:r>
              <w:r w:rsidR="002B2E66" w:rsidRPr="00B273B6">
                <w:rPr>
                  <w:rStyle w:val="Hyperlink"/>
                </w:rPr>
                <w:t xml:space="preserve">ffect </w:t>
              </w:r>
              <w:r w:rsidR="00C85CD6" w:rsidRPr="00B273B6">
                <w:rPr>
                  <w:rStyle w:val="Hyperlink"/>
                </w:rPr>
                <w:t>A</w:t>
              </w:r>
              <w:r w:rsidR="002B2E66" w:rsidRPr="00B273B6">
                <w:rPr>
                  <w:rStyle w:val="Hyperlink"/>
                </w:rPr>
                <w:t xml:space="preserve">cademic </w:t>
              </w:r>
              <w:r w:rsidR="00C85CD6" w:rsidRPr="00B273B6">
                <w:rPr>
                  <w:rStyle w:val="Hyperlink"/>
                </w:rPr>
                <w:t>A</w:t>
              </w:r>
              <w:r w:rsidR="002B2E66" w:rsidRPr="00B273B6">
                <w:rPr>
                  <w:rStyle w:val="Hyperlink"/>
                </w:rPr>
                <w:t xml:space="preserve">chievement? New </w:t>
              </w:r>
              <w:r w:rsidR="00C85CD6" w:rsidRPr="00B273B6">
                <w:rPr>
                  <w:rStyle w:val="Hyperlink"/>
                </w:rPr>
                <w:t>E</w:t>
              </w:r>
              <w:r w:rsidR="002B2E66" w:rsidRPr="00B273B6">
                <w:rPr>
                  <w:rStyle w:val="Hyperlink"/>
                </w:rPr>
                <w:t xml:space="preserve">vidence from </w:t>
              </w:r>
              <w:r w:rsidR="00C85CD6" w:rsidRPr="00B273B6">
                <w:rPr>
                  <w:rStyle w:val="Hyperlink"/>
                </w:rPr>
                <w:t>C</w:t>
              </w:r>
              <w:r w:rsidR="002B2E66" w:rsidRPr="00B273B6">
                <w:rPr>
                  <w:rStyle w:val="Hyperlink"/>
                </w:rPr>
                <w:t xml:space="preserve">ombined </w:t>
              </w:r>
              <w:r w:rsidR="00C85CD6" w:rsidRPr="00B273B6">
                <w:rPr>
                  <w:rStyle w:val="Hyperlink"/>
                </w:rPr>
                <w:t>S</w:t>
              </w:r>
              <w:r w:rsidR="002B2E66" w:rsidRPr="00B273B6">
                <w:rPr>
                  <w:rStyle w:val="Hyperlink"/>
                </w:rPr>
                <w:t xml:space="preserve">ibling and </w:t>
              </w:r>
              <w:r w:rsidR="00C85CD6" w:rsidRPr="00B273B6">
                <w:rPr>
                  <w:rStyle w:val="Hyperlink"/>
                </w:rPr>
                <w:t>P</w:t>
              </w:r>
              <w:r w:rsidR="002B2E66" w:rsidRPr="00B273B6">
                <w:rPr>
                  <w:rStyle w:val="Hyperlink"/>
                </w:rPr>
                <w:t xml:space="preserve">anel </w:t>
              </w:r>
              <w:r w:rsidR="00C85CD6" w:rsidRPr="00B273B6">
                <w:rPr>
                  <w:rStyle w:val="Hyperlink"/>
                </w:rPr>
                <w:t>D</w:t>
              </w:r>
              <w:r w:rsidR="002B2E66" w:rsidRPr="00B273B6">
                <w:rPr>
                  <w:rStyle w:val="Hyperlink"/>
                </w:rPr>
                <w:t>ata</w:t>
              </w:r>
            </w:hyperlink>
            <w:r w:rsidR="00C85CD6" w:rsidRPr="00B273B6">
              <w:rPr>
                <w:color w:val="000000"/>
              </w:rPr>
              <w:t xml:space="preserve"> by Mads Meier Jaeger</w:t>
            </w:r>
          </w:p>
          <w:p w14:paraId="29FF148C" w14:textId="17A4EB8C" w:rsidR="00C91B57" w:rsidRPr="00B273B6" w:rsidRDefault="00671F07" w:rsidP="002B2E66">
            <w:pPr>
              <w:pStyle w:val="NormalWeb"/>
              <w:numPr>
                <w:ilvl w:val="0"/>
                <w:numId w:val="5"/>
              </w:numPr>
              <w:spacing w:before="0" w:beforeAutospacing="0" w:after="0" w:afterAutospacing="0"/>
              <w:textAlignment w:val="baseline"/>
              <w:rPr>
                <w:color w:val="000000"/>
              </w:rPr>
            </w:pPr>
            <w:hyperlink r:id="rId23" w:history="1">
              <w:r w:rsidR="002B2E66" w:rsidRPr="00B273B6">
                <w:rPr>
                  <w:rStyle w:val="Hyperlink"/>
                </w:rPr>
                <w:t xml:space="preserve">Toward a Critical Race Theory of </w:t>
              </w:r>
              <w:r w:rsidR="00100FDB" w:rsidRPr="00B273B6">
                <w:rPr>
                  <w:rStyle w:val="Hyperlink"/>
                </w:rPr>
                <w:t>E</w:t>
              </w:r>
              <w:r w:rsidR="002B2E66" w:rsidRPr="00B273B6">
                <w:rPr>
                  <w:rStyle w:val="Hyperlink"/>
                </w:rPr>
                <w:t>ducation</w:t>
              </w:r>
            </w:hyperlink>
            <w:r w:rsidR="00C85CD6" w:rsidRPr="00B273B6">
              <w:rPr>
                <w:color w:val="000000"/>
              </w:rPr>
              <w:t xml:space="preserve"> by Gloria Ladson-Billings &amp; William F. Tate IV</w:t>
            </w:r>
          </w:p>
        </w:tc>
        <w:tc>
          <w:tcPr>
            <w:tcW w:w="1404" w:type="dxa"/>
          </w:tcPr>
          <w:p w14:paraId="39C40F1C" w14:textId="4D823120" w:rsidR="00C91B57" w:rsidRPr="00B273B6" w:rsidRDefault="00670B98" w:rsidP="00C91B57">
            <w:pPr>
              <w:spacing w:before="100" w:beforeAutospacing="1" w:after="100" w:afterAutospacing="1"/>
            </w:pPr>
            <w:r w:rsidRPr="00B273B6">
              <w:t>Optional Reflection Essay Due (5 in total needed)</w:t>
            </w:r>
          </w:p>
        </w:tc>
      </w:tr>
      <w:tr w:rsidR="00C91B57" w:rsidRPr="00B273B6" w14:paraId="4BFD6EE0" w14:textId="77777777" w:rsidTr="00562305">
        <w:tc>
          <w:tcPr>
            <w:tcW w:w="535" w:type="dxa"/>
          </w:tcPr>
          <w:p w14:paraId="4060266A" w14:textId="77777777" w:rsidR="00C91B57" w:rsidRPr="00B273B6" w:rsidRDefault="00C91B57" w:rsidP="00C91B57">
            <w:pPr>
              <w:spacing w:before="100" w:beforeAutospacing="1" w:after="100" w:afterAutospacing="1"/>
            </w:pPr>
            <w:r w:rsidRPr="00B273B6">
              <w:t>10</w:t>
            </w:r>
          </w:p>
        </w:tc>
        <w:tc>
          <w:tcPr>
            <w:tcW w:w="720" w:type="dxa"/>
          </w:tcPr>
          <w:p w14:paraId="43AE7524" w14:textId="77777777" w:rsidR="00C91B57" w:rsidRPr="00B273B6" w:rsidRDefault="00C91B57" w:rsidP="00C91B57">
            <w:pPr>
              <w:spacing w:before="100" w:beforeAutospacing="1" w:after="100" w:afterAutospacing="1"/>
            </w:pPr>
            <w:r w:rsidRPr="00B273B6">
              <w:t>3/22</w:t>
            </w:r>
          </w:p>
        </w:tc>
        <w:tc>
          <w:tcPr>
            <w:tcW w:w="2045" w:type="dxa"/>
          </w:tcPr>
          <w:p w14:paraId="59EB1C3B" w14:textId="3EDFEEBC" w:rsidR="00C91B57" w:rsidRPr="00B273B6" w:rsidRDefault="00670B98" w:rsidP="00C91B57">
            <w:pPr>
              <w:spacing w:before="100" w:beforeAutospacing="1" w:after="100" w:afterAutospacing="1"/>
            </w:pPr>
            <w:r w:rsidRPr="00B273B6">
              <w:t>CRT &amp; Mass Incarceration</w:t>
            </w:r>
          </w:p>
          <w:p w14:paraId="6392D2B1" w14:textId="093E81D0" w:rsidR="00670B98" w:rsidRPr="00B273B6" w:rsidRDefault="00670B98" w:rsidP="00670B98">
            <w:pPr>
              <w:pStyle w:val="ListParagraph"/>
              <w:numPr>
                <w:ilvl w:val="0"/>
                <w:numId w:val="5"/>
              </w:numPr>
              <w:spacing w:before="100" w:beforeAutospacing="1" w:after="100" w:afterAutospacing="1"/>
            </w:pPr>
            <w:r w:rsidRPr="00B273B6">
              <w:lastRenderedPageBreak/>
              <w:t>Group facilitation: (members of group)</w:t>
            </w:r>
          </w:p>
        </w:tc>
        <w:tc>
          <w:tcPr>
            <w:tcW w:w="4646" w:type="dxa"/>
          </w:tcPr>
          <w:p w14:paraId="4639307A" w14:textId="77777777" w:rsidR="00C91B57" w:rsidRPr="00B273B6" w:rsidRDefault="002B2E66" w:rsidP="00C91B57">
            <w:pPr>
              <w:spacing w:before="100" w:beforeAutospacing="1" w:after="100" w:afterAutospacing="1"/>
            </w:pPr>
            <w:r w:rsidRPr="00B273B6">
              <w:lastRenderedPageBreak/>
              <w:t>Facilitation readings</w:t>
            </w:r>
          </w:p>
          <w:p w14:paraId="64BDD639" w14:textId="77777777" w:rsidR="002B2E66" w:rsidRPr="00B273B6" w:rsidRDefault="002B2E66" w:rsidP="002B2E66">
            <w:pPr>
              <w:pStyle w:val="ListParagraph"/>
              <w:numPr>
                <w:ilvl w:val="0"/>
                <w:numId w:val="5"/>
              </w:numPr>
              <w:spacing w:before="100" w:beforeAutospacing="1" w:after="100" w:afterAutospacing="1"/>
            </w:pPr>
            <w:r w:rsidRPr="00B273B6">
              <w:t>Book: The New Jim Crow by Michelle Alexander</w:t>
            </w:r>
          </w:p>
          <w:p w14:paraId="12A9CDF5" w14:textId="7C9E769B" w:rsidR="002B2E66" w:rsidRPr="00B273B6" w:rsidRDefault="006D292B" w:rsidP="006D292B">
            <w:pPr>
              <w:pStyle w:val="ListParagraph"/>
              <w:spacing w:before="100" w:beforeAutospacing="1" w:after="100" w:afterAutospacing="1"/>
            </w:pPr>
            <w:r w:rsidRPr="00B273B6">
              <w:lastRenderedPageBreak/>
              <w:tab/>
              <w:t>- Intro and Chapter 1</w:t>
            </w:r>
          </w:p>
        </w:tc>
        <w:tc>
          <w:tcPr>
            <w:tcW w:w="1404" w:type="dxa"/>
          </w:tcPr>
          <w:p w14:paraId="174EFAEF" w14:textId="16A36AF9" w:rsidR="00C91B57" w:rsidRPr="00B273B6" w:rsidRDefault="00670B98" w:rsidP="00C91B57">
            <w:pPr>
              <w:spacing w:before="100" w:beforeAutospacing="1" w:after="100" w:afterAutospacing="1"/>
            </w:pPr>
            <w:r w:rsidRPr="00B273B6">
              <w:lastRenderedPageBreak/>
              <w:t xml:space="preserve">Optional Reflection Essay Due </w:t>
            </w:r>
            <w:r w:rsidRPr="00B273B6">
              <w:lastRenderedPageBreak/>
              <w:t>(5 in total needed)</w:t>
            </w:r>
          </w:p>
        </w:tc>
      </w:tr>
      <w:tr w:rsidR="00C91B57" w:rsidRPr="00B273B6" w14:paraId="03FA708B" w14:textId="77777777" w:rsidTr="00562305">
        <w:tc>
          <w:tcPr>
            <w:tcW w:w="535" w:type="dxa"/>
          </w:tcPr>
          <w:p w14:paraId="54936F3A" w14:textId="77777777" w:rsidR="00C91B57" w:rsidRPr="00B273B6" w:rsidRDefault="00C91B57" w:rsidP="00C91B57">
            <w:pPr>
              <w:spacing w:before="100" w:beforeAutospacing="1" w:after="100" w:afterAutospacing="1"/>
            </w:pPr>
            <w:r w:rsidRPr="00B273B6">
              <w:lastRenderedPageBreak/>
              <w:t>11</w:t>
            </w:r>
          </w:p>
        </w:tc>
        <w:tc>
          <w:tcPr>
            <w:tcW w:w="720" w:type="dxa"/>
          </w:tcPr>
          <w:p w14:paraId="371ED478" w14:textId="77777777" w:rsidR="00C91B57" w:rsidRPr="00B273B6" w:rsidRDefault="00C91B57" w:rsidP="00C91B57">
            <w:pPr>
              <w:spacing w:before="100" w:beforeAutospacing="1" w:after="100" w:afterAutospacing="1"/>
            </w:pPr>
            <w:r w:rsidRPr="00B273B6">
              <w:t>3/29</w:t>
            </w:r>
          </w:p>
        </w:tc>
        <w:tc>
          <w:tcPr>
            <w:tcW w:w="2045" w:type="dxa"/>
          </w:tcPr>
          <w:p w14:paraId="216BD433" w14:textId="77777777" w:rsidR="00C91B57" w:rsidRPr="00B273B6" w:rsidRDefault="00670B98" w:rsidP="00C91B57">
            <w:pPr>
              <w:spacing w:before="100" w:beforeAutospacing="1" w:after="100" w:afterAutospacing="1"/>
            </w:pPr>
            <w:r w:rsidRPr="00B273B6">
              <w:t>CRT &amp; Music/Pop Culture</w:t>
            </w:r>
          </w:p>
          <w:p w14:paraId="3E14AF98" w14:textId="741FE4A9" w:rsidR="00670B98" w:rsidRPr="00B273B6" w:rsidRDefault="00670B98" w:rsidP="00670B98">
            <w:pPr>
              <w:pStyle w:val="ListParagraph"/>
              <w:numPr>
                <w:ilvl w:val="0"/>
                <w:numId w:val="5"/>
              </w:numPr>
              <w:spacing w:before="100" w:beforeAutospacing="1" w:after="100" w:afterAutospacing="1"/>
            </w:pPr>
            <w:r w:rsidRPr="00B273B6">
              <w:t>Group facilitation: (members of group)</w:t>
            </w:r>
          </w:p>
        </w:tc>
        <w:tc>
          <w:tcPr>
            <w:tcW w:w="4646" w:type="dxa"/>
          </w:tcPr>
          <w:p w14:paraId="6CB7E78B" w14:textId="1552F2B6" w:rsidR="006D292B" w:rsidRPr="00B273B6" w:rsidRDefault="006D292B" w:rsidP="006D292B">
            <w:pPr>
              <w:pStyle w:val="NormalWeb"/>
              <w:spacing w:before="0" w:beforeAutospacing="0" w:after="0" w:afterAutospacing="0"/>
              <w:textAlignment w:val="baseline"/>
              <w:rPr>
                <w:color w:val="000000"/>
              </w:rPr>
            </w:pPr>
            <w:r w:rsidRPr="00B273B6">
              <w:rPr>
                <w:color w:val="000000"/>
              </w:rPr>
              <w:t>Facilitation readings</w:t>
            </w:r>
          </w:p>
          <w:p w14:paraId="2A35ED77" w14:textId="4A56EF78" w:rsidR="006D292B" w:rsidRPr="00B273B6" w:rsidRDefault="00671F07" w:rsidP="006D292B">
            <w:pPr>
              <w:pStyle w:val="NormalWeb"/>
              <w:numPr>
                <w:ilvl w:val="0"/>
                <w:numId w:val="5"/>
              </w:numPr>
              <w:spacing w:before="0" w:beforeAutospacing="0" w:after="0" w:afterAutospacing="0"/>
              <w:textAlignment w:val="baseline"/>
              <w:rPr>
                <w:color w:val="000000"/>
              </w:rPr>
            </w:pPr>
            <w:hyperlink r:id="rId24" w:history="1">
              <w:r w:rsidR="006D292B" w:rsidRPr="00B273B6">
                <w:rPr>
                  <w:rStyle w:val="Hyperlink"/>
                </w:rPr>
                <w:t xml:space="preserve">How </w:t>
              </w:r>
              <w:r w:rsidR="00100FDB" w:rsidRPr="00B273B6">
                <w:rPr>
                  <w:rStyle w:val="Hyperlink"/>
                </w:rPr>
                <w:t>C</w:t>
              </w:r>
              <w:r w:rsidR="006D292B" w:rsidRPr="00B273B6">
                <w:rPr>
                  <w:rStyle w:val="Hyperlink"/>
                </w:rPr>
                <w:t xml:space="preserve">ritical </w:t>
              </w:r>
              <w:r w:rsidR="00100FDB" w:rsidRPr="00B273B6">
                <w:rPr>
                  <w:rStyle w:val="Hyperlink"/>
                </w:rPr>
                <w:t>R</w:t>
              </w:r>
              <w:r w:rsidR="006D292B" w:rsidRPr="00B273B6">
                <w:rPr>
                  <w:rStyle w:val="Hyperlink"/>
                </w:rPr>
                <w:t xml:space="preserve">ace </w:t>
              </w:r>
              <w:r w:rsidR="00100FDB" w:rsidRPr="00B273B6">
                <w:rPr>
                  <w:rStyle w:val="Hyperlink"/>
                </w:rPr>
                <w:t>T</w:t>
              </w:r>
              <w:r w:rsidR="006D292B" w:rsidRPr="00B273B6">
                <w:rPr>
                  <w:rStyle w:val="Hyperlink"/>
                </w:rPr>
                <w:t xml:space="preserve">heory </w:t>
              </w:r>
              <w:r w:rsidR="00100FDB" w:rsidRPr="00B273B6">
                <w:rPr>
                  <w:rStyle w:val="Hyperlink"/>
                </w:rPr>
                <w:t>H</w:t>
              </w:r>
              <w:r w:rsidR="006D292B" w:rsidRPr="00B273B6">
                <w:rPr>
                  <w:rStyle w:val="Hyperlink"/>
                </w:rPr>
                <w:t xml:space="preserve">as </w:t>
              </w:r>
              <w:r w:rsidR="00100FDB" w:rsidRPr="00B273B6">
                <w:rPr>
                  <w:rStyle w:val="Hyperlink"/>
                </w:rPr>
                <w:t>P</w:t>
              </w:r>
              <w:r w:rsidR="006D292B" w:rsidRPr="00B273B6">
                <w:rPr>
                  <w:rStyle w:val="Hyperlink"/>
                </w:rPr>
                <w:t xml:space="preserve">oisoned </w:t>
              </w:r>
              <w:r w:rsidR="00100FDB" w:rsidRPr="00B273B6">
                <w:rPr>
                  <w:rStyle w:val="Hyperlink"/>
                </w:rPr>
                <w:t>M</w:t>
              </w:r>
              <w:r w:rsidR="006D292B" w:rsidRPr="00B273B6">
                <w:rPr>
                  <w:rStyle w:val="Hyperlink"/>
                </w:rPr>
                <w:t xml:space="preserve">usic </w:t>
              </w:r>
              <w:r w:rsidR="00100FDB" w:rsidRPr="00B273B6">
                <w:rPr>
                  <w:rStyle w:val="Hyperlink"/>
                </w:rPr>
                <w:t>T</w:t>
              </w:r>
              <w:r w:rsidR="006D292B" w:rsidRPr="00B273B6">
                <w:rPr>
                  <w:rStyle w:val="Hyperlink"/>
                </w:rPr>
                <w:t>heory</w:t>
              </w:r>
            </w:hyperlink>
          </w:p>
          <w:p w14:paraId="3B8E44B1" w14:textId="6FCBCE0C" w:rsidR="006D292B" w:rsidRPr="00B273B6" w:rsidRDefault="00671F07" w:rsidP="006D292B">
            <w:pPr>
              <w:pStyle w:val="NormalWeb"/>
              <w:numPr>
                <w:ilvl w:val="0"/>
                <w:numId w:val="5"/>
              </w:numPr>
              <w:spacing w:before="0" w:beforeAutospacing="0" w:after="0" w:afterAutospacing="0"/>
              <w:textAlignment w:val="baseline"/>
              <w:rPr>
                <w:color w:val="000000"/>
              </w:rPr>
            </w:pPr>
            <w:hyperlink r:id="rId25" w:history="1">
              <w:r w:rsidR="007C5DFB" w:rsidRPr="00B273B6">
                <w:rPr>
                  <w:rStyle w:val="Hyperlink"/>
                </w:rPr>
                <w:t>This link provides a summary of popular pieces about Lemonade</w:t>
              </w:r>
            </w:hyperlink>
            <w:r w:rsidR="007C5DFB" w:rsidRPr="00B273B6">
              <w:rPr>
                <w:color w:val="000000"/>
              </w:rPr>
              <w:t>, pick one and read it in its entirety</w:t>
            </w:r>
          </w:p>
          <w:p w14:paraId="5246386D" w14:textId="54CB7F6F" w:rsidR="00574D9F" w:rsidRPr="00B273B6" w:rsidRDefault="00671F07" w:rsidP="00051C4C">
            <w:pPr>
              <w:pStyle w:val="NormalWeb"/>
              <w:numPr>
                <w:ilvl w:val="0"/>
                <w:numId w:val="5"/>
              </w:numPr>
              <w:spacing w:before="0" w:beforeAutospacing="0" w:after="0" w:afterAutospacing="0"/>
              <w:textAlignment w:val="baseline"/>
              <w:rPr>
                <w:color w:val="000000"/>
              </w:rPr>
            </w:pPr>
            <w:hyperlink r:id="rId26" w:history="1">
              <w:r w:rsidR="00051C4C" w:rsidRPr="00B273B6">
                <w:rPr>
                  <w:rStyle w:val="Hyperlink"/>
                </w:rPr>
                <w:t>Singing our own song: Navigating identity politics through activism in music</w:t>
              </w:r>
            </w:hyperlink>
            <w:r w:rsidR="00051C4C" w:rsidRPr="00B273B6">
              <w:rPr>
                <w:color w:val="000000"/>
              </w:rPr>
              <w:t xml:space="preserve"> by Juliet Hess</w:t>
            </w:r>
          </w:p>
        </w:tc>
        <w:tc>
          <w:tcPr>
            <w:tcW w:w="1404" w:type="dxa"/>
          </w:tcPr>
          <w:p w14:paraId="6AEF937F" w14:textId="164B9DD6" w:rsidR="00C91B57" w:rsidRPr="00B273B6" w:rsidRDefault="00670B98" w:rsidP="00C91B57">
            <w:pPr>
              <w:spacing w:before="100" w:beforeAutospacing="1" w:after="100" w:afterAutospacing="1"/>
            </w:pPr>
            <w:r w:rsidRPr="00B273B6">
              <w:t>Optional Reflection Essay Due (5 in total needed)</w:t>
            </w:r>
          </w:p>
        </w:tc>
      </w:tr>
      <w:tr w:rsidR="00C91B57" w:rsidRPr="00B273B6" w14:paraId="3315F968" w14:textId="77777777" w:rsidTr="00562305">
        <w:tc>
          <w:tcPr>
            <w:tcW w:w="535" w:type="dxa"/>
          </w:tcPr>
          <w:p w14:paraId="39BC2C49" w14:textId="77777777" w:rsidR="00C91B57" w:rsidRPr="00B273B6" w:rsidRDefault="00C91B57" w:rsidP="00C91B57">
            <w:pPr>
              <w:spacing w:before="100" w:beforeAutospacing="1" w:after="100" w:afterAutospacing="1"/>
            </w:pPr>
            <w:r w:rsidRPr="00B273B6">
              <w:t>12</w:t>
            </w:r>
          </w:p>
        </w:tc>
        <w:tc>
          <w:tcPr>
            <w:tcW w:w="720" w:type="dxa"/>
          </w:tcPr>
          <w:p w14:paraId="02FBB14F" w14:textId="1AEB3366" w:rsidR="00C91B57" w:rsidRPr="00B273B6" w:rsidRDefault="00C91B57" w:rsidP="00C91B57">
            <w:pPr>
              <w:spacing w:before="100" w:beforeAutospacing="1" w:after="100" w:afterAutospacing="1"/>
            </w:pPr>
            <w:r w:rsidRPr="00B273B6">
              <w:t>4/5</w:t>
            </w:r>
          </w:p>
        </w:tc>
        <w:tc>
          <w:tcPr>
            <w:tcW w:w="2045" w:type="dxa"/>
          </w:tcPr>
          <w:p w14:paraId="7C80AD2C" w14:textId="77777777" w:rsidR="00574D9F" w:rsidRPr="00B273B6" w:rsidRDefault="00670B98" w:rsidP="00C91B57">
            <w:pPr>
              <w:spacing w:before="100" w:beforeAutospacing="1" w:after="100" w:afterAutospacing="1"/>
            </w:pPr>
            <w:r w:rsidRPr="00B273B6">
              <w:t>CRT &amp; Sports</w:t>
            </w:r>
          </w:p>
          <w:p w14:paraId="0CCDCD70" w14:textId="535F89F4" w:rsidR="00670B98" w:rsidRPr="00B273B6" w:rsidRDefault="00670B98" w:rsidP="00670B98">
            <w:pPr>
              <w:pStyle w:val="ListParagraph"/>
              <w:numPr>
                <w:ilvl w:val="0"/>
                <w:numId w:val="5"/>
              </w:numPr>
              <w:spacing w:before="100" w:beforeAutospacing="1" w:after="100" w:afterAutospacing="1"/>
            </w:pPr>
            <w:r w:rsidRPr="00B273B6">
              <w:t>Group facilitation: (members of group)</w:t>
            </w:r>
          </w:p>
        </w:tc>
        <w:tc>
          <w:tcPr>
            <w:tcW w:w="4646" w:type="dxa"/>
          </w:tcPr>
          <w:p w14:paraId="72864E1B" w14:textId="77777777" w:rsidR="00904852" w:rsidRPr="00B273B6" w:rsidRDefault="006D292B" w:rsidP="00632AB1">
            <w:pPr>
              <w:spacing w:before="100" w:beforeAutospacing="1" w:after="100" w:afterAutospacing="1"/>
            </w:pPr>
            <w:r w:rsidRPr="00B273B6">
              <w:t>Facilitation readings</w:t>
            </w:r>
          </w:p>
          <w:p w14:paraId="2A2D0143" w14:textId="2B1EEAF4" w:rsidR="006D292B" w:rsidRPr="00B273B6" w:rsidRDefault="006D292B" w:rsidP="006D292B">
            <w:pPr>
              <w:pStyle w:val="ListParagraph"/>
              <w:numPr>
                <w:ilvl w:val="0"/>
                <w:numId w:val="5"/>
              </w:numPr>
              <w:spacing w:before="100" w:beforeAutospacing="1" w:after="100" w:afterAutospacing="1"/>
            </w:pPr>
            <w:r w:rsidRPr="00B273B6">
              <w:t>Race and Sport</w:t>
            </w:r>
            <w:r w:rsidR="00100FDB" w:rsidRPr="00B273B6">
              <w:t>:</w:t>
            </w:r>
            <w:r w:rsidRPr="00B273B6">
              <w:t xml:space="preserve"> Critical Race </w:t>
            </w:r>
            <w:proofErr w:type="gramStart"/>
            <w:r w:rsidRPr="00B273B6">
              <w:t>Theory</w:t>
            </w:r>
            <w:r w:rsidR="00100FDB" w:rsidRPr="00B273B6">
              <w:t xml:space="preserve">  by</w:t>
            </w:r>
            <w:proofErr w:type="gramEnd"/>
            <w:r w:rsidR="00100FDB" w:rsidRPr="00B273B6">
              <w:t xml:space="preserve"> Kevin </w:t>
            </w:r>
            <w:proofErr w:type="spellStart"/>
            <w:r w:rsidR="00100FDB" w:rsidRPr="00B273B6">
              <w:t>Hylton</w:t>
            </w:r>
            <w:proofErr w:type="spellEnd"/>
          </w:p>
          <w:p w14:paraId="4E4EFBD5" w14:textId="7F130D7C" w:rsidR="006D292B" w:rsidRPr="00B273B6" w:rsidRDefault="006D292B" w:rsidP="006D292B">
            <w:pPr>
              <w:pStyle w:val="ListParagraph"/>
              <w:spacing w:before="100" w:beforeAutospacing="1" w:after="100" w:afterAutospacing="1"/>
            </w:pPr>
            <w:r w:rsidRPr="00B273B6">
              <w:tab/>
              <w:t>- Chapters 1 &amp; 5</w:t>
            </w:r>
          </w:p>
        </w:tc>
        <w:tc>
          <w:tcPr>
            <w:tcW w:w="1404" w:type="dxa"/>
          </w:tcPr>
          <w:p w14:paraId="4720096A" w14:textId="6DF2EA3D" w:rsidR="00C91B57" w:rsidRPr="00B273B6" w:rsidRDefault="00670B98" w:rsidP="00C91B57">
            <w:pPr>
              <w:spacing w:before="100" w:beforeAutospacing="1" w:after="100" w:afterAutospacing="1"/>
            </w:pPr>
            <w:r w:rsidRPr="00B273B6">
              <w:t>Optional Reflection Essay Due (5 in total needed)</w:t>
            </w:r>
          </w:p>
        </w:tc>
      </w:tr>
      <w:tr w:rsidR="00C91B57" w:rsidRPr="00B273B6" w14:paraId="24574AB1" w14:textId="77777777" w:rsidTr="00562305">
        <w:tc>
          <w:tcPr>
            <w:tcW w:w="535" w:type="dxa"/>
          </w:tcPr>
          <w:p w14:paraId="6D0DD2B6" w14:textId="77777777" w:rsidR="00C91B57" w:rsidRPr="00B273B6" w:rsidRDefault="00C91B57" w:rsidP="00C91B57">
            <w:pPr>
              <w:spacing w:before="100" w:beforeAutospacing="1" w:after="100" w:afterAutospacing="1"/>
            </w:pPr>
            <w:r w:rsidRPr="00B273B6">
              <w:t>13</w:t>
            </w:r>
          </w:p>
        </w:tc>
        <w:tc>
          <w:tcPr>
            <w:tcW w:w="720" w:type="dxa"/>
          </w:tcPr>
          <w:p w14:paraId="46597858" w14:textId="77777777" w:rsidR="00C91B57" w:rsidRPr="00B273B6" w:rsidRDefault="00C91B57" w:rsidP="00C91B57">
            <w:pPr>
              <w:spacing w:before="100" w:beforeAutospacing="1" w:after="100" w:afterAutospacing="1"/>
            </w:pPr>
            <w:r w:rsidRPr="00B273B6">
              <w:t>4/12</w:t>
            </w:r>
          </w:p>
        </w:tc>
        <w:tc>
          <w:tcPr>
            <w:tcW w:w="2045" w:type="dxa"/>
          </w:tcPr>
          <w:p w14:paraId="0AFB650F" w14:textId="2820E193" w:rsidR="00C91B57" w:rsidRPr="00B273B6" w:rsidRDefault="00670B98" w:rsidP="00C91B57">
            <w:pPr>
              <w:spacing w:before="100" w:beforeAutospacing="1" w:after="100" w:afterAutospacing="1"/>
            </w:pPr>
            <w:r w:rsidRPr="00B273B6">
              <w:t>CRT</w:t>
            </w:r>
            <w:r w:rsidR="003204BD">
              <w:t xml:space="preserve"> as Resistance</w:t>
            </w:r>
          </w:p>
          <w:p w14:paraId="716A94EB" w14:textId="513AFD7C" w:rsidR="00670B98" w:rsidRPr="00B273B6" w:rsidRDefault="00670B98" w:rsidP="00670B98">
            <w:pPr>
              <w:pStyle w:val="ListParagraph"/>
              <w:numPr>
                <w:ilvl w:val="0"/>
                <w:numId w:val="5"/>
              </w:numPr>
              <w:spacing w:before="100" w:beforeAutospacing="1" w:after="100" w:afterAutospacing="1"/>
            </w:pPr>
            <w:r w:rsidRPr="00B273B6">
              <w:t>Group facilitation: (members of group)</w:t>
            </w:r>
          </w:p>
        </w:tc>
        <w:tc>
          <w:tcPr>
            <w:tcW w:w="4646" w:type="dxa"/>
          </w:tcPr>
          <w:p w14:paraId="102DEF67" w14:textId="3DD67BB9" w:rsidR="00FF55FE" w:rsidRPr="00B273B6" w:rsidRDefault="006D292B" w:rsidP="00FF55FE">
            <w:pPr>
              <w:pStyle w:val="NoSpacing"/>
              <w:rPr>
                <w:rFonts w:ascii="Times New Roman" w:hAnsi="Times New Roman" w:cs="Times New Roman"/>
                <w:sz w:val="24"/>
                <w:szCs w:val="24"/>
              </w:rPr>
            </w:pPr>
            <w:r w:rsidRPr="00B273B6">
              <w:rPr>
                <w:rFonts w:ascii="Times New Roman" w:hAnsi="Times New Roman" w:cs="Times New Roman"/>
                <w:sz w:val="24"/>
                <w:szCs w:val="24"/>
              </w:rPr>
              <w:t>Facilitation readings</w:t>
            </w:r>
          </w:p>
          <w:p w14:paraId="51D59EF8" w14:textId="5C14A0F2" w:rsidR="006D292B" w:rsidRPr="00B273B6" w:rsidRDefault="00671F07" w:rsidP="006D292B">
            <w:pPr>
              <w:pStyle w:val="ListParagraph"/>
              <w:numPr>
                <w:ilvl w:val="0"/>
                <w:numId w:val="5"/>
              </w:numPr>
            </w:pPr>
            <w:hyperlink r:id="rId27" w:history="1">
              <w:r w:rsidR="00051C4C" w:rsidRPr="00B273B6">
                <w:rPr>
                  <w:rStyle w:val="Hyperlink"/>
                </w:rPr>
                <w:t xml:space="preserve">School Leader </w:t>
              </w:r>
              <w:proofErr w:type="gramStart"/>
              <w:r w:rsidR="00051C4C" w:rsidRPr="00B273B6">
                <w:rPr>
                  <w:rStyle w:val="Hyperlink"/>
                </w:rPr>
                <w:t>As</w:t>
              </w:r>
              <w:proofErr w:type="gramEnd"/>
              <w:r w:rsidR="00051C4C" w:rsidRPr="00B273B6">
                <w:rPr>
                  <w:rStyle w:val="Hyperlink"/>
                </w:rPr>
                <w:t xml:space="preserve"> Negotiator: Critical Race Theory, Praxis, and the Creation of Productive Space</w:t>
              </w:r>
            </w:hyperlink>
            <w:r w:rsidR="00051C4C" w:rsidRPr="00B273B6">
              <w:rPr>
                <w:color w:val="000000"/>
              </w:rPr>
              <w:t xml:space="preserve"> by David Stovall</w:t>
            </w:r>
          </w:p>
          <w:p w14:paraId="429099A2" w14:textId="6384916C" w:rsidR="006D292B" w:rsidRPr="00B273B6" w:rsidRDefault="00671F07" w:rsidP="00051C4C">
            <w:pPr>
              <w:pStyle w:val="ListParagraph"/>
              <w:numPr>
                <w:ilvl w:val="0"/>
                <w:numId w:val="5"/>
              </w:numPr>
            </w:pPr>
            <w:hyperlink r:id="rId28" w:history="1">
              <w:r w:rsidR="00051C4C" w:rsidRPr="00B273B6">
                <w:rPr>
                  <w:rStyle w:val="Hyperlink"/>
                </w:rPr>
                <w:t xml:space="preserve">The Master’s Tools Will Never Dismantle the </w:t>
              </w:r>
              <w:proofErr w:type="gramStart"/>
              <w:r w:rsidR="00051C4C" w:rsidRPr="00B273B6">
                <w:rPr>
                  <w:rStyle w:val="Hyperlink"/>
                </w:rPr>
                <w:t>Master’s</w:t>
              </w:r>
              <w:proofErr w:type="gramEnd"/>
              <w:r w:rsidR="00051C4C" w:rsidRPr="00B273B6">
                <w:rPr>
                  <w:rStyle w:val="Hyperlink"/>
                </w:rPr>
                <w:t xml:space="preserve"> House</w:t>
              </w:r>
            </w:hyperlink>
            <w:r w:rsidR="00051C4C" w:rsidRPr="00B273B6">
              <w:t xml:space="preserve"> by Audre Lorde </w:t>
            </w:r>
          </w:p>
        </w:tc>
        <w:tc>
          <w:tcPr>
            <w:tcW w:w="1404" w:type="dxa"/>
          </w:tcPr>
          <w:p w14:paraId="4062AB6D" w14:textId="1B111BA6" w:rsidR="00C91B57" w:rsidRPr="00B273B6" w:rsidRDefault="00670B98" w:rsidP="00C91B57">
            <w:pPr>
              <w:spacing w:before="100" w:beforeAutospacing="1" w:after="100" w:afterAutospacing="1"/>
            </w:pPr>
            <w:r w:rsidRPr="00B273B6">
              <w:t>Optional Reflection Essay Due (5 in total needed)</w:t>
            </w:r>
          </w:p>
        </w:tc>
      </w:tr>
      <w:tr w:rsidR="00C91B57" w:rsidRPr="00B273B6" w14:paraId="75B194F2" w14:textId="77777777" w:rsidTr="00562305">
        <w:tc>
          <w:tcPr>
            <w:tcW w:w="535" w:type="dxa"/>
          </w:tcPr>
          <w:p w14:paraId="43D936D3" w14:textId="77777777" w:rsidR="00C91B57" w:rsidRPr="00B273B6" w:rsidRDefault="00C91B57" w:rsidP="00C91B57">
            <w:pPr>
              <w:spacing w:before="100" w:beforeAutospacing="1" w:after="100" w:afterAutospacing="1"/>
            </w:pPr>
            <w:r w:rsidRPr="00B273B6">
              <w:t>14</w:t>
            </w:r>
          </w:p>
        </w:tc>
        <w:tc>
          <w:tcPr>
            <w:tcW w:w="720" w:type="dxa"/>
          </w:tcPr>
          <w:p w14:paraId="7F192446" w14:textId="4C1F83AE" w:rsidR="00C91B57" w:rsidRPr="00B273B6" w:rsidRDefault="00C91B57" w:rsidP="00C91B57">
            <w:pPr>
              <w:spacing w:before="100" w:beforeAutospacing="1" w:after="100" w:afterAutospacing="1"/>
            </w:pPr>
            <w:r w:rsidRPr="00B273B6">
              <w:t>4/19</w:t>
            </w:r>
          </w:p>
        </w:tc>
        <w:tc>
          <w:tcPr>
            <w:tcW w:w="2045" w:type="dxa"/>
          </w:tcPr>
          <w:p w14:paraId="3BF6811D" w14:textId="69BF674C" w:rsidR="00E10093" w:rsidRPr="00B273B6" w:rsidRDefault="00670B98" w:rsidP="00C91B57">
            <w:pPr>
              <w:spacing w:before="100" w:beforeAutospacing="1" w:after="100" w:afterAutospacing="1"/>
            </w:pPr>
            <w:r w:rsidRPr="00B273B6">
              <w:t>Future of CRT</w:t>
            </w:r>
          </w:p>
        </w:tc>
        <w:tc>
          <w:tcPr>
            <w:tcW w:w="4646" w:type="dxa"/>
          </w:tcPr>
          <w:p w14:paraId="1CAE2AED" w14:textId="77777777" w:rsidR="00C91B57" w:rsidRPr="00B273B6" w:rsidRDefault="00E15C80" w:rsidP="00C91B57">
            <w:pPr>
              <w:spacing w:before="100" w:beforeAutospacing="1" w:after="100" w:afterAutospacing="1"/>
            </w:pPr>
            <w:r w:rsidRPr="00B273B6">
              <w:t>Article and Lecture:</w:t>
            </w:r>
          </w:p>
          <w:p w14:paraId="4F497F24" w14:textId="41ED15D4" w:rsidR="00E15C80" w:rsidRPr="00B273B6" w:rsidRDefault="00671F07" w:rsidP="00E15C80">
            <w:pPr>
              <w:pStyle w:val="ListParagraph"/>
              <w:numPr>
                <w:ilvl w:val="0"/>
                <w:numId w:val="5"/>
              </w:numPr>
              <w:spacing w:before="100" w:beforeAutospacing="1" w:after="100" w:afterAutospacing="1"/>
            </w:pPr>
            <w:hyperlink r:id="rId29" w:history="1">
              <w:r w:rsidR="00E15C80" w:rsidRPr="00B273B6">
                <w:rPr>
                  <w:rStyle w:val="Hyperlink"/>
                </w:rPr>
                <w:t>Is There a Future for Critical Race Theory?</w:t>
              </w:r>
            </w:hyperlink>
            <w:r w:rsidR="00E15C80" w:rsidRPr="00B273B6">
              <w:t xml:space="preserve"> by Adrien K. Wing</w:t>
            </w:r>
          </w:p>
        </w:tc>
        <w:tc>
          <w:tcPr>
            <w:tcW w:w="1404" w:type="dxa"/>
          </w:tcPr>
          <w:p w14:paraId="2237BA6F" w14:textId="77777777" w:rsidR="00C91B57" w:rsidRDefault="0094412A" w:rsidP="00C91B57">
            <w:pPr>
              <w:spacing w:before="100" w:beforeAutospacing="1" w:after="100" w:afterAutospacing="1"/>
            </w:pPr>
            <w:r>
              <w:t>N/A</w:t>
            </w:r>
          </w:p>
          <w:p w14:paraId="6A87C586" w14:textId="5C091C6C" w:rsidR="00183D11" w:rsidRPr="00B273B6" w:rsidRDefault="00183D11" w:rsidP="00C91B57">
            <w:pPr>
              <w:spacing w:before="100" w:beforeAutospacing="1" w:after="100" w:afterAutospacing="1"/>
            </w:pPr>
            <w:r>
              <w:t>Work on final project</w:t>
            </w:r>
          </w:p>
        </w:tc>
      </w:tr>
      <w:tr w:rsidR="00C91B57" w:rsidRPr="00B273B6" w14:paraId="1F0C3869" w14:textId="77777777" w:rsidTr="00562305">
        <w:tc>
          <w:tcPr>
            <w:tcW w:w="535" w:type="dxa"/>
          </w:tcPr>
          <w:p w14:paraId="38ABFE00" w14:textId="77777777" w:rsidR="00C91B57" w:rsidRPr="00B273B6" w:rsidRDefault="00C91B57" w:rsidP="00C91B57">
            <w:pPr>
              <w:spacing w:before="100" w:beforeAutospacing="1" w:after="100" w:afterAutospacing="1"/>
            </w:pPr>
            <w:r w:rsidRPr="00B273B6">
              <w:t>15</w:t>
            </w:r>
          </w:p>
        </w:tc>
        <w:tc>
          <w:tcPr>
            <w:tcW w:w="720" w:type="dxa"/>
          </w:tcPr>
          <w:p w14:paraId="393C2A08" w14:textId="77777777" w:rsidR="00C91B57" w:rsidRPr="00B273B6" w:rsidRDefault="00C91B57" w:rsidP="00C91B57">
            <w:pPr>
              <w:spacing w:before="100" w:beforeAutospacing="1" w:after="100" w:afterAutospacing="1"/>
            </w:pPr>
            <w:r w:rsidRPr="00B273B6">
              <w:t>4/26</w:t>
            </w:r>
          </w:p>
        </w:tc>
        <w:tc>
          <w:tcPr>
            <w:tcW w:w="2045" w:type="dxa"/>
          </w:tcPr>
          <w:p w14:paraId="54253B30" w14:textId="5957C066" w:rsidR="00C91B57" w:rsidRPr="00B273B6" w:rsidRDefault="000B4B6C" w:rsidP="00C91B57">
            <w:pPr>
              <w:spacing w:before="100" w:beforeAutospacing="1" w:after="100" w:afterAutospacing="1"/>
              <w:rPr>
                <w:b/>
                <w:bCs/>
              </w:rPr>
            </w:pPr>
            <w:r w:rsidRPr="00B273B6">
              <w:rPr>
                <w:b/>
                <w:bCs/>
              </w:rPr>
              <w:t>Final Presentations Due</w:t>
            </w:r>
          </w:p>
        </w:tc>
        <w:tc>
          <w:tcPr>
            <w:tcW w:w="4646" w:type="dxa"/>
          </w:tcPr>
          <w:p w14:paraId="335C88D0" w14:textId="77777777" w:rsidR="00C91B57" w:rsidRPr="00B273B6" w:rsidRDefault="00C91B57" w:rsidP="00C91B57">
            <w:pPr>
              <w:spacing w:before="100" w:beforeAutospacing="1" w:after="100" w:afterAutospacing="1"/>
            </w:pPr>
          </w:p>
        </w:tc>
        <w:tc>
          <w:tcPr>
            <w:tcW w:w="1404" w:type="dxa"/>
          </w:tcPr>
          <w:p w14:paraId="7FF96E5F" w14:textId="0626BDDD" w:rsidR="00C91B57" w:rsidRPr="00B273B6" w:rsidRDefault="000B4B6C" w:rsidP="00C91B57">
            <w:pPr>
              <w:spacing w:before="100" w:beforeAutospacing="1" w:after="100" w:afterAutospacing="1"/>
            </w:pPr>
            <w:r w:rsidRPr="00B273B6">
              <w:t>Present 25-30 Minute Presentations</w:t>
            </w:r>
          </w:p>
        </w:tc>
      </w:tr>
      <w:tr w:rsidR="00C91B57" w:rsidRPr="00B273B6" w14:paraId="1CDAFAC4" w14:textId="77777777" w:rsidTr="00562305">
        <w:tc>
          <w:tcPr>
            <w:tcW w:w="535" w:type="dxa"/>
          </w:tcPr>
          <w:p w14:paraId="32DCDE66" w14:textId="77777777" w:rsidR="00C91B57" w:rsidRPr="00B273B6" w:rsidRDefault="00C91B57" w:rsidP="00C91B57">
            <w:pPr>
              <w:spacing w:before="100" w:beforeAutospacing="1" w:after="100" w:afterAutospacing="1"/>
            </w:pPr>
          </w:p>
        </w:tc>
        <w:tc>
          <w:tcPr>
            <w:tcW w:w="720" w:type="dxa"/>
          </w:tcPr>
          <w:p w14:paraId="5E4CC91E" w14:textId="77777777" w:rsidR="00C91B57" w:rsidRPr="00B273B6" w:rsidRDefault="00C91B57" w:rsidP="00C91B57">
            <w:pPr>
              <w:spacing w:before="100" w:beforeAutospacing="1" w:after="100" w:afterAutospacing="1"/>
            </w:pPr>
          </w:p>
        </w:tc>
        <w:tc>
          <w:tcPr>
            <w:tcW w:w="2045" w:type="dxa"/>
          </w:tcPr>
          <w:p w14:paraId="42CC6A7A" w14:textId="77777777" w:rsidR="00C91B57" w:rsidRPr="00B273B6" w:rsidRDefault="00C91B57" w:rsidP="00C91B57">
            <w:pPr>
              <w:spacing w:before="100" w:beforeAutospacing="1" w:after="100" w:afterAutospacing="1"/>
            </w:pPr>
          </w:p>
        </w:tc>
        <w:tc>
          <w:tcPr>
            <w:tcW w:w="4646" w:type="dxa"/>
          </w:tcPr>
          <w:p w14:paraId="371D9759" w14:textId="77777777" w:rsidR="00C91B57" w:rsidRPr="00B273B6" w:rsidRDefault="00C91B57" w:rsidP="00C91B57">
            <w:pPr>
              <w:spacing w:before="100" w:beforeAutospacing="1" w:after="100" w:afterAutospacing="1"/>
            </w:pPr>
          </w:p>
        </w:tc>
        <w:tc>
          <w:tcPr>
            <w:tcW w:w="1404" w:type="dxa"/>
          </w:tcPr>
          <w:p w14:paraId="054400AF" w14:textId="77777777" w:rsidR="00C91B57" w:rsidRPr="00B273B6" w:rsidRDefault="00C91B57" w:rsidP="00C91B57">
            <w:pPr>
              <w:spacing w:before="100" w:beforeAutospacing="1" w:after="100" w:afterAutospacing="1"/>
            </w:pPr>
          </w:p>
        </w:tc>
      </w:tr>
      <w:tr w:rsidR="00C91B57" w:rsidRPr="00B273B6" w14:paraId="5D651AC7" w14:textId="77777777" w:rsidTr="00562305">
        <w:tc>
          <w:tcPr>
            <w:tcW w:w="535" w:type="dxa"/>
          </w:tcPr>
          <w:p w14:paraId="17D2E5BB" w14:textId="77777777" w:rsidR="00C91B57" w:rsidRPr="00B273B6" w:rsidRDefault="00C91B57" w:rsidP="00C91B57">
            <w:pPr>
              <w:spacing w:before="100" w:beforeAutospacing="1" w:after="100" w:afterAutospacing="1"/>
            </w:pPr>
          </w:p>
        </w:tc>
        <w:tc>
          <w:tcPr>
            <w:tcW w:w="720" w:type="dxa"/>
          </w:tcPr>
          <w:p w14:paraId="10C3F713" w14:textId="77777777" w:rsidR="00C91B57" w:rsidRPr="00B273B6" w:rsidRDefault="00C91B57" w:rsidP="00C91B57">
            <w:pPr>
              <w:spacing w:before="100" w:beforeAutospacing="1" w:after="100" w:afterAutospacing="1"/>
            </w:pPr>
          </w:p>
        </w:tc>
        <w:tc>
          <w:tcPr>
            <w:tcW w:w="2045" w:type="dxa"/>
          </w:tcPr>
          <w:p w14:paraId="48EA59F6" w14:textId="77777777" w:rsidR="00C91B57" w:rsidRPr="00B273B6" w:rsidRDefault="00C91B57" w:rsidP="00C91B57">
            <w:pPr>
              <w:spacing w:before="100" w:beforeAutospacing="1" w:after="100" w:afterAutospacing="1"/>
            </w:pPr>
          </w:p>
        </w:tc>
        <w:tc>
          <w:tcPr>
            <w:tcW w:w="4646" w:type="dxa"/>
          </w:tcPr>
          <w:p w14:paraId="618A05D6" w14:textId="77777777" w:rsidR="00C91B57" w:rsidRPr="00B273B6" w:rsidRDefault="00C91B57" w:rsidP="00C91B57">
            <w:pPr>
              <w:spacing w:before="100" w:beforeAutospacing="1" w:after="100" w:afterAutospacing="1"/>
            </w:pPr>
          </w:p>
        </w:tc>
        <w:tc>
          <w:tcPr>
            <w:tcW w:w="1404" w:type="dxa"/>
          </w:tcPr>
          <w:p w14:paraId="070EC9EC" w14:textId="77777777" w:rsidR="00C91B57" w:rsidRPr="00B273B6" w:rsidRDefault="00C91B57" w:rsidP="00C91B57">
            <w:pPr>
              <w:spacing w:before="100" w:beforeAutospacing="1" w:after="100" w:afterAutospacing="1"/>
            </w:pPr>
          </w:p>
        </w:tc>
      </w:tr>
    </w:tbl>
    <w:p w14:paraId="0AC13F67" w14:textId="77777777" w:rsidR="00C91B57" w:rsidRPr="00B273B6" w:rsidRDefault="00C91B57" w:rsidP="00C91B57">
      <w:pPr>
        <w:spacing w:before="100" w:beforeAutospacing="1" w:after="100" w:afterAutospacing="1"/>
        <w:jc w:val="center"/>
        <w:outlineLvl w:val="0"/>
        <w:rPr>
          <w:b/>
          <w:bCs/>
          <w:kern w:val="36"/>
        </w:rPr>
      </w:pPr>
      <w:bookmarkStart w:id="0" w:name="_Toc45022917"/>
    </w:p>
    <w:p w14:paraId="32AA169B" w14:textId="77777777" w:rsidR="00C91B57" w:rsidRPr="00B273B6" w:rsidRDefault="00C91B57" w:rsidP="00C91B57">
      <w:pPr>
        <w:spacing w:before="100" w:beforeAutospacing="1" w:after="100" w:afterAutospacing="1"/>
        <w:jc w:val="center"/>
        <w:outlineLvl w:val="0"/>
        <w:rPr>
          <w:b/>
          <w:bCs/>
          <w:kern w:val="36"/>
        </w:rPr>
      </w:pPr>
      <w:r w:rsidRPr="00B273B6">
        <w:rPr>
          <w:b/>
          <w:bCs/>
          <w:kern w:val="36"/>
        </w:rPr>
        <w:lastRenderedPageBreak/>
        <w:t>Student Perception of Teaching (SPOT)</w:t>
      </w:r>
      <w:bookmarkEnd w:id="0"/>
    </w:p>
    <w:p w14:paraId="4231F706" w14:textId="07AA6A76" w:rsidR="00C91B57" w:rsidRPr="00B273B6" w:rsidRDefault="00C91B57" w:rsidP="00C91B57">
      <w:pPr>
        <w:spacing w:before="120" w:after="120"/>
      </w:pPr>
      <w:r w:rsidRPr="00B273B6">
        <w:rPr>
          <w:b/>
          <w:bCs/>
        </w:rPr>
        <w:t>Towards the end of the term</w:t>
      </w:r>
      <w:r w:rsidR="00A96FF9" w:rsidRPr="00B273B6">
        <w:rPr>
          <w:b/>
          <w:bCs/>
        </w:rPr>
        <w:t>,</w:t>
      </w:r>
      <w:r w:rsidRPr="00B273B6">
        <w:rPr>
          <w:b/>
          <w:bCs/>
        </w:rPr>
        <w:t xml:space="preserve"> you will receive an email asking to complete your SPOT for this course.</w:t>
      </w:r>
      <w:r w:rsidRPr="00B273B6">
        <w:t xml:space="preserve"> I appreciate your thoughtful and reflective feedback to help make this course successful for future students. You can fill out the SPOT by clicking on the link in the email or in TCU Online when SPOTs open. </w:t>
      </w:r>
    </w:p>
    <w:p w14:paraId="561F5A5E" w14:textId="77777777" w:rsidR="00274B83" w:rsidRPr="00B273B6" w:rsidRDefault="00274B83" w:rsidP="00BC6102">
      <w:pPr>
        <w:pStyle w:val="NoSpacing"/>
        <w:rPr>
          <w:rFonts w:ascii="Times New Roman" w:hAnsi="Times New Roman" w:cs="Times New Roman"/>
          <w:sz w:val="24"/>
          <w:szCs w:val="24"/>
        </w:rPr>
      </w:pPr>
    </w:p>
    <w:p w14:paraId="5EEF6273" w14:textId="77777777" w:rsidR="00BC6102" w:rsidRPr="00B273B6" w:rsidRDefault="00BC6102" w:rsidP="00BC6102">
      <w:pPr>
        <w:pStyle w:val="NoSpacing"/>
        <w:rPr>
          <w:rFonts w:ascii="Times New Roman" w:hAnsi="Times New Roman" w:cs="Times New Roman"/>
          <w:sz w:val="24"/>
          <w:szCs w:val="24"/>
        </w:rPr>
      </w:pPr>
    </w:p>
    <w:sectPr w:rsidR="00BC6102" w:rsidRPr="00B27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D640E"/>
    <w:multiLevelType w:val="hybridMultilevel"/>
    <w:tmpl w:val="4F340724"/>
    <w:lvl w:ilvl="0" w:tplc="A82ACEA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51E28"/>
    <w:multiLevelType w:val="hybridMultilevel"/>
    <w:tmpl w:val="972C1992"/>
    <w:lvl w:ilvl="0" w:tplc="2F0E8090">
      <w:start w:val="4"/>
      <w:numFmt w:val="bullet"/>
      <w:lvlText w:val="-"/>
      <w:lvlJc w:val="left"/>
      <w:pPr>
        <w:ind w:left="720" w:hanging="360"/>
      </w:pPr>
      <w:rPr>
        <w:rFonts w:ascii="Calibri" w:eastAsia="Times New Roman" w:hAnsi="Calibri" w:cs="Calibri"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930EA"/>
    <w:multiLevelType w:val="hybridMultilevel"/>
    <w:tmpl w:val="B8EE2FAA"/>
    <w:lvl w:ilvl="0" w:tplc="97ECCB4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208B3"/>
    <w:multiLevelType w:val="multilevel"/>
    <w:tmpl w:val="E3781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6D5DA8"/>
    <w:multiLevelType w:val="hybridMultilevel"/>
    <w:tmpl w:val="A1DE2B1C"/>
    <w:lvl w:ilvl="0" w:tplc="A82ACEA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DE1BD0"/>
    <w:multiLevelType w:val="hybridMultilevel"/>
    <w:tmpl w:val="90660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4F1979"/>
    <w:multiLevelType w:val="hybridMultilevel"/>
    <w:tmpl w:val="D8E44F24"/>
    <w:lvl w:ilvl="0" w:tplc="0E60E8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4F4A82"/>
    <w:multiLevelType w:val="multilevel"/>
    <w:tmpl w:val="1F542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6"/>
  </w:num>
  <w:num w:numId="5">
    <w:abstractNumId w:val="4"/>
  </w:num>
  <w:num w:numId="6">
    <w:abstractNumId w:val="0"/>
  </w:num>
  <w:num w:numId="7">
    <w:abstractNumId w:val="7"/>
    <w:lvlOverride w:ilvl="0">
      <w:lvl w:ilvl="0">
        <w:numFmt w:val="lowerRoman"/>
        <w:lvlText w:val="%1."/>
        <w:lvlJc w:val="right"/>
      </w:lvl>
    </w:lvlOverride>
  </w:num>
  <w:num w:numId="8">
    <w:abstractNumId w:val="3"/>
    <w:lvlOverride w:ilvl="0">
      <w:lvl w:ilvl="0">
        <w:numFmt w:val="low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02"/>
    <w:rsid w:val="0002032D"/>
    <w:rsid w:val="00046022"/>
    <w:rsid w:val="00051C4C"/>
    <w:rsid w:val="00053DEA"/>
    <w:rsid w:val="0006185F"/>
    <w:rsid w:val="0008062D"/>
    <w:rsid w:val="000868A6"/>
    <w:rsid w:val="000A2BCC"/>
    <w:rsid w:val="000B0C5A"/>
    <w:rsid w:val="000B4B6C"/>
    <w:rsid w:val="000C7F54"/>
    <w:rsid w:val="000F7388"/>
    <w:rsid w:val="00100FDB"/>
    <w:rsid w:val="0011255D"/>
    <w:rsid w:val="00125376"/>
    <w:rsid w:val="00134864"/>
    <w:rsid w:val="001440FE"/>
    <w:rsid w:val="00183D11"/>
    <w:rsid w:val="00196428"/>
    <w:rsid w:val="001B415A"/>
    <w:rsid w:val="001C64AD"/>
    <w:rsid w:val="001D676D"/>
    <w:rsid w:val="001F252F"/>
    <w:rsid w:val="00270E75"/>
    <w:rsid w:val="00274B83"/>
    <w:rsid w:val="00277515"/>
    <w:rsid w:val="00286A8C"/>
    <w:rsid w:val="0029725F"/>
    <w:rsid w:val="002A12FF"/>
    <w:rsid w:val="002B22E4"/>
    <w:rsid w:val="002B2E66"/>
    <w:rsid w:val="002F7683"/>
    <w:rsid w:val="003204BD"/>
    <w:rsid w:val="0032268A"/>
    <w:rsid w:val="00341921"/>
    <w:rsid w:val="003555C2"/>
    <w:rsid w:val="00362F7A"/>
    <w:rsid w:val="00374899"/>
    <w:rsid w:val="00392127"/>
    <w:rsid w:val="00392534"/>
    <w:rsid w:val="003D78F7"/>
    <w:rsid w:val="0046778D"/>
    <w:rsid w:val="004B26E2"/>
    <w:rsid w:val="004E6945"/>
    <w:rsid w:val="004E7792"/>
    <w:rsid w:val="004F4C18"/>
    <w:rsid w:val="004F586D"/>
    <w:rsid w:val="00562305"/>
    <w:rsid w:val="0056510C"/>
    <w:rsid w:val="00573065"/>
    <w:rsid w:val="00574BEB"/>
    <w:rsid w:val="00574D9F"/>
    <w:rsid w:val="005961B7"/>
    <w:rsid w:val="005A4AAC"/>
    <w:rsid w:val="005B078F"/>
    <w:rsid w:val="005B6749"/>
    <w:rsid w:val="005C3ABF"/>
    <w:rsid w:val="005C74B2"/>
    <w:rsid w:val="005E1A6A"/>
    <w:rsid w:val="00600409"/>
    <w:rsid w:val="006111C0"/>
    <w:rsid w:val="00632AB1"/>
    <w:rsid w:val="00670B98"/>
    <w:rsid w:val="00671F07"/>
    <w:rsid w:val="006A1CA3"/>
    <w:rsid w:val="006C2CD9"/>
    <w:rsid w:val="006D292B"/>
    <w:rsid w:val="006D2E31"/>
    <w:rsid w:val="006E1F7D"/>
    <w:rsid w:val="00703FD8"/>
    <w:rsid w:val="00731A73"/>
    <w:rsid w:val="0074315A"/>
    <w:rsid w:val="007560F9"/>
    <w:rsid w:val="007C5DFB"/>
    <w:rsid w:val="007F4F90"/>
    <w:rsid w:val="007F547B"/>
    <w:rsid w:val="00837057"/>
    <w:rsid w:val="00892AD8"/>
    <w:rsid w:val="008A50B5"/>
    <w:rsid w:val="008D4656"/>
    <w:rsid w:val="009020FD"/>
    <w:rsid w:val="00904852"/>
    <w:rsid w:val="0094412A"/>
    <w:rsid w:val="009B010B"/>
    <w:rsid w:val="009E12BC"/>
    <w:rsid w:val="00A11A8E"/>
    <w:rsid w:val="00A20A22"/>
    <w:rsid w:val="00A264E2"/>
    <w:rsid w:val="00A27930"/>
    <w:rsid w:val="00A34FDD"/>
    <w:rsid w:val="00A96FF9"/>
    <w:rsid w:val="00AE0B1D"/>
    <w:rsid w:val="00AE4D23"/>
    <w:rsid w:val="00AF25B8"/>
    <w:rsid w:val="00B07E48"/>
    <w:rsid w:val="00B273B6"/>
    <w:rsid w:val="00B95F85"/>
    <w:rsid w:val="00BB6CCE"/>
    <w:rsid w:val="00BC0275"/>
    <w:rsid w:val="00BC09A6"/>
    <w:rsid w:val="00BC1631"/>
    <w:rsid w:val="00BC6102"/>
    <w:rsid w:val="00C26E19"/>
    <w:rsid w:val="00C5436F"/>
    <w:rsid w:val="00C74415"/>
    <w:rsid w:val="00C85CD6"/>
    <w:rsid w:val="00C90480"/>
    <w:rsid w:val="00C91B57"/>
    <w:rsid w:val="00CC68A0"/>
    <w:rsid w:val="00CD6FA3"/>
    <w:rsid w:val="00D03FD3"/>
    <w:rsid w:val="00D73CCC"/>
    <w:rsid w:val="00DA3E24"/>
    <w:rsid w:val="00DD7EED"/>
    <w:rsid w:val="00DE7981"/>
    <w:rsid w:val="00E10093"/>
    <w:rsid w:val="00E15C80"/>
    <w:rsid w:val="00E16C07"/>
    <w:rsid w:val="00E17E88"/>
    <w:rsid w:val="00E205AE"/>
    <w:rsid w:val="00E4245B"/>
    <w:rsid w:val="00E84201"/>
    <w:rsid w:val="00EB1EC2"/>
    <w:rsid w:val="00EC44CC"/>
    <w:rsid w:val="00EE3E01"/>
    <w:rsid w:val="00F37AAB"/>
    <w:rsid w:val="00F61908"/>
    <w:rsid w:val="00F718B9"/>
    <w:rsid w:val="00F76A08"/>
    <w:rsid w:val="00F84009"/>
    <w:rsid w:val="00F90352"/>
    <w:rsid w:val="00FD1B93"/>
    <w:rsid w:val="00FF0B1D"/>
    <w:rsid w:val="00FF5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BFE1"/>
  <w15:chartTrackingRefBased/>
  <w15:docId w15:val="{56DFCDF5-A6FC-4EB7-A836-F226C365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E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E12B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95F85"/>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6102"/>
    <w:pPr>
      <w:spacing w:after="0" w:line="240" w:lineRule="auto"/>
    </w:pPr>
  </w:style>
  <w:style w:type="character" w:styleId="Hyperlink">
    <w:name w:val="Hyperlink"/>
    <w:basedOn w:val="DefaultParagraphFont"/>
    <w:uiPriority w:val="99"/>
    <w:unhideWhenUsed/>
    <w:rsid w:val="00BC6102"/>
    <w:rPr>
      <w:color w:val="0563C1" w:themeColor="hyperlink"/>
      <w:u w:val="single"/>
    </w:rPr>
  </w:style>
  <w:style w:type="character" w:styleId="UnresolvedMention">
    <w:name w:val="Unresolved Mention"/>
    <w:basedOn w:val="DefaultParagraphFont"/>
    <w:uiPriority w:val="99"/>
    <w:semiHidden/>
    <w:unhideWhenUsed/>
    <w:rsid w:val="00BC6102"/>
    <w:rPr>
      <w:color w:val="605E5C"/>
      <w:shd w:val="clear" w:color="auto" w:fill="E1DFDD"/>
    </w:rPr>
  </w:style>
  <w:style w:type="table" w:styleId="TableGrid">
    <w:name w:val="Table Grid"/>
    <w:basedOn w:val="TableNormal"/>
    <w:uiPriority w:val="39"/>
    <w:rsid w:val="00086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iPriority w:val="9"/>
    <w:unhideWhenUsed/>
    <w:qFormat/>
    <w:rsid w:val="00B95F85"/>
    <w:pPr>
      <w:keepNext/>
      <w:keepLines/>
      <w:spacing w:before="40"/>
      <w:outlineLvl w:val="1"/>
    </w:pPr>
    <w:rPr>
      <w:rFonts w:ascii="Calibri Light" w:hAnsi="Calibri Light"/>
      <w:color w:val="2E74B5"/>
      <w:sz w:val="26"/>
      <w:szCs w:val="26"/>
    </w:rPr>
  </w:style>
  <w:style w:type="character" w:customStyle="1" w:styleId="Heading2Char">
    <w:name w:val="Heading 2 Char"/>
    <w:basedOn w:val="DefaultParagraphFont"/>
    <w:link w:val="Heading2"/>
    <w:uiPriority w:val="9"/>
    <w:rsid w:val="00B95F85"/>
    <w:rPr>
      <w:rFonts w:ascii="Calibri Light" w:eastAsia="Times New Roman" w:hAnsi="Calibri Light" w:cs="Times New Roman"/>
      <w:color w:val="2E74B5"/>
      <w:sz w:val="26"/>
      <w:szCs w:val="26"/>
    </w:rPr>
  </w:style>
  <w:style w:type="character" w:customStyle="1" w:styleId="Heading2Char1">
    <w:name w:val="Heading 2 Char1"/>
    <w:basedOn w:val="DefaultParagraphFont"/>
    <w:uiPriority w:val="9"/>
    <w:semiHidden/>
    <w:rsid w:val="00B95F8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70B98"/>
    <w:pPr>
      <w:ind w:left="720"/>
      <w:contextualSpacing/>
    </w:pPr>
  </w:style>
  <w:style w:type="character" w:styleId="Emphasis">
    <w:name w:val="Emphasis"/>
    <w:basedOn w:val="DefaultParagraphFont"/>
    <w:uiPriority w:val="20"/>
    <w:qFormat/>
    <w:rsid w:val="00DD7EED"/>
    <w:rPr>
      <w:i/>
      <w:iCs/>
    </w:rPr>
  </w:style>
  <w:style w:type="character" w:customStyle="1" w:styleId="apple-converted-space">
    <w:name w:val="apple-converted-space"/>
    <w:basedOn w:val="DefaultParagraphFont"/>
    <w:rsid w:val="00DD7EED"/>
  </w:style>
  <w:style w:type="character" w:customStyle="1" w:styleId="Heading1Char">
    <w:name w:val="Heading 1 Char"/>
    <w:basedOn w:val="DefaultParagraphFont"/>
    <w:link w:val="Heading1"/>
    <w:uiPriority w:val="9"/>
    <w:rsid w:val="009E12B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B2E66"/>
    <w:pPr>
      <w:spacing w:before="100" w:beforeAutospacing="1" w:after="100" w:afterAutospacing="1"/>
    </w:pPr>
  </w:style>
  <w:style w:type="character" w:styleId="FollowedHyperlink">
    <w:name w:val="FollowedHyperlink"/>
    <w:basedOn w:val="DefaultParagraphFont"/>
    <w:uiPriority w:val="99"/>
    <w:semiHidden/>
    <w:unhideWhenUsed/>
    <w:rsid w:val="005961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079338">
      <w:bodyDiv w:val="1"/>
      <w:marLeft w:val="0"/>
      <w:marRight w:val="0"/>
      <w:marTop w:val="0"/>
      <w:marBottom w:val="0"/>
      <w:divBdr>
        <w:top w:val="none" w:sz="0" w:space="0" w:color="auto"/>
        <w:left w:val="none" w:sz="0" w:space="0" w:color="auto"/>
        <w:bottom w:val="none" w:sz="0" w:space="0" w:color="auto"/>
        <w:right w:val="none" w:sz="0" w:space="0" w:color="auto"/>
      </w:divBdr>
    </w:div>
    <w:div w:id="554975269">
      <w:bodyDiv w:val="1"/>
      <w:marLeft w:val="0"/>
      <w:marRight w:val="0"/>
      <w:marTop w:val="0"/>
      <w:marBottom w:val="0"/>
      <w:divBdr>
        <w:top w:val="none" w:sz="0" w:space="0" w:color="auto"/>
        <w:left w:val="none" w:sz="0" w:space="0" w:color="auto"/>
        <w:bottom w:val="none" w:sz="0" w:space="0" w:color="auto"/>
        <w:right w:val="none" w:sz="0" w:space="0" w:color="auto"/>
      </w:divBdr>
    </w:div>
    <w:div w:id="587884340">
      <w:bodyDiv w:val="1"/>
      <w:marLeft w:val="0"/>
      <w:marRight w:val="0"/>
      <w:marTop w:val="0"/>
      <w:marBottom w:val="0"/>
      <w:divBdr>
        <w:top w:val="none" w:sz="0" w:space="0" w:color="auto"/>
        <w:left w:val="none" w:sz="0" w:space="0" w:color="auto"/>
        <w:bottom w:val="none" w:sz="0" w:space="0" w:color="auto"/>
        <w:right w:val="none" w:sz="0" w:space="0" w:color="auto"/>
      </w:divBdr>
    </w:div>
    <w:div w:id="637956667">
      <w:bodyDiv w:val="1"/>
      <w:marLeft w:val="0"/>
      <w:marRight w:val="0"/>
      <w:marTop w:val="0"/>
      <w:marBottom w:val="0"/>
      <w:divBdr>
        <w:top w:val="none" w:sz="0" w:space="0" w:color="auto"/>
        <w:left w:val="none" w:sz="0" w:space="0" w:color="auto"/>
        <w:bottom w:val="none" w:sz="0" w:space="0" w:color="auto"/>
        <w:right w:val="none" w:sz="0" w:space="0" w:color="auto"/>
      </w:divBdr>
    </w:div>
    <w:div w:id="879634041">
      <w:bodyDiv w:val="1"/>
      <w:marLeft w:val="0"/>
      <w:marRight w:val="0"/>
      <w:marTop w:val="0"/>
      <w:marBottom w:val="0"/>
      <w:divBdr>
        <w:top w:val="none" w:sz="0" w:space="0" w:color="auto"/>
        <w:left w:val="none" w:sz="0" w:space="0" w:color="auto"/>
        <w:bottom w:val="none" w:sz="0" w:space="0" w:color="auto"/>
        <w:right w:val="none" w:sz="0" w:space="0" w:color="auto"/>
      </w:divBdr>
    </w:div>
    <w:div w:id="1124738177">
      <w:bodyDiv w:val="1"/>
      <w:marLeft w:val="0"/>
      <w:marRight w:val="0"/>
      <w:marTop w:val="0"/>
      <w:marBottom w:val="0"/>
      <w:divBdr>
        <w:top w:val="none" w:sz="0" w:space="0" w:color="auto"/>
        <w:left w:val="none" w:sz="0" w:space="0" w:color="auto"/>
        <w:bottom w:val="none" w:sz="0" w:space="0" w:color="auto"/>
        <w:right w:val="none" w:sz="0" w:space="0" w:color="auto"/>
      </w:divBdr>
    </w:div>
    <w:div w:id="1143503614">
      <w:bodyDiv w:val="1"/>
      <w:marLeft w:val="0"/>
      <w:marRight w:val="0"/>
      <w:marTop w:val="0"/>
      <w:marBottom w:val="0"/>
      <w:divBdr>
        <w:top w:val="none" w:sz="0" w:space="0" w:color="auto"/>
        <w:left w:val="none" w:sz="0" w:space="0" w:color="auto"/>
        <w:bottom w:val="none" w:sz="0" w:space="0" w:color="auto"/>
        <w:right w:val="none" w:sz="0" w:space="0" w:color="auto"/>
      </w:divBdr>
    </w:div>
    <w:div w:id="1542471760">
      <w:bodyDiv w:val="1"/>
      <w:marLeft w:val="0"/>
      <w:marRight w:val="0"/>
      <w:marTop w:val="0"/>
      <w:marBottom w:val="0"/>
      <w:divBdr>
        <w:top w:val="none" w:sz="0" w:space="0" w:color="auto"/>
        <w:left w:val="none" w:sz="0" w:space="0" w:color="auto"/>
        <w:bottom w:val="none" w:sz="0" w:space="0" w:color="auto"/>
        <w:right w:val="none" w:sz="0" w:space="0" w:color="auto"/>
      </w:divBdr>
    </w:div>
    <w:div w:id="164707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t.tcu.edu/" TargetMode="External"/><Relationship Id="rId13" Type="http://schemas.openxmlformats.org/officeDocument/2006/relationships/hyperlink" Target="https://www.iirp.edu/images/pdf/AvNtDE_EDUC_701_-_Yossos_Community_Cultural_Wealth_Model.pdf" TargetMode="External"/><Relationship Id="rId18" Type="http://schemas.openxmlformats.org/officeDocument/2006/relationships/hyperlink" Target="https://www.jstor.org/stable/2696265?seq=1" TargetMode="External"/><Relationship Id="rId26" Type="http://schemas.openxmlformats.org/officeDocument/2006/relationships/hyperlink" Target="https://journals.sagepub.com/doi/10.1177/1321103X18773094" TargetMode="External"/><Relationship Id="rId3" Type="http://schemas.openxmlformats.org/officeDocument/2006/relationships/settings" Target="settings.xml"/><Relationship Id="rId21" Type="http://schemas.openxmlformats.org/officeDocument/2006/relationships/hyperlink" Target="https://journals.sagepub.com/doi/full/10.1177/1468796819866498" TargetMode="External"/><Relationship Id="rId7" Type="http://schemas.openxmlformats.org/officeDocument/2006/relationships/hyperlink" Target="http://www.Grammarly.com" TargetMode="External"/><Relationship Id="rId12" Type="http://schemas.openxmlformats.org/officeDocument/2006/relationships/hyperlink" Target="https://link.springer.com/chapter/10.1057/9781137286987_7" TargetMode="External"/><Relationship Id="rId17" Type="http://schemas.openxmlformats.org/officeDocument/2006/relationships/hyperlink" Target="https://www.ted.com/talks/kimberle_crenshaw_the_urgency_of_intersectionality/details?referrer=playlist-10_great_talks_to_celebrate_bl" TargetMode="External"/><Relationship Id="rId25" Type="http://schemas.openxmlformats.org/officeDocument/2006/relationships/hyperlink" Target="https://www.buzzfeednews.com/article/hannahgiorgis/i-aint-sorry" TargetMode="External"/><Relationship Id="rId2" Type="http://schemas.openxmlformats.org/officeDocument/2006/relationships/styles" Target="styles.xml"/><Relationship Id="rId16" Type="http://schemas.openxmlformats.org/officeDocument/2006/relationships/hyperlink" Target="https://www.jstor.org/stable/1229039?seq=1" TargetMode="External"/><Relationship Id="rId20" Type="http://schemas.openxmlformats.org/officeDocument/2006/relationships/hyperlink" Target="http://www.sjuhawknews.com/the-burnout-faced-by-black-students/" TargetMode="External"/><Relationship Id="rId29" Type="http://schemas.openxmlformats.org/officeDocument/2006/relationships/hyperlink" Target="https://jle.aals.org/cgi/viewcontent.cgi?article=1364&amp;context=home" TargetMode="External"/><Relationship Id="rId1" Type="http://schemas.openxmlformats.org/officeDocument/2006/relationships/numbering" Target="numbering.xml"/><Relationship Id="rId6" Type="http://schemas.openxmlformats.org/officeDocument/2006/relationships/hyperlink" Target="https://site-205673-2269-8658.mystrikingly.com/writing-resources" TargetMode="External"/><Relationship Id="rId11" Type="http://schemas.openxmlformats.org/officeDocument/2006/relationships/hyperlink" Target="https://www.routledge.com/Racial-Formation-in-the-United-States/Omi-Winant/p/book/9780415520317" TargetMode="External"/><Relationship Id="rId24" Type="http://schemas.openxmlformats.org/officeDocument/2006/relationships/hyperlink" Target="https://thefederalist.com/2020/10/14/how-critical-race-theory-has-poisoned-music-theory/" TargetMode="External"/><Relationship Id="rId5" Type="http://schemas.openxmlformats.org/officeDocument/2006/relationships/image" Target="media/image1.jpeg"/><Relationship Id="rId15" Type="http://schemas.openxmlformats.org/officeDocument/2006/relationships/hyperlink" Target="https://www.ted.com/talks/brittney_cooper_the_racial_politics_of_time/transcript?language=en" TargetMode="External"/><Relationship Id="rId23" Type="http://schemas.openxmlformats.org/officeDocument/2006/relationships/hyperlink" Target="https://www.researchgate.net/publication/279676094_Toward_a_Critical_Race_Theory_of_Education" TargetMode="External"/><Relationship Id="rId28" Type="http://schemas.openxmlformats.org/officeDocument/2006/relationships/hyperlink" Target="https://theanarchistlibrary.org/library/audre-lorde-the-master-s-tools-will-never-dismantle-the-master-s-house.a4.pdf" TargetMode="External"/><Relationship Id="rId10" Type="http://schemas.openxmlformats.org/officeDocument/2006/relationships/hyperlink" Target="https://tcu.codes/code/index/3-prohibited-conduct/3-4-%20academic-misconduct/" TargetMode="External"/><Relationship Id="rId19" Type="http://schemas.openxmlformats.org/officeDocument/2006/relationships/hyperlink" Target="https://www.blackenterprise.com/working-while-black-winning-against-microaggression-on-the-job/"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lbion.com/netiquette/" TargetMode="External"/><Relationship Id="rId14" Type="http://schemas.openxmlformats.org/officeDocument/2006/relationships/hyperlink" Target="https://www.google.com/url?q=http://libjournal.uncg.edu/ijcp/article/download/249/116&amp;sa=D&amp;source=editors&amp;ust=1620256060811000&amp;usg=AOvVaw1txP3Ow5f4_eNFHxFZcot_" TargetMode="External"/><Relationship Id="rId22" Type="http://schemas.openxmlformats.org/officeDocument/2006/relationships/hyperlink" Target="https://journals.sagepub.com/doi/10.1177/0038040711417010" TargetMode="External"/><Relationship Id="rId27" Type="http://schemas.openxmlformats.org/officeDocument/2006/relationships/hyperlink" Target="https://files.eric.ed.gov/fulltext/EJ781916.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2796</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Tinajero, Roberto</dc:creator>
  <cp:keywords/>
  <dc:description/>
  <cp:lastModifiedBy>Tinajero, Roberto</cp:lastModifiedBy>
  <cp:revision>2</cp:revision>
  <dcterms:created xsi:type="dcterms:W3CDTF">2021-05-06T14:44:00Z</dcterms:created>
  <dcterms:modified xsi:type="dcterms:W3CDTF">2021-05-06T14:44:00Z</dcterms:modified>
</cp:coreProperties>
</file>