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30B7" w14:textId="7585A0CB" w:rsidR="000476ED" w:rsidRDefault="009D156F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hAnsi="Tahoma"/>
          <w:bCs/>
          <w:noProof/>
          <w:color w:val="auto"/>
          <w:sz w:val="22"/>
          <w:szCs w:val="22"/>
        </w:rPr>
        <w:drawing>
          <wp:inline distT="0" distB="0" distL="0" distR="0" wp14:anchorId="3A9C4426" wp14:editId="611511DB">
            <wp:extent cx="812800" cy="1300822"/>
            <wp:effectExtent l="0" t="0" r="6350" b="0"/>
            <wp:docPr id="5" name="Imagen 1" descr="C:\Users\Ana\AppData\Local\Microsoft\Windows\INetCache\Content.Outlook\O8TWKJS5\Logotipo FINAL KArlu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Outlook\O8TWKJS5\Logotipo FINAL KArlu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34" cy="132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               </w:t>
      </w:r>
      <w:r w:rsidR="004A1A73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</w:t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</w:t>
      </w:r>
      <w:r w:rsidR="00EE3E61">
        <w:rPr>
          <w:rFonts w:ascii="Tahoma" w:eastAsia="Calibri" w:hAnsi="Tahoma"/>
          <w:b/>
          <w:bCs/>
          <w:color w:val="auto"/>
          <w:sz w:val="22"/>
          <w:szCs w:val="22"/>
        </w:rPr>
        <w:tab/>
      </w:r>
      <w:r w:rsidR="00682F93">
        <w:rPr>
          <w:rFonts w:ascii="Tahoma" w:eastAsia="Calibri" w:hAnsi="Tahoma"/>
          <w:b/>
          <w:bCs/>
          <w:color w:val="auto"/>
          <w:sz w:val="22"/>
          <w:szCs w:val="22"/>
        </w:rPr>
        <w:t xml:space="preserve">  </w:t>
      </w:r>
      <w:r w:rsidR="008B077E"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Chiapas </w:t>
      </w:r>
      <w:r w:rsidR="00CA7834">
        <w:rPr>
          <w:rFonts w:ascii="Tahoma" w:eastAsia="Calibri" w:hAnsi="Tahoma"/>
          <w:b/>
          <w:bCs/>
          <w:color w:val="auto"/>
          <w:sz w:val="22"/>
          <w:szCs w:val="22"/>
        </w:rPr>
        <w:t>e</w:t>
      </w:r>
      <w:r w:rsidR="008B077E">
        <w:rPr>
          <w:rFonts w:ascii="Tahoma" w:eastAsia="Calibri" w:hAnsi="Tahoma"/>
          <w:b/>
          <w:bCs/>
          <w:color w:val="auto"/>
          <w:sz w:val="22"/>
          <w:szCs w:val="22"/>
        </w:rPr>
        <w:t xml:space="preserve">conómico </w:t>
      </w:r>
      <w:r w:rsidR="0065659A">
        <w:rPr>
          <w:rFonts w:ascii="Tahoma" w:eastAsia="Calibri" w:hAnsi="Tahoma"/>
          <w:b/>
          <w:bCs/>
          <w:color w:val="auto"/>
          <w:sz w:val="22"/>
          <w:szCs w:val="22"/>
        </w:rPr>
        <w:t xml:space="preserve">4 </w:t>
      </w:r>
      <w:r w:rsidR="0065659A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 xml:space="preserve">días </w:t>
      </w:r>
      <w:r w:rsidR="008B077E">
        <w:rPr>
          <w:rFonts w:ascii="Tahoma" w:eastAsia="Calibri" w:hAnsi="Tahoma"/>
          <w:b/>
          <w:bCs/>
          <w:color w:val="auto"/>
          <w:sz w:val="22"/>
          <w:szCs w:val="22"/>
        </w:rPr>
        <w:t xml:space="preserve">3 </w:t>
      </w:r>
      <w:r w:rsidR="00EE3E61">
        <w:rPr>
          <w:rFonts w:ascii="Tahoma" w:eastAsia="Calibri" w:hAnsi="Tahoma"/>
          <w:b/>
          <w:bCs/>
          <w:color w:val="auto"/>
          <w:sz w:val="22"/>
          <w:szCs w:val="22"/>
        </w:rPr>
        <w:t>n</w:t>
      </w:r>
      <w:r w:rsidR="008B077E">
        <w:rPr>
          <w:rFonts w:ascii="Tahoma" w:eastAsia="Calibri" w:hAnsi="Tahoma"/>
          <w:b/>
          <w:bCs/>
          <w:color w:val="auto"/>
          <w:sz w:val="22"/>
          <w:szCs w:val="22"/>
        </w:rPr>
        <w:t>oches</w:t>
      </w:r>
    </w:p>
    <w:p w14:paraId="5CC1A78F" w14:textId="77777777" w:rsidR="000476ED" w:rsidRPr="000476ED" w:rsidRDefault="000476ED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0C45F2F1" w14:textId="77777777" w:rsidR="000476ED" w:rsidRPr="000476ED" w:rsidRDefault="000476ED" w:rsidP="000476ED">
      <w:pPr>
        <w:rPr>
          <w:rFonts w:ascii="Tahoma" w:hAnsi="Tahoma"/>
          <w:b/>
          <w:color w:val="auto"/>
          <w:sz w:val="22"/>
          <w:szCs w:val="22"/>
        </w:rPr>
      </w:pPr>
    </w:p>
    <w:p w14:paraId="7285C0CB" w14:textId="77777777" w:rsidR="000476ED" w:rsidRPr="0065659A" w:rsidRDefault="000476ED" w:rsidP="00682F93">
      <w:pPr>
        <w:rPr>
          <w:rFonts w:ascii="Tahoma" w:hAnsi="Tahoma"/>
          <w:b/>
          <w:bCs/>
          <w:color w:val="auto"/>
          <w:sz w:val="22"/>
          <w:szCs w:val="22"/>
        </w:rPr>
      </w:pPr>
      <w:r w:rsidRPr="0065659A">
        <w:rPr>
          <w:rFonts w:ascii="Tahoma" w:hAnsi="Tahoma"/>
          <w:b/>
          <w:bCs/>
          <w:color w:val="auto"/>
          <w:sz w:val="22"/>
          <w:szCs w:val="22"/>
        </w:rPr>
        <w:t>Salidas diarias</w:t>
      </w:r>
    </w:p>
    <w:p w14:paraId="10422343" w14:textId="77777777" w:rsidR="000476ED" w:rsidRPr="0065659A" w:rsidRDefault="000476ED" w:rsidP="00682F93">
      <w:pPr>
        <w:rPr>
          <w:rFonts w:ascii="Tahoma" w:eastAsia="Arimo" w:hAnsi="Tahoma"/>
          <w:b/>
          <w:bCs/>
          <w:color w:val="auto"/>
          <w:sz w:val="22"/>
          <w:szCs w:val="22"/>
        </w:rPr>
      </w:pPr>
      <w:r w:rsidRPr="0065659A">
        <w:rPr>
          <w:rFonts w:ascii="Tahoma" w:hAnsi="Tahoma"/>
          <w:b/>
          <w:bCs/>
          <w:color w:val="auto"/>
          <w:sz w:val="22"/>
          <w:szCs w:val="22"/>
        </w:rPr>
        <w:t>Mínimo de pasajeros: 2</w:t>
      </w:r>
      <w:r w:rsidRPr="0065659A">
        <w:rPr>
          <w:rFonts w:ascii="Tahoma" w:hAnsi="Tahoma"/>
          <w:b/>
          <w:bCs/>
          <w:color w:val="auto"/>
          <w:sz w:val="22"/>
          <w:szCs w:val="22"/>
        </w:rPr>
        <w:br w:type="textWrapping" w:clear="all"/>
      </w:r>
    </w:p>
    <w:p w14:paraId="544F6A06" w14:textId="765828CC" w:rsidR="00194AFC" w:rsidRPr="00194AFC" w:rsidRDefault="00194AFC" w:rsidP="00194AFC">
      <w:pPr>
        <w:rPr>
          <w:rFonts w:ascii="Tahoma" w:eastAsia="Calibri" w:hAnsi="Tahoma"/>
          <w:b/>
          <w:color w:val="auto"/>
          <w:sz w:val="22"/>
          <w:szCs w:val="22"/>
        </w:rPr>
      </w:pP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Día 01 T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 xml:space="preserve">uxtla 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G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utiérrez/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añón del Sumidero/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 xml:space="preserve">an 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ristóbal de las Casas</w:t>
      </w:r>
    </w:p>
    <w:p w14:paraId="05A35A39" w14:textId="77777777" w:rsidR="00194AFC" w:rsidRDefault="00194AFC" w:rsidP="00194AFC">
      <w:pPr>
        <w:rPr>
          <w:rFonts w:ascii="Tahoma" w:eastAsia="Calibri" w:hAnsi="Tahoma"/>
          <w:color w:val="auto"/>
          <w:sz w:val="22"/>
          <w:szCs w:val="22"/>
        </w:rPr>
      </w:pPr>
      <w:r w:rsidRPr="00194AFC">
        <w:rPr>
          <w:rFonts w:ascii="Tahoma" w:eastAsia="Calibri" w:hAnsi="Tahoma"/>
          <w:color w:val="auto"/>
          <w:sz w:val="22"/>
          <w:szCs w:val="22"/>
        </w:rPr>
        <w:t>Recepción en el aeropuerto de Tuxtla Gutiérrez o central de autobuses y traslado para recorrer en lancha el imponente Cañón del Sumidero. Enseguida, visita a la hermosa ciudad colonial de Chiapa de Corzo, posteriormente, traslado a la ciudad mágica y colonial de San Cristóbal de las Casas. Alojamiento en el hotel de la categoría seleccionada.</w:t>
      </w:r>
    </w:p>
    <w:p w14:paraId="66C901B7" w14:textId="77777777" w:rsidR="00194AFC" w:rsidRPr="00194AFC" w:rsidRDefault="00194AFC" w:rsidP="00194AFC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4853AE7C" w14:textId="1A2E1E96" w:rsidR="00194AFC" w:rsidRPr="00194AFC" w:rsidRDefault="00194AFC" w:rsidP="00194AFC">
      <w:pPr>
        <w:rPr>
          <w:rFonts w:ascii="Tahoma" w:eastAsia="Calibri" w:hAnsi="Tahoma"/>
          <w:color w:val="auto"/>
          <w:sz w:val="22"/>
          <w:szCs w:val="22"/>
        </w:rPr>
      </w:pP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Día 02 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an Cristóbal de las Casas/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omunidades Indígenas/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V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isita de Ciudad</w:t>
      </w:r>
    </w:p>
    <w:p w14:paraId="4D599F31" w14:textId="77777777" w:rsidR="00194AFC" w:rsidRPr="00194AFC" w:rsidRDefault="00194AFC" w:rsidP="00194AFC">
      <w:pPr>
        <w:tabs>
          <w:tab w:val="left" w:pos="5445"/>
        </w:tabs>
        <w:rPr>
          <w:rFonts w:ascii="Tahoma" w:eastAsia="Calibri" w:hAnsi="Tahoma"/>
          <w:color w:val="auto"/>
          <w:sz w:val="22"/>
          <w:szCs w:val="22"/>
        </w:rPr>
      </w:pPr>
      <w:r w:rsidRPr="00194AFC">
        <w:rPr>
          <w:rFonts w:ascii="Tahoma" w:eastAsia="Calibri" w:hAnsi="Tahoma"/>
          <w:color w:val="auto"/>
          <w:sz w:val="22"/>
          <w:szCs w:val="22"/>
        </w:rPr>
        <w:t>Salida 9:30 am</w:t>
      </w:r>
      <w:r w:rsidRPr="00194AFC">
        <w:rPr>
          <w:rFonts w:ascii="Tahoma" w:eastAsia="Calibri" w:hAnsi="Tahoma"/>
          <w:color w:val="auto"/>
          <w:sz w:val="22"/>
          <w:szCs w:val="22"/>
        </w:rPr>
        <w:tab/>
      </w:r>
    </w:p>
    <w:p w14:paraId="023CF3F8" w14:textId="77777777" w:rsidR="00194AFC" w:rsidRPr="00194AFC" w:rsidRDefault="00194AFC" w:rsidP="00194AFC">
      <w:pPr>
        <w:rPr>
          <w:rFonts w:ascii="Tahoma" w:eastAsia="Calibri" w:hAnsi="Tahoma"/>
          <w:color w:val="auto"/>
          <w:sz w:val="22"/>
          <w:szCs w:val="22"/>
        </w:rPr>
      </w:pPr>
      <w:r w:rsidRPr="00194AFC">
        <w:rPr>
          <w:rFonts w:ascii="Tahoma" w:eastAsia="Calibri" w:hAnsi="Tahoma"/>
          <w:color w:val="auto"/>
          <w:sz w:val="22"/>
          <w:szCs w:val="22"/>
        </w:rPr>
        <w:t>Tour compartido a las comunidades indígenas de San Juan Chamula y Zinacantán poblaciones indígenas emblemáticas de la región de los altos de Chiapas en las cuales podrán conocer sus tradiciones, creencias religiosas y organización social de este importante grupo étnico de los altos de Chiapas, también podrán interactuar con los habitantes y admirar la elaboración de sus famosas artesanías en textiles multicolores.</w:t>
      </w:r>
    </w:p>
    <w:p w14:paraId="77682A69" w14:textId="77777777" w:rsidR="00194AFC" w:rsidRPr="00194AFC" w:rsidRDefault="00194AFC" w:rsidP="00194AFC">
      <w:pPr>
        <w:rPr>
          <w:rFonts w:ascii="Tahoma" w:eastAsia="Calibri" w:hAnsi="Tahoma"/>
          <w:color w:val="auto"/>
          <w:sz w:val="22"/>
          <w:szCs w:val="22"/>
        </w:rPr>
      </w:pPr>
      <w:r w:rsidRPr="00194AFC">
        <w:rPr>
          <w:rFonts w:ascii="Tahoma" w:eastAsia="Calibri" w:hAnsi="Tahoma"/>
          <w:color w:val="auto"/>
          <w:sz w:val="22"/>
          <w:szCs w:val="22"/>
        </w:rPr>
        <w:t>Retorno a San Cristóbal y tarde libre.</w:t>
      </w:r>
    </w:p>
    <w:p w14:paraId="722FFCA0" w14:textId="77777777" w:rsidR="00194AFC" w:rsidRPr="00194AFC" w:rsidRDefault="00194AFC" w:rsidP="00194AFC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35FB680F" w14:textId="1094091C" w:rsidR="00194AFC" w:rsidRPr="00194AFC" w:rsidRDefault="00194AFC" w:rsidP="00194AFC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Día 03 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 xml:space="preserve">an 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ristóbal de las Casas/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A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gua Azul/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M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 xml:space="preserve">isol 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H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á/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P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alenque</w:t>
      </w:r>
    </w:p>
    <w:p w14:paraId="08D3CA84" w14:textId="77777777" w:rsidR="00194AFC" w:rsidRPr="00194AFC" w:rsidRDefault="00194AFC" w:rsidP="00194AFC">
      <w:pPr>
        <w:rPr>
          <w:rFonts w:ascii="Tahoma" w:eastAsia="Calibri" w:hAnsi="Tahoma"/>
          <w:color w:val="auto"/>
          <w:sz w:val="22"/>
          <w:szCs w:val="22"/>
        </w:rPr>
      </w:pPr>
      <w:r w:rsidRPr="00194AFC">
        <w:rPr>
          <w:rFonts w:ascii="Tahoma" w:eastAsia="Calibri" w:hAnsi="Tahoma"/>
          <w:color w:val="auto"/>
          <w:sz w:val="22"/>
          <w:szCs w:val="22"/>
        </w:rPr>
        <w:t xml:space="preserve">Salida 4:00 am </w:t>
      </w:r>
    </w:p>
    <w:p w14:paraId="400CCCDF" w14:textId="2F21FED0" w:rsidR="00194AFC" w:rsidRPr="00194AFC" w:rsidRDefault="00194AFC" w:rsidP="00194AFC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194AFC">
        <w:rPr>
          <w:rFonts w:ascii="Tahoma" w:eastAsia="Calibri" w:hAnsi="Tahoma"/>
          <w:color w:val="auto"/>
          <w:sz w:val="22"/>
          <w:szCs w:val="22"/>
        </w:rPr>
        <w:t>Tour compartido a las hermosas Cascadas de Agua Azul, donde tendrán la posibilidad refrescarse en sus cálidas aguas. Visita breve a la cascada Misol-Há, para continuar a la importante zona arqueológica de Palenque, en seguida traslado a la ciudad de Palenque para alojamiento en el hotel de la categoría seleccionada.</w:t>
      </w:r>
    </w:p>
    <w:p w14:paraId="461C5337" w14:textId="77777777" w:rsidR="00194AFC" w:rsidRPr="00194AFC" w:rsidRDefault="00194AFC" w:rsidP="00194AFC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743441EF" w14:textId="206CFF8A" w:rsidR="00194AFC" w:rsidRPr="00194AFC" w:rsidRDefault="00194AFC" w:rsidP="00194AFC">
      <w:pPr>
        <w:rPr>
          <w:rFonts w:ascii="Tahoma" w:eastAsia="Calibri" w:hAnsi="Tahoma"/>
          <w:color w:val="auto"/>
          <w:sz w:val="22"/>
          <w:szCs w:val="22"/>
        </w:rPr>
      </w:pP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Día 04 P</w:t>
      </w:r>
      <w:r w:rsidR="00036C75">
        <w:rPr>
          <w:rFonts w:ascii="Tahoma" w:eastAsia="Calibri" w:hAnsi="Tahoma"/>
          <w:b/>
          <w:bCs/>
          <w:color w:val="auto"/>
          <w:sz w:val="22"/>
          <w:szCs w:val="22"/>
        </w:rPr>
        <w:t>alenque/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M</w:t>
      </w:r>
      <w:r w:rsidR="00036C75">
        <w:rPr>
          <w:rFonts w:ascii="Tahoma" w:eastAsia="Calibri" w:hAnsi="Tahoma"/>
          <w:b/>
          <w:bCs/>
          <w:color w:val="auto"/>
          <w:sz w:val="22"/>
          <w:szCs w:val="22"/>
        </w:rPr>
        <w:t>useo la Venta/</w:t>
      </w:r>
      <w:r w:rsidRPr="00194AFC">
        <w:rPr>
          <w:rFonts w:ascii="Tahoma" w:eastAsia="Calibri" w:hAnsi="Tahoma"/>
          <w:b/>
          <w:bCs/>
          <w:color w:val="auto"/>
          <w:sz w:val="22"/>
          <w:szCs w:val="22"/>
        </w:rPr>
        <w:t>A</w:t>
      </w:r>
      <w:r w:rsidR="00036C75">
        <w:rPr>
          <w:rFonts w:ascii="Tahoma" w:eastAsia="Calibri" w:hAnsi="Tahoma"/>
          <w:b/>
          <w:bCs/>
          <w:color w:val="auto"/>
          <w:sz w:val="22"/>
          <w:szCs w:val="22"/>
        </w:rPr>
        <w:t>eropuerto Villahermosa</w:t>
      </w:r>
    </w:p>
    <w:p w14:paraId="13D26AF5" w14:textId="33B0CB1E" w:rsidR="000476ED" w:rsidRPr="00036C75" w:rsidRDefault="00194AFC" w:rsidP="00036C75">
      <w:pPr>
        <w:rPr>
          <w:rFonts w:ascii="Tahoma" w:eastAsia="Calibri" w:hAnsi="Tahoma"/>
          <w:color w:val="auto"/>
          <w:sz w:val="22"/>
          <w:szCs w:val="22"/>
        </w:rPr>
      </w:pPr>
      <w:r w:rsidRPr="00194AFC">
        <w:rPr>
          <w:rFonts w:ascii="Tahoma" w:eastAsia="Calibri" w:hAnsi="Tahoma"/>
          <w:color w:val="auto"/>
          <w:sz w:val="22"/>
          <w:szCs w:val="22"/>
        </w:rPr>
        <w:t>Salida hacia Villahermosa, donde visitarán el parque museo “La Venta” Posteriormente traslado al aeropuerto</w:t>
      </w:r>
      <w:r w:rsidRPr="00036C75">
        <w:rPr>
          <w:rFonts w:ascii="Tahoma" w:eastAsia="Calibri" w:hAnsi="Tahoma"/>
          <w:color w:val="auto"/>
          <w:sz w:val="22"/>
          <w:szCs w:val="22"/>
        </w:rPr>
        <w:t>.</w:t>
      </w:r>
      <w:r w:rsidR="00036C75" w:rsidRPr="00036C75">
        <w:rPr>
          <w:rFonts w:ascii="Tahoma" w:eastAsia="Calibri" w:hAnsi="Tahoma"/>
          <w:color w:val="auto"/>
          <w:sz w:val="22"/>
          <w:szCs w:val="22"/>
        </w:rPr>
        <w:t xml:space="preserve"> </w:t>
      </w:r>
      <w:r w:rsidRPr="00036C75">
        <w:rPr>
          <w:rFonts w:ascii="Tahoma" w:eastAsia="Calibri" w:hAnsi="Tahoma"/>
          <w:color w:val="auto"/>
          <w:sz w:val="22"/>
          <w:szCs w:val="22"/>
        </w:rPr>
        <w:t xml:space="preserve">Programar vuelo después de las 17:00 hrs. </w:t>
      </w:r>
      <w:r w:rsidR="00274EE3" w:rsidRPr="00036C75">
        <w:rPr>
          <w:rFonts w:ascii="Tahoma" w:eastAsia="Calibri" w:hAnsi="Tahoma"/>
          <w:color w:val="auto"/>
          <w:sz w:val="22"/>
          <w:szCs w:val="22"/>
        </w:rPr>
        <w:t>Fin de nuestros servicios.</w:t>
      </w:r>
    </w:p>
    <w:p w14:paraId="65AE7E60" w14:textId="77777777" w:rsidR="0065659A" w:rsidRPr="00682F93" w:rsidRDefault="0065659A" w:rsidP="00382550">
      <w:pPr>
        <w:ind w:left="-20" w:firstLine="20"/>
        <w:rPr>
          <w:rFonts w:ascii="Tahoma" w:eastAsia="Calibri" w:hAnsi="Tahoma"/>
          <w:b/>
          <w:color w:val="auto"/>
          <w:sz w:val="22"/>
          <w:szCs w:val="22"/>
        </w:rPr>
      </w:pPr>
    </w:p>
    <w:p w14:paraId="523FE598" w14:textId="77777777" w:rsidR="0050041D" w:rsidRPr="008B077E" w:rsidRDefault="0050041D" w:rsidP="00682F93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8B077E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Costo por persona servicios terrestres TEMPORADA ALTA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1155"/>
        <w:gridCol w:w="1027"/>
        <w:gridCol w:w="1285"/>
      </w:tblGrid>
      <w:tr w:rsidR="0066350A" w:rsidRPr="0065659A" w14:paraId="7C67F059" w14:textId="77777777" w:rsidTr="0065659A">
        <w:trPr>
          <w:trHeight w:val="259"/>
        </w:trPr>
        <w:tc>
          <w:tcPr>
            <w:tcW w:w="1409" w:type="dxa"/>
          </w:tcPr>
          <w:p w14:paraId="13394B6B" w14:textId="534566CC" w:rsidR="0066350A" w:rsidRPr="0065659A" w:rsidRDefault="0066350A" w:rsidP="00D42275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Sencilla </w:t>
            </w:r>
          </w:p>
        </w:tc>
        <w:tc>
          <w:tcPr>
            <w:tcW w:w="1155" w:type="dxa"/>
          </w:tcPr>
          <w:p w14:paraId="180F0A8F" w14:textId="0518C1A0" w:rsidR="0066350A" w:rsidRPr="0065659A" w:rsidRDefault="0066350A" w:rsidP="00D42275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 Doble     </w:t>
            </w:r>
          </w:p>
        </w:tc>
        <w:tc>
          <w:tcPr>
            <w:tcW w:w="1027" w:type="dxa"/>
          </w:tcPr>
          <w:p w14:paraId="1414DCC1" w14:textId="384FF32D" w:rsidR="0066350A" w:rsidRPr="0065659A" w:rsidRDefault="0066350A" w:rsidP="00D42275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285" w:type="dxa"/>
          </w:tcPr>
          <w:p w14:paraId="7F65928E" w14:textId="3F41B7A3" w:rsidR="0066350A" w:rsidRPr="0065659A" w:rsidRDefault="0066350A" w:rsidP="00D42275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Cuádruple</w:t>
            </w:r>
          </w:p>
        </w:tc>
      </w:tr>
      <w:tr w:rsidR="0066350A" w:rsidRPr="0065659A" w14:paraId="3800CC20" w14:textId="77777777" w:rsidTr="0065659A">
        <w:trPr>
          <w:trHeight w:val="259"/>
        </w:trPr>
        <w:tc>
          <w:tcPr>
            <w:tcW w:w="1409" w:type="dxa"/>
          </w:tcPr>
          <w:p w14:paraId="3A7C8D21" w14:textId="5B12858C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>3*    $ 7,670</w:t>
            </w:r>
          </w:p>
        </w:tc>
        <w:tc>
          <w:tcPr>
            <w:tcW w:w="1155" w:type="dxa"/>
          </w:tcPr>
          <w:p w14:paraId="573EFC22" w14:textId="245BB8CE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$ 5,812   </w:t>
            </w:r>
          </w:p>
        </w:tc>
        <w:tc>
          <w:tcPr>
            <w:tcW w:w="1027" w:type="dxa"/>
          </w:tcPr>
          <w:p w14:paraId="265B99B1" w14:textId="6DCD8A14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$ 5,547  </w:t>
            </w:r>
          </w:p>
        </w:tc>
        <w:tc>
          <w:tcPr>
            <w:tcW w:w="1285" w:type="dxa"/>
          </w:tcPr>
          <w:p w14:paraId="2323E003" w14:textId="2885887C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$ 5,415 </w:t>
            </w:r>
          </w:p>
        </w:tc>
      </w:tr>
      <w:tr w:rsidR="0066350A" w:rsidRPr="0065659A" w14:paraId="02E6D6BF" w14:textId="77777777" w:rsidTr="0065659A">
        <w:trPr>
          <w:trHeight w:val="259"/>
        </w:trPr>
        <w:tc>
          <w:tcPr>
            <w:tcW w:w="1409" w:type="dxa"/>
          </w:tcPr>
          <w:p w14:paraId="11A3AF09" w14:textId="709A2AA4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4*    $ 9,848  </w:t>
            </w:r>
          </w:p>
        </w:tc>
        <w:tc>
          <w:tcPr>
            <w:tcW w:w="1155" w:type="dxa"/>
          </w:tcPr>
          <w:p w14:paraId="4F7EA3B7" w14:textId="77777777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$ 6,923   </w:t>
            </w:r>
          </w:p>
        </w:tc>
        <w:tc>
          <w:tcPr>
            <w:tcW w:w="1027" w:type="dxa"/>
          </w:tcPr>
          <w:p w14:paraId="485B8D34" w14:textId="77777777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$ 6,220   </w:t>
            </w:r>
          </w:p>
        </w:tc>
        <w:tc>
          <w:tcPr>
            <w:tcW w:w="1285" w:type="dxa"/>
          </w:tcPr>
          <w:p w14:paraId="7B44E90A" w14:textId="77777777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$ 5,865</w:t>
            </w:r>
          </w:p>
        </w:tc>
      </w:tr>
      <w:tr w:rsidR="0066350A" w:rsidRPr="0065659A" w14:paraId="411EFB01" w14:textId="77777777" w:rsidTr="0065659A">
        <w:trPr>
          <w:trHeight w:val="259"/>
        </w:trPr>
        <w:tc>
          <w:tcPr>
            <w:tcW w:w="1409" w:type="dxa"/>
          </w:tcPr>
          <w:p w14:paraId="6CC903F9" w14:textId="77777777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5*    $10,703  </w:t>
            </w:r>
          </w:p>
        </w:tc>
        <w:tc>
          <w:tcPr>
            <w:tcW w:w="1155" w:type="dxa"/>
          </w:tcPr>
          <w:p w14:paraId="76AA5633" w14:textId="77777777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$ 7,823  </w:t>
            </w:r>
          </w:p>
        </w:tc>
        <w:tc>
          <w:tcPr>
            <w:tcW w:w="1027" w:type="dxa"/>
          </w:tcPr>
          <w:p w14:paraId="7FB9E546" w14:textId="7E8DB73A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$ 7,225  </w:t>
            </w:r>
          </w:p>
        </w:tc>
        <w:tc>
          <w:tcPr>
            <w:tcW w:w="1285" w:type="dxa"/>
          </w:tcPr>
          <w:p w14:paraId="199DAD49" w14:textId="25D1D7DD" w:rsidR="0066350A" w:rsidRPr="0065659A" w:rsidRDefault="0066350A" w:rsidP="0066350A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$ 6,923</w:t>
            </w:r>
          </w:p>
        </w:tc>
      </w:tr>
    </w:tbl>
    <w:p w14:paraId="7BF6F3B5" w14:textId="77777777" w:rsidR="0066350A" w:rsidRDefault="0066350A" w:rsidP="00682F93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</w:p>
    <w:p w14:paraId="3AE56AF6" w14:textId="4EA353CB" w:rsidR="00FE2E25" w:rsidRPr="008B077E" w:rsidRDefault="008B077E" w:rsidP="00682F93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C</w:t>
      </w:r>
      <w:r w:rsidR="00FE2E25" w:rsidRPr="008B077E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osto por persona servicios terrestres TEMPORADA BAJA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144"/>
        <w:gridCol w:w="1017"/>
        <w:gridCol w:w="1272"/>
      </w:tblGrid>
      <w:tr w:rsidR="0066350A" w:rsidRPr="0065659A" w14:paraId="671554AA" w14:textId="77777777" w:rsidTr="0065659A">
        <w:trPr>
          <w:trHeight w:val="257"/>
        </w:trPr>
        <w:tc>
          <w:tcPr>
            <w:tcW w:w="1395" w:type="dxa"/>
          </w:tcPr>
          <w:p w14:paraId="39D3EDB7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  Sencilla</w:t>
            </w:r>
          </w:p>
        </w:tc>
        <w:tc>
          <w:tcPr>
            <w:tcW w:w="1144" w:type="dxa"/>
          </w:tcPr>
          <w:p w14:paraId="23659F7F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Doble   </w:t>
            </w:r>
          </w:p>
        </w:tc>
        <w:tc>
          <w:tcPr>
            <w:tcW w:w="1017" w:type="dxa"/>
          </w:tcPr>
          <w:p w14:paraId="0CA49F23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Triple </w:t>
            </w:r>
          </w:p>
        </w:tc>
        <w:tc>
          <w:tcPr>
            <w:tcW w:w="1272" w:type="dxa"/>
          </w:tcPr>
          <w:p w14:paraId="2279A695" w14:textId="0A9906BC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Cuádruple</w:t>
            </w:r>
          </w:p>
        </w:tc>
      </w:tr>
      <w:tr w:rsidR="0066350A" w:rsidRPr="0065659A" w14:paraId="0D8F24E7" w14:textId="77777777" w:rsidTr="0065659A">
        <w:trPr>
          <w:trHeight w:val="257"/>
        </w:trPr>
        <w:tc>
          <w:tcPr>
            <w:tcW w:w="1395" w:type="dxa"/>
          </w:tcPr>
          <w:p w14:paraId="385DF605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3*    $ 7,302 </w:t>
            </w:r>
          </w:p>
        </w:tc>
        <w:tc>
          <w:tcPr>
            <w:tcW w:w="1144" w:type="dxa"/>
          </w:tcPr>
          <w:p w14:paraId="1B81B89D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$ 5,628   </w:t>
            </w:r>
          </w:p>
        </w:tc>
        <w:tc>
          <w:tcPr>
            <w:tcW w:w="1017" w:type="dxa"/>
          </w:tcPr>
          <w:p w14:paraId="5A942BE9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$ 5,388   </w:t>
            </w:r>
          </w:p>
        </w:tc>
        <w:tc>
          <w:tcPr>
            <w:tcW w:w="1272" w:type="dxa"/>
          </w:tcPr>
          <w:p w14:paraId="0165716D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$ 5,272 </w:t>
            </w:r>
          </w:p>
        </w:tc>
      </w:tr>
      <w:tr w:rsidR="0066350A" w:rsidRPr="0065659A" w14:paraId="5B4025EF" w14:textId="77777777" w:rsidTr="0065659A">
        <w:trPr>
          <w:trHeight w:val="257"/>
        </w:trPr>
        <w:tc>
          <w:tcPr>
            <w:tcW w:w="1395" w:type="dxa"/>
          </w:tcPr>
          <w:p w14:paraId="47875E3D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4*    $ 7,913 </w:t>
            </w:r>
          </w:p>
        </w:tc>
        <w:tc>
          <w:tcPr>
            <w:tcW w:w="1144" w:type="dxa"/>
          </w:tcPr>
          <w:p w14:paraId="711539A7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$ 6,000   </w:t>
            </w:r>
          </w:p>
        </w:tc>
        <w:tc>
          <w:tcPr>
            <w:tcW w:w="1017" w:type="dxa"/>
          </w:tcPr>
          <w:p w14:paraId="5651A325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$ 5,663  </w:t>
            </w:r>
          </w:p>
        </w:tc>
        <w:tc>
          <w:tcPr>
            <w:tcW w:w="1272" w:type="dxa"/>
          </w:tcPr>
          <w:p w14:paraId="14EC9670" w14:textId="4D694896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$ 5,497 </w:t>
            </w:r>
          </w:p>
        </w:tc>
      </w:tr>
      <w:tr w:rsidR="0066350A" w:rsidRPr="0065659A" w14:paraId="58D780A4" w14:textId="77777777" w:rsidTr="0065659A">
        <w:trPr>
          <w:trHeight w:val="257"/>
        </w:trPr>
        <w:tc>
          <w:tcPr>
            <w:tcW w:w="1395" w:type="dxa"/>
          </w:tcPr>
          <w:p w14:paraId="46FC1931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5*    $ 9,128  </w:t>
            </w:r>
          </w:p>
        </w:tc>
        <w:tc>
          <w:tcPr>
            <w:tcW w:w="1144" w:type="dxa"/>
          </w:tcPr>
          <w:p w14:paraId="70F520F5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$ 6,653   </w:t>
            </w:r>
          </w:p>
        </w:tc>
        <w:tc>
          <w:tcPr>
            <w:tcW w:w="1017" w:type="dxa"/>
          </w:tcPr>
          <w:p w14:paraId="06FE3F3C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$ 6,132   </w:t>
            </w:r>
          </w:p>
        </w:tc>
        <w:tc>
          <w:tcPr>
            <w:tcW w:w="1272" w:type="dxa"/>
          </w:tcPr>
          <w:p w14:paraId="62CC8762" w14:textId="77777777" w:rsidR="0066350A" w:rsidRPr="0065659A" w:rsidRDefault="0066350A" w:rsidP="004A133B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65659A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$ 5,865</w:t>
            </w:r>
          </w:p>
        </w:tc>
      </w:tr>
    </w:tbl>
    <w:p w14:paraId="75614A3E" w14:textId="77777777" w:rsidR="001A5367" w:rsidRDefault="001A5367" w:rsidP="001A5367">
      <w:pPr>
        <w:shd w:val="clear" w:color="auto" w:fill="FFFFFF"/>
        <w:rPr>
          <w:rFonts w:ascii="Tahoma" w:hAnsi="Tahoma"/>
          <w:b/>
          <w:color w:val="auto"/>
          <w:sz w:val="22"/>
          <w:szCs w:val="22"/>
        </w:rPr>
      </w:pPr>
    </w:p>
    <w:p w14:paraId="306A33D8" w14:textId="3BB3FD45" w:rsidR="003875CB" w:rsidRPr="008B077E" w:rsidRDefault="003875CB" w:rsidP="00682F93">
      <w:pPr>
        <w:rPr>
          <w:rFonts w:ascii="Arial Narrow" w:hAnsi="Arial Narrow"/>
          <w:b/>
          <w:bCs/>
          <w:color w:val="auto"/>
        </w:rPr>
      </w:pPr>
      <w:r w:rsidRPr="008B077E">
        <w:rPr>
          <w:rFonts w:ascii="Arial Narrow" w:hAnsi="Arial Narrow"/>
          <w:b/>
          <w:bCs/>
          <w:color w:val="auto"/>
        </w:rPr>
        <w:t>Hoteles previstos o similares: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26"/>
        <w:gridCol w:w="2265"/>
        <w:gridCol w:w="1842"/>
      </w:tblGrid>
      <w:tr w:rsidR="003875CB" w:rsidRPr="0065659A" w14:paraId="10AD4BD6" w14:textId="77777777" w:rsidTr="0065659A">
        <w:trPr>
          <w:trHeight w:val="249"/>
        </w:trPr>
        <w:tc>
          <w:tcPr>
            <w:tcW w:w="1426" w:type="dxa"/>
          </w:tcPr>
          <w:p w14:paraId="29240845" w14:textId="77777777" w:rsidR="003875CB" w:rsidRPr="0065659A" w:rsidRDefault="003875CB" w:rsidP="00682F93">
            <w:pPr>
              <w:rPr>
                <w:rFonts w:ascii="Tahoma" w:hAnsi="Tahoma" w:cs="Tahoma"/>
                <w:sz w:val="20"/>
                <w:szCs w:val="20"/>
              </w:rPr>
            </w:pPr>
            <w:r w:rsidRPr="0065659A">
              <w:rPr>
                <w:rFonts w:ascii="Tahoma" w:hAnsi="Tahoma" w:cs="Tahoma"/>
                <w:sz w:val="20"/>
                <w:szCs w:val="20"/>
              </w:rPr>
              <w:t>CATEGORIA</w:t>
            </w:r>
          </w:p>
        </w:tc>
        <w:tc>
          <w:tcPr>
            <w:tcW w:w="2265" w:type="dxa"/>
          </w:tcPr>
          <w:p w14:paraId="665E026D" w14:textId="77777777" w:rsidR="003875CB" w:rsidRPr="0065659A" w:rsidRDefault="003875CB" w:rsidP="0066350A">
            <w:pPr>
              <w:rPr>
                <w:rFonts w:ascii="Tahoma" w:hAnsi="Tahoma" w:cs="Tahoma"/>
                <w:sz w:val="20"/>
                <w:szCs w:val="20"/>
              </w:rPr>
            </w:pPr>
            <w:r w:rsidRPr="0065659A">
              <w:rPr>
                <w:rFonts w:ascii="Tahoma" w:hAnsi="Tahoma" w:cs="Tahoma"/>
                <w:sz w:val="20"/>
                <w:szCs w:val="20"/>
              </w:rPr>
              <w:t>SAN CRISTOBAL L.C.</w:t>
            </w:r>
          </w:p>
        </w:tc>
        <w:tc>
          <w:tcPr>
            <w:tcW w:w="1842" w:type="dxa"/>
          </w:tcPr>
          <w:p w14:paraId="3F8FF4C0" w14:textId="77777777" w:rsidR="003875CB" w:rsidRPr="0065659A" w:rsidRDefault="003875CB" w:rsidP="0066350A">
            <w:pPr>
              <w:rPr>
                <w:rFonts w:ascii="Tahoma" w:hAnsi="Tahoma" w:cs="Tahoma"/>
                <w:sz w:val="20"/>
                <w:szCs w:val="20"/>
              </w:rPr>
            </w:pPr>
            <w:r w:rsidRPr="0065659A">
              <w:rPr>
                <w:rFonts w:ascii="Tahoma" w:hAnsi="Tahoma" w:cs="Tahoma"/>
                <w:sz w:val="20"/>
                <w:szCs w:val="20"/>
              </w:rPr>
              <w:t>PALENQUE</w:t>
            </w:r>
          </w:p>
        </w:tc>
      </w:tr>
      <w:tr w:rsidR="003875CB" w:rsidRPr="0065659A" w14:paraId="6806E2FB" w14:textId="77777777" w:rsidTr="0065659A">
        <w:trPr>
          <w:trHeight w:val="498"/>
        </w:trPr>
        <w:tc>
          <w:tcPr>
            <w:tcW w:w="1426" w:type="dxa"/>
          </w:tcPr>
          <w:p w14:paraId="6342FB4D" w14:textId="77777777" w:rsidR="003875CB" w:rsidRPr="0065659A" w:rsidRDefault="003875CB" w:rsidP="00EE3E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59A">
              <w:rPr>
                <w:rFonts w:ascii="Tahoma" w:hAnsi="Tahoma" w:cs="Tahoma"/>
                <w:sz w:val="20"/>
                <w:szCs w:val="20"/>
              </w:rPr>
              <w:lastRenderedPageBreak/>
              <w:t>3*</w:t>
            </w:r>
          </w:p>
        </w:tc>
        <w:tc>
          <w:tcPr>
            <w:tcW w:w="2265" w:type="dxa"/>
          </w:tcPr>
          <w:p w14:paraId="1BAF9968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Misión Colonial</w:t>
            </w:r>
          </w:p>
          <w:p w14:paraId="3A9CFBDB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Plaza Sto. Domingo</w:t>
            </w:r>
          </w:p>
        </w:tc>
        <w:tc>
          <w:tcPr>
            <w:tcW w:w="1842" w:type="dxa"/>
          </w:tcPr>
          <w:p w14:paraId="3376C891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Villas Kin-ha</w:t>
            </w:r>
          </w:p>
          <w:p w14:paraId="6EF92B81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Xibalba</w:t>
            </w:r>
          </w:p>
        </w:tc>
      </w:tr>
      <w:tr w:rsidR="003875CB" w:rsidRPr="0065659A" w14:paraId="0287297A" w14:textId="77777777" w:rsidTr="0065659A">
        <w:trPr>
          <w:trHeight w:val="996"/>
        </w:trPr>
        <w:tc>
          <w:tcPr>
            <w:tcW w:w="1426" w:type="dxa"/>
          </w:tcPr>
          <w:p w14:paraId="6B3E9F68" w14:textId="77777777" w:rsidR="003875CB" w:rsidRPr="0065659A" w:rsidRDefault="003875CB" w:rsidP="00EE3E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59A">
              <w:rPr>
                <w:rFonts w:ascii="Tahoma" w:hAnsi="Tahoma" w:cs="Tahoma"/>
                <w:sz w:val="20"/>
                <w:szCs w:val="20"/>
              </w:rPr>
              <w:t>4*</w:t>
            </w:r>
          </w:p>
        </w:tc>
        <w:tc>
          <w:tcPr>
            <w:tcW w:w="2265" w:type="dxa"/>
          </w:tcPr>
          <w:p w14:paraId="5C764C05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Diego de Mazariegos</w:t>
            </w:r>
          </w:p>
          <w:p w14:paraId="414F43BE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Casa Vieja</w:t>
            </w:r>
          </w:p>
          <w:p w14:paraId="18E6A764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Casa Mexicana</w:t>
            </w:r>
          </w:p>
          <w:p w14:paraId="63B07939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Sn Cristóbal Plaza Inn</w:t>
            </w:r>
          </w:p>
        </w:tc>
        <w:tc>
          <w:tcPr>
            <w:tcW w:w="1842" w:type="dxa"/>
          </w:tcPr>
          <w:p w14:paraId="04276E01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Tulijá</w:t>
            </w:r>
          </w:p>
          <w:p w14:paraId="77B3DE39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Misión Palenque</w:t>
            </w:r>
          </w:p>
          <w:p w14:paraId="4A6123F2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Nututun</w:t>
            </w:r>
          </w:p>
          <w:p w14:paraId="0BACE2D8" w14:textId="77777777" w:rsidR="003875CB" w:rsidRPr="0065659A" w:rsidRDefault="003875CB" w:rsidP="00682F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5CB" w:rsidRPr="0065659A" w14:paraId="024C5C09" w14:textId="77777777" w:rsidTr="0065659A">
        <w:trPr>
          <w:trHeight w:val="498"/>
        </w:trPr>
        <w:tc>
          <w:tcPr>
            <w:tcW w:w="1426" w:type="dxa"/>
          </w:tcPr>
          <w:p w14:paraId="164ED8DB" w14:textId="77777777" w:rsidR="003875CB" w:rsidRPr="0065659A" w:rsidRDefault="003875CB" w:rsidP="00EE3E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59A">
              <w:rPr>
                <w:rFonts w:ascii="Tahoma" w:hAnsi="Tahoma" w:cs="Tahoma"/>
                <w:sz w:val="20"/>
                <w:szCs w:val="20"/>
              </w:rPr>
              <w:t>5*</w:t>
            </w:r>
          </w:p>
        </w:tc>
        <w:tc>
          <w:tcPr>
            <w:tcW w:w="2265" w:type="dxa"/>
          </w:tcPr>
          <w:p w14:paraId="69E2117D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Villa Mercedes S.C.</w:t>
            </w:r>
          </w:p>
          <w:p w14:paraId="20C5E7A4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Misión Grand S.C.</w:t>
            </w:r>
          </w:p>
        </w:tc>
        <w:tc>
          <w:tcPr>
            <w:tcW w:w="1842" w:type="dxa"/>
          </w:tcPr>
          <w:p w14:paraId="63544263" w14:textId="77777777" w:rsidR="003875CB" w:rsidRPr="0065659A" w:rsidRDefault="003875CB" w:rsidP="0066350A">
            <w:pPr>
              <w:rPr>
                <w:rFonts w:ascii="Tahoma" w:hAnsi="Tahoma"/>
                <w:sz w:val="20"/>
                <w:szCs w:val="20"/>
              </w:rPr>
            </w:pPr>
            <w:r w:rsidRPr="0065659A">
              <w:rPr>
                <w:rFonts w:ascii="Tahoma" w:hAnsi="Tahoma"/>
                <w:sz w:val="20"/>
                <w:szCs w:val="20"/>
              </w:rPr>
              <w:t>Villa Mercedes Plq</w:t>
            </w:r>
          </w:p>
          <w:p w14:paraId="3283B891" w14:textId="77777777" w:rsidR="003875CB" w:rsidRPr="0065659A" w:rsidRDefault="003875CB" w:rsidP="00682F93">
            <w:pPr>
              <w:pStyle w:val="Prrafodelista"/>
              <w:rPr>
                <w:rFonts w:ascii="Tahoma" w:hAnsi="Tahoma" w:cs="Tahoma"/>
              </w:rPr>
            </w:pPr>
          </w:p>
        </w:tc>
      </w:tr>
    </w:tbl>
    <w:p w14:paraId="46737214" w14:textId="77777777" w:rsidR="003875CB" w:rsidRDefault="003875CB" w:rsidP="00682F93">
      <w:pPr>
        <w:rPr>
          <w:rFonts w:ascii="Tahoma" w:hAnsi="Tahoma"/>
          <w:b/>
          <w:color w:val="auto"/>
          <w:sz w:val="22"/>
          <w:szCs w:val="22"/>
        </w:rPr>
      </w:pPr>
    </w:p>
    <w:p w14:paraId="55EC3492" w14:textId="77777777" w:rsidR="00507ABF" w:rsidRPr="00507ABF" w:rsidRDefault="00507ABF" w:rsidP="00622784">
      <w:pPr>
        <w:rPr>
          <w:rFonts w:ascii="Tahoma" w:hAnsi="Tahoma"/>
          <w:b/>
          <w:color w:val="auto"/>
          <w:sz w:val="22"/>
          <w:szCs w:val="22"/>
        </w:rPr>
      </w:pPr>
      <w:r w:rsidRPr="00507ABF">
        <w:rPr>
          <w:rFonts w:ascii="Tahoma" w:hAnsi="Tahoma"/>
          <w:b/>
          <w:color w:val="auto"/>
          <w:sz w:val="22"/>
          <w:szCs w:val="22"/>
        </w:rPr>
        <w:t>I</w:t>
      </w:r>
      <w:r w:rsidR="00622784">
        <w:rPr>
          <w:rFonts w:ascii="Tahoma" w:hAnsi="Tahoma"/>
          <w:b/>
          <w:color w:val="auto"/>
          <w:sz w:val="22"/>
          <w:szCs w:val="22"/>
        </w:rPr>
        <w:t>ncluye</w:t>
      </w:r>
      <w:r w:rsidRPr="00507ABF">
        <w:rPr>
          <w:rFonts w:ascii="Tahoma" w:hAnsi="Tahoma"/>
          <w:b/>
          <w:color w:val="auto"/>
          <w:sz w:val="22"/>
          <w:szCs w:val="22"/>
        </w:rPr>
        <w:t>:</w:t>
      </w:r>
    </w:p>
    <w:p w14:paraId="61A9A492" w14:textId="77777777" w:rsidR="00507ABF" w:rsidRPr="00622784" w:rsidRDefault="00507ABF" w:rsidP="00622784">
      <w:pPr>
        <w:rPr>
          <w:rFonts w:ascii="Tahoma" w:hAnsi="Tahoma"/>
          <w:color w:val="auto"/>
          <w:sz w:val="22"/>
          <w:szCs w:val="22"/>
        </w:rPr>
      </w:pPr>
      <w:r w:rsidRPr="00622784">
        <w:rPr>
          <w:rFonts w:ascii="Tahoma" w:hAnsi="Tahoma"/>
          <w:color w:val="auto"/>
          <w:sz w:val="22"/>
          <w:szCs w:val="22"/>
        </w:rPr>
        <w:t>Transporte privado apto-hotel-apto.</w:t>
      </w:r>
    </w:p>
    <w:p w14:paraId="441B6595" w14:textId="77777777" w:rsidR="00507ABF" w:rsidRPr="00622784" w:rsidRDefault="00507ABF" w:rsidP="00622784">
      <w:pPr>
        <w:rPr>
          <w:rFonts w:ascii="Tahoma" w:hAnsi="Tahoma"/>
          <w:color w:val="auto"/>
          <w:sz w:val="22"/>
          <w:szCs w:val="22"/>
        </w:rPr>
      </w:pPr>
      <w:r w:rsidRPr="00622784">
        <w:rPr>
          <w:rFonts w:ascii="Tahoma" w:hAnsi="Tahoma"/>
          <w:color w:val="auto"/>
          <w:sz w:val="22"/>
          <w:szCs w:val="22"/>
        </w:rPr>
        <w:t>Tours compartidos con chofer guía</w:t>
      </w:r>
    </w:p>
    <w:p w14:paraId="6A14D839" w14:textId="77777777" w:rsidR="00507ABF" w:rsidRPr="00622784" w:rsidRDefault="00507ABF" w:rsidP="00622784">
      <w:pPr>
        <w:rPr>
          <w:rFonts w:ascii="Tahoma" w:hAnsi="Tahoma"/>
          <w:color w:val="auto"/>
          <w:sz w:val="22"/>
          <w:szCs w:val="22"/>
        </w:rPr>
      </w:pPr>
      <w:r w:rsidRPr="00622784">
        <w:rPr>
          <w:rFonts w:ascii="Tahoma" w:hAnsi="Tahoma"/>
          <w:color w:val="auto"/>
          <w:sz w:val="22"/>
          <w:szCs w:val="22"/>
        </w:rPr>
        <w:t>2 noches de hospedaje en San Cristóbal de las casas en hotel de la categoría seleccionada, con desayuno americano incluido.</w:t>
      </w:r>
    </w:p>
    <w:p w14:paraId="3CB7ED68" w14:textId="77777777" w:rsidR="00507ABF" w:rsidRPr="00622784" w:rsidRDefault="00507ABF" w:rsidP="00622784">
      <w:pPr>
        <w:rPr>
          <w:rFonts w:ascii="Tahoma" w:hAnsi="Tahoma"/>
          <w:color w:val="auto"/>
          <w:sz w:val="22"/>
          <w:szCs w:val="22"/>
        </w:rPr>
      </w:pPr>
      <w:r w:rsidRPr="00622784">
        <w:rPr>
          <w:rFonts w:ascii="Tahoma" w:hAnsi="Tahoma"/>
          <w:color w:val="auto"/>
          <w:sz w:val="22"/>
          <w:szCs w:val="22"/>
        </w:rPr>
        <w:t>1 noches de hospedaje en palenque, en hotel de la categoría seleccionada, con desayuno americano incluido.</w:t>
      </w:r>
    </w:p>
    <w:p w14:paraId="771B7B6E" w14:textId="77777777" w:rsidR="00507ABF" w:rsidRPr="00622784" w:rsidRDefault="00507ABF" w:rsidP="00622784">
      <w:pPr>
        <w:rPr>
          <w:rFonts w:ascii="Tahoma" w:hAnsi="Tahoma"/>
          <w:color w:val="auto"/>
          <w:sz w:val="22"/>
          <w:szCs w:val="22"/>
        </w:rPr>
      </w:pPr>
      <w:r w:rsidRPr="00622784">
        <w:rPr>
          <w:rFonts w:ascii="Tahoma" w:hAnsi="Tahoma"/>
          <w:color w:val="auto"/>
          <w:sz w:val="22"/>
          <w:szCs w:val="22"/>
        </w:rPr>
        <w:t>Entradas a los parques y zonas arqueológicas</w:t>
      </w:r>
    </w:p>
    <w:p w14:paraId="745B2431" w14:textId="77777777" w:rsidR="00507ABF" w:rsidRPr="00622784" w:rsidRDefault="00507ABF" w:rsidP="00622784">
      <w:pPr>
        <w:rPr>
          <w:rFonts w:ascii="Tahoma" w:hAnsi="Tahoma"/>
          <w:color w:val="auto"/>
          <w:sz w:val="22"/>
          <w:szCs w:val="22"/>
        </w:rPr>
      </w:pPr>
      <w:r w:rsidRPr="00622784">
        <w:rPr>
          <w:rFonts w:ascii="Tahoma" w:hAnsi="Tahoma"/>
          <w:color w:val="auto"/>
          <w:sz w:val="22"/>
          <w:szCs w:val="22"/>
        </w:rPr>
        <w:t>Recorrido en lancha por el Cañón del Sumidero</w:t>
      </w:r>
    </w:p>
    <w:p w14:paraId="6788681B" w14:textId="77777777" w:rsidR="00507ABF" w:rsidRPr="00622784" w:rsidRDefault="00507ABF" w:rsidP="00622784">
      <w:pPr>
        <w:rPr>
          <w:rFonts w:ascii="Tahoma" w:hAnsi="Tahoma"/>
          <w:color w:val="auto"/>
          <w:sz w:val="22"/>
          <w:szCs w:val="22"/>
        </w:rPr>
      </w:pPr>
      <w:r w:rsidRPr="00622784">
        <w:rPr>
          <w:rFonts w:ascii="Tahoma" w:hAnsi="Tahoma"/>
          <w:color w:val="auto"/>
          <w:sz w:val="22"/>
          <w:szCs w:val="22"/>
        </w:rPr>
        <w:t>Impuestos</w:t>
      </w:r>
    </w:p>
    <w:p w14:paraId="770EBAD5" w14:textId="77777777" w:rsidR="00622784" w:rsidRDefault="00622784" w:rsidP="00622784">
      <w:pPr>
        <w:rPr>
          <w:rFonts w:ascii="Tahoma" w:hAnsi="Tahoma"/>
          <w:b/>
          <w:color w:val="auto"/>
          <w:sz w:val="22"/>
          <w:szCs w:val="22"/>
        </w:rPr>
      </w:pPr>
    </w:p>
    <w:p w14:paraId="0B227438" w14:textId="39E8BC74" w:rsidR="00507ABF" w:rsidRPr="00507ABF" w:rsidRDefault="00507ABF" w:rsidP="00622784">
      <w:pPr>
        <w:rPr>
          <w:rFonts w:ascii="Tahoma" w:hAnsi="Tahoma"/>
          <w:b/>
          <w:color w:val="auto"/>
          <w:sz w:val="22"/>
          <w:szCs w:val="22"/>
        </w:rPr>
      </w:pPr>
      <w:r w:rsidRPr="00507ABF">
        <w:rPr>
          <w:rFonts w:ascii="Tahoma" w:hAnsi="Tahoma"/>
          <w:b/>
          <w:color w:val="auto"/>
          <w:sz w:val="22"/>
          <w:szCs w:val="22"/>
        </w:rPr>
        <w:t>N</w:t>
      </w:r>
      <w:r w:rsidR="00622784">
        <w:rPr>
          <w:rFonts w:ascii="Tahoma" w:hAnsi="Tahoma"/>
          <w:b/>
          <w:color w:val="auto"/>
          <w:sz w:val="22"/>
          <w:szCs w:val="22"/>
        </w:rPr>
        <w:t xml:space="preserve">o </w:t>
      </w:r>
      <w:r w:rsidR="008B077E">
        <w:rPr>
          <w:rFonts w:ascii="Tahoma" w:hAnsi="Tahoma"/>
          <w:b/>
          <w:color w:val="auto"/>
          <w:sz w:val="22"/>
          <w:szCs w:val="22"/>
        </w:rPr>
        <w:t>i</w:t>
      </w:r>
      <w:r w:rsidR="00622784">
        <w:rPr>
          <w:rFonts w:ascii="Tahoma" w:hAnsi="Tahoma"/>
          <w:b/>
          <w:color w:val="auto"/>
          <w:sz w:val="22"/>
          <w:szCs w:val="22"/>
        </w:rPr>
        <w:t>ncluye</w:t>
      </w:r>
      <w:r w:rsidRPr="00507ABF">
        <w:rPr>
          <w:rFonts w:ascii="Tahoma" w:hAnsi="Tahoma"/>
          <w:b/>
          <w:color w:val="auto"/>
          <w:sz w:val="22"/>
          <w:szCs w:val="22"/>
        </w:rPr>
        <w:t>:</w:t>
      </w:r>
    </w:p>
    <w:p w14:paraId="43D13F1E" w14:textId="77777777" w:rsidR="00507ABF" w:rsidRPr="00622784" w:rsidRDefault="00507ABF" w:rsidP="00622784">
      <w:pPr>
        <w:rPr>
          <w:rFonts w:ascii="Tahoma" w:hAnsi="Tahoma"/>
          <w:color w:val="auto"/>
          <w:sz w:val="22"/>
          <w:szCs w:val="22"/>
        </w:rPr>
      </w:pPr>
      <w:r w:rsidRPr="00622784">
        <w:rPr>
          <w:rFonts w:ascii="Tahoma" w:hAnsi="Tahoma"/>
          <w:color w:val="auto"/>
          <w:sz w:val="22"/>
          <w:szCs w:val="22"/>
        </w:rPr>
        <w:t>Guía en zonas arqueológicas</w:t>
      </w:r>
    </w:p>
    <w:p w14:paraId="4D6F3345" w14:textId="77777777" w:rsidR="00507ABF" w:rsidRPr="00622784" w:rsidRDefault="00507ABF" w:rsidP="00622784">
      <w:pPr>
        <w:rPr>
          <w:rFonts w:ascii="Tahoma" w:hAnsi="Tahoma"/>
          <w:color w:val="auto"/>
          <w:sz w:val="22"/>
          <w:szCs w:val="22"/>
        </w:rPr>
      </w:pPr>
      <w:r w:rsidRPr="00622784">
        <w:rPr>
          <w:rFonts w:ascii="Tahoma" w:hAnsi="Tahoma"/>
          <w:color w:val="auto"/>
          <w:sz w:val="22"/>
          <w:szCs w:val="22"/>
        </w:rPr>
        <w:t>Propinas</w:t>
      </w:r>
    </w:p>
    <w:p w14:paraId="3E0EC1F2" w14:textId="77777777" w:rsidR="00507ABF" w:rsidRPr="00622784" w:rsidRDefault="00507ABF" w:rsidP="00622784">
      <w:pPr>
        <w:rPr>
          <w:rFonts w:ascii="Tahoma" w:hAnsi="Tahoma"/>
          <w:color w:val="auto"/>
          <w:sz w:val="22"/>
          <w:szCs w:val="22"/>
        </w:rPr>
      </w:pPr>
      <w:r w:rsidRPr="00622784">
        <w:rPr>
          <w:rFonts w:ascii="Tahoma" w:hAnsi="Tahoma"/>
          <w:color w:val="auto"/>
          <w:sz w:val="22"/>
          <w:szCs w:val="22"/>
        </w:rPr>
        <w:t>Alimentos y bebidas no especificados.</w:t>
      </w:r>
    </w:p>
    <w:p w14:paraId="57333F9F" w14:textId="77777777" w:rsidR="00507ABF" w:rsidRPr="00622784" w:rsidRDefault="00507ABF" w:rsidP="00622784">
      <w:pPr>
        <w:rPr>
          <w:rFonts w:ascii="Tahoma" w:hAnsi="Tahoma"/>
          <w:color w:val="auto"/>
          <w:sz w:val="22"/>
          <w:szCs w:val="22"/>
        </w:rPr>
      </w:pPr>
      <w:r w:rsidRPr="00622784">
        <w:rPr>
          <w:rFonts w:ascii="Tahoma" w:hAnsi="Tahoma"/>
          <w:color w:val="auto"/>
          <w:sz w:val="22"/>
          <w:szCs w:val="22"/>
        </w:rPr>
        <w:t>Actividades extremas en los centros turísticos.</w:t>
      </w:r>
    </w:p>
    <w:p w14:paraId="641CA761" w14:textId="77777777" w:rsidR="00092CDC" w:rsidRDefault="00092CDC" w:rsidP="00622784">
      <w:pPr>
        <w:rPr>
          <w:rFonts w:ascii="Tahoma" w:hAnsi="Tahoma"/>
          <w:b/>
          <w:color w:val="auto"/>
          <w:sz w:val="22"/>
          <w:szCs w:val="22"/>
        </w:rPr>
      </w:pPr>
    </w:p>
    <w:p w14:paraId="3A4E0E4E" w14:textId="77777777" w:rsidR="002D463B" w:rsidRDefault="00003345" w:rsidP="00682F93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5F87868C" w14:textId="77777777" w:rsidR="0050041D" w:rsidRPr="00E50DCE" w:rsidRDefault="0050041D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Sujeto a disponibilidad</w:t>
      </w:r>
    </w:p>
    <w:p w14:paraId="6D419C3F" w14:textId="77777777" w:rsidR="00E50DCE" w:rsidRPr="00E50DCE" w:rsidRDefault="00E50DCE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Aplica suplemento para periodo vacacional de Semana Santa y Año Nuevo</w:t>
      </w:r>
    </w:p>
    <w:p w14:paraId="0914129A" w14:textId="77777777" w:rsidR="001A7000" w:rsidRPr="00942AD3" w:rsidRDefault="001A700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621A5F35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28C3561D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68CB528D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5B2AD804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15AE07C5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506CBCC6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7692D836" w14:textId="77777777" w:rsidR="00E34F95" w:rsidRPr="00942AD3" w:rsidRDefault="0000334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E50DCE">
        <w:rPr>
          <w:rFonts w:ascii="Tahoma" w:hAnsi="Tahoma"/>
          <w:color w:val="auto"/>
          <w:sz w:val="22"/>
          <w:szCs w:val="22"/>
        </w:rPr>
        <w:t>10</w:t>
      </w:r>
      <w:r w:rsidRPr="00942AD3">
        <w:rPr>
          <w:rFonts w:ascii="Tahoma" w:hAnsi="Tahoma"/>
          <w:color w:val="auto"/>
          <w:sz w:val="22"/>
          <w:szCs w:val="22"/>
        </w:rPr>
        <w:t> de diciembre 2020</w:t>
      </w:r>
    </w:p>
    <w:p w14:paraId="7A7D791D" w14:textId="77777777" w:rsidR="006713B4" w:rsidRPr="00942AD3" w:rsidRDefault="006713B4" w:rsidP="00682F93">
      <w:pPr>
        <w:rPr>
          <w:rFonts w:ascii="Tahoma" w:hAnsi="Tahoma"/>
          <w:color w:val="auto"/>
          <w:sz w:val="22"/>
          <w:szCs w:val="22"/>
        </w:rPr>
      </w:pPr>
    </w:p>
    <w:sectPr w:rsidR="006713B4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99F3" w14:textId="77777777" w:rsidR="00E00FD6" w:rsidRDefault="00E00FD6" w:rsidP="00473664">
      <w:r>
        <w:separator/>
      </w:r>
    </w:p>
  </w:endnote>
  <w:endnote w:type="continuationSeparator" w:id="0">
    <w:p w14:paraId="3905F3DA" w14:textId="77777777" w:rsidR="00E00FD6" w:rsidRDefault="00E00FD6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Yu Gothic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E0EE" w14:textId="1C6DE6CE" w:rsidR="00473664" w:rsidRPr="00D46D2E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D46D2E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D46D2E">
      <w:rPr>
        <w:rFonts w:ascii="Tahoma" w:hAnsi="Tahoma"/>
        <w:bCs/>
        <w:color w:val="auto"/>
        <w:sz w:val="22"/>
        <w:szCs w:val="22"/>
        <w:lang w:val="en-US"/>
      </w:rPr>
      <w:t>ail</w:t>
    </w:r>
    <w:r w:rsidR="005F0CB6">
      <w:rPr>
        <w:rFonts w:ascii="Tahoma" w:hAnsi="Tahoma"/>
        <w:bCs/>
        <w:color w:val="auto"/>
        <w:sz w:val="22"/>
        <w:szCs w:val="22"/>
        <w:lang w:val="en-US"/>
      </w:rPr>
      <w:t>:</w:t>
    </w:r>
    <w:r w:rsidR="00473664" w:rsidRPr="00D46D2E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hyperlink r:id="rId1" w:history="1">
      <w:r w:rsidR="00234960" w:rsidRPr="00D46D2E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D46D2E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D46D2E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D46D2E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D46D2E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D46D2E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661DB5E3" w14:textId="77777777" w:rsidR="005F0CB6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D46D2E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D46D2E">
      <w:rPr>
        <w:rFonts w:ascii="Tahoma" w:hAnsi="Tahoma"/>
        <w:bCs/>
        <w:color w:val="auto"/>
        <w:sz w:val="22"/>
        <w:szCs w:val="22"/>
        <w:lang w:val="en-US"/>
      </w:rPr>
      <w:t>/</w:t>
    </w:r>
    <w:r w:rsidRPr="00D46D2E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5F0CB6" w:rsidRPr="005F0CB6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r w:rsidR="005F0CB6">
      <w:rPr>
        <w:rFonts w:ascii="Tahoma" w:hAnsi="Tahoma"/>
        <w:bCs/>
        <w:color w:val="auto"/>
        <w:sz w:val="22"/>
        <w:szCs w:val="22"/>
        <w:lang w:val="en-US"/>
      </w:rPr>
      <w:t xml:space="preserve">Skype: glori_nup </w:t>
    </w:r>
  </w:p>
  <w:p w14:paraId="5975F455" w14:textId="3A4E3A41" w:rsidR="00016C51" w:rsidRPr="00D46D2E" w:rsidRDefault="005F0CB6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D46D2E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D46D2E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  <w:p w14:paraId="1D2B53F9" w14:textId="77777777" w:rsidR="006A25D2" w:rsidRPr="006A25D2" w:rsidRDefault="006A25D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BD50" w14:textId="77777777" w:rsidR="00E00FD6" w:rsidRDefault="00E00FD6" w:rsidP="00473664">
      <w:r>
        <w:separator/>
      </w:r>
    </w:p>
  </w:footnote>
  <w:footnote w:type="continuationSeparator" w:id="0">
    <w:p w14:paraId="585B0CD8" w14:textId="77777777" w:rsidR="00E00FD6" w:rsidRDefault="00E00FD6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2EC"/>
    <w:multiLevelType w:val="hybridMultilevel"/>
    <w:tmpl w:val="45820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E98"/>
    <w:multiLevelType w:val="hybridMultilevel"/>
    <w:tmpl w:val="CD0491E0"/>
    <w:lvl w:ilvl="0" w:tplc="8B049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13D"/>
    <w:multiLevelType w:val="hybridMultilevel"/>
    <w:tmpl w:val="ED0C73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59C0"/>
    <w:multiLevelType w:val="hybridMultilevel"/>
    <w:tmpl w:val="BF163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78F4"/>
    <w:multiLevelType w:val="hybridMultilevel"/>
    <w:tmpl w:val="DCD20B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02A9A"/>
    <w:multiLevelType w:val="hybridMultilevel"/>
    <w:tmpl w:val="04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30514"/>
    <w:rsid w:val="00036C75"/>
    <w:rsid w:val="000476ED"/>
    <w:rsid w:val="00055B23"/>
    <w:rsid w:val="000847C0"/>
    <w:rsid w:val="00086263"/>
    <w:rsid w:val="00092CDC"/>
    <w:rsid w:val="000945DE"/>
    <w:rsid w:val="00095FC9"/>
    <w:rsid w:val="000A3404"/>
    <w:rsid w:val="000A6C68"/>
    <w:rsid w:val="000B6FBF"/>
    <w:rsid w:val="000C38A8"/>
    <w:rsid w:val="000E43D1"/>
    <w:rsid w:val="000E6F7C"/>
    <w:rsid w:val="000F74C2"/>
    <w:rsid w:val="00107248"/>
    <w:rsid w:val="0011489C"/>
    <w:rsid w:val="001254AB"/>
    <w:rsid w:val="00130052"/>
    <w:rsid w:val="001307C1"/>
    <w:rsid w:val="00133A05"/>
    <w:rsid w:val="00136324"/>
    <w:rsid w:val="001457EB"/>
    <w:rsid w:val="0016170E"/>
    <w:rsid w:val="00162CBC"/>
    <w:rsid w:val="00184D9C"/>
    <w:rsid w:val="0018557F"/>
    <w:rsid w:val="00194AFC"/>
    <w:rsid w:val="001A3BE3"/>
    <w:rsid w:val="001A5367"/>
    <w:rsid w:val="001A5E71"/>
    <w:rsid w:val="001A7000"/>
    <w:rsid w:val="001B13CE"/>
    <w:rsid w:val="001D54B0"/>
    <w:rsid w:val="001E0518"/>
    <w:rsid w:val="001E24E5"/>
    <w:rsid w:val="00203A3C"/>
    <w:rsid w:val="00205BD9"/>
    <w:rsid w:val="00234960"/>
    <w:rsid w:val="00240A76"/>
    <w:rsid w:val="00245FDF"/>
    <w:rsid w:val="00262B78"/>
    <w:rsid w:val="00274EE3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16293"/>
    <w:rsid w:val="00324B03"/>
    <w:rsid w:val="0033214D"/>
    <w:rsid w:val="0033379B"/>
    <w:rsid w:val="00357753"/>
    <w:rsid w:val="00381F8F"/>
    <w:rsid w:val="00382550"/>
    <w:rsid w:val="00384FDB"/>
    <w:rsid w:val="003875CB"/>
    <w:rsid w:val="003B5415"/>
    <w:rsid w:val="003E18E6"/>
    <w:rsid w:val="003E19C0"/>
    <w:rsid w:val="003E1B7D"/>
    <w:rsid w:val="003E4F1C"/>
    <w:rsid w:val="003F2EAC"/>
    <w:rsid w:val="00410024"/>
    <w:rsid w:val="00412D56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909A7"/>
    <w:rsid w:val="004A1A73"/>
    <w:rsid w:val="004A4CA3"/>
    <w:rsid w:val="004B0322"/>
    <w:rsid w:val="004C7A91"/>
    <w:rsid w:val="004F5610"/>
    <w:rsid w:val="0050041D"/>
    <w:rsid w:val="0050404C"/>
    <w:rsid w:val="00507ABF"/>
    <w:rsid w:val="00511A97"/>
    <w:rsid w:val="00512B0A"/>
    <w:rsid w:val="00521606"/>
    <w:rsid w:val="00534FB0"/>
    <w:rsid w:val="005508A6"/>
    <w:rsid w:val="00560C0A"/>
    <w:rsid w:val="00580A0C"/>
    <w:rsid w:val="00585944"/>
    <w:rsid w:val="005B0B7E"/>
    <w:rsid w:val="005B7904"/>
    <w:rsid w:val="005B7B2E"/>
    <w:rsid w:val="005D047D"/>
    <w:rsid w:val="005D302C"/>
    <w:rsid w:val="005E218A"/>
    <w:rsid w:val="005E7E19"/>
    <w:rsid w:val="005F0CB6"/>
    <w:rsid w:val="00601DC5"/>
    <w:rsid w:val="00622784"/>
    <w:rsid w:val="0065659A"/>
    <w:rsid w:val="00660835"/>
    <w:rsid w:val="0066350A"/>
    <w:rsid w:val="006713B4"/>
    <w:rsid w:val="00682F93"/>
    <w:rsid w:val="00690258"/>
    <w:rsid w:val="00695B09"/>
    <w:rsid w:val="006A25D2"/>
    <w:rsid w:val="006A634B"/>
    <w:rsid w:val="006B46E0"/>
    <w:rsid w:val="006B4B59"/>
    <w:rsid w:val="006C0F16"/>
    <w:rsid w:val="006C7512"/>
    <w:rsid w:val="006D1DA1"/>
    <w:rsid w:val="006E74EC"/>
    <w:rsid w:val="006F08D0"/>
    <w:rsid w:val="007210A8"/>
    <w:rsid w:val="00734777"/>
    <w:rsid w:val="00744EC8"/>
    <w:rsid w:val="007479AC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665F7"/>
    <w:rsid w:val="008701AC"/>
    <w:rsid w:val="00875B4A"/>
    <w:rsid w:val="00881494"/>
    <w:rsid w:val="008859D7"/>
    <w:rsid w:val="00891CC5"/>
    <w:rsid w:val="008A4F23"/>
    <w:rsid w:val="008B077E"/>
    <w:rsid w:val="008C01B4"/>
    <w:rsid w:val="008C0424"/>
    <w:rsid w:val="008C05BE"/>
    <w:rsid w:val="008C73F3"/>
    <w:rsid w:val="008D1F63"/>
    <w:rsid w:val="008D5355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83B7F"/>
    <w:rsid w:val="009947BB"/>
    <w:rsid w:val="009C3972"/>
    <w:rsid w:val="009D12B0"/>
    <w:rsid w:val="009D156F"/>
    <w:rsid w:val="009E64B9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60AF5"/>
    <w:rsid w:val="00A65172"/>
    <w:rsid w:val="00A700D9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2D2F"/>
    <w:rsid w:val="00B544B9"/>
    <w:rsid w:val="00B54DD0"/>
    <w:rsid w:val="00B74027"/>
    <w:rsid w:val="00B80ECF"/>
    <w:rsid w:val="00B82DB9"/>
    <w:rsid w:val="00BD2F1A"/>
    <w:rsid w:val="00BE0DC7"/>
    <w:rsid w:val="00BE6397"/>
    <w:rsid w:val="00BF1685"/>
    <w:rsid w:val="00BF4FF5"/>
    <w:rsid w:val="00BF6DDE"/>
    <w:rsid w:val="00C36333"/>
    <w:rsid w:val="00C547E5"/>
    <w:rsid w:val="00C57077"/>
    <w:rsid w:val="00C65374"/>
    <w:rsid w:val="00C676BE"/>
    <w:rsid w:val="00C81CC6"/>
    <w:rsid w:val="00CA7834"/>
    <w:rsid w:val="00CB09F0"/>
    <w:rsid w:val="00CE1167"/>
    <w:rsid w:val="00CE70DB"/>
    <w:rsid w:val="00CF4BD6"/>
    <w:rsid w:val="00CF7C8F"/>
    <w:rsid w:val="00D048C7"/>
    <w:rsid w:val="00D13128"/>
    <w:rsid w:val="00D249F6"/>
    <w:rsid w:val="00D46D2E"/>
    <w:rsid w:val="00D524E4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0FD6"/>
    <w:rsid w:val="00E02CB0"/>
    <w:rsid w:val="00E34F95"/>
    <w:rsid w:val="00E41825"/>
    <w:rsid w:val="00E443EC"/>
    <w:rsid w:val="00E47207"/>
    <w:rsid w:val="00E50703"/>
    <w:rsid w:val="00E50DCE"/>
    <w:rsid w:val="00E55BAE"/>
    <w:rsid w:val="00E61A82"/>
    <w:rsid w:val="00E6273B"/>
    <w:rsid w:val="00E63C54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EE3E61"/>
    <w:rsid w:val="00F00600"/>
    <w:rsid w:val="00F0677B"/>
    <w:rsid w:val="00F210BF"/>
    <w:rsid w:val="00F6154B"/>
    <w:rsid w:val="00F61AE6"/>
    <w:rsid w:val="00F85142"/>
    <w:rsid w:val="00FB6995"/>
    <w:rsid w:val="00FD3D21"/>
    <w:rsid w:val="00FE2E25"/>
    <w:rsid w:val="00FE611B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904D"/>
  <w15:docId w15:val="{DFE27CAC-5A73-40F6-8013-D728183B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50041D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EA2E-0DF7-4920-9D5A-CBC18FB1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4</dc:creator>
  <cp:lastModifiedBy>Ivanna Ochoa</cp:lastModifiedBy>
  <cp:revision>8</cp:revision>
  <cp:lastPrinted>2020-04-24T22:55:00Z</cp:lastPrinted>
  <dcterms:created xsi:type="dcterms:W3CDTF">2020-05-28T03:15:00Z</dcterms:created>
  <dcterms:modified xsi:type="dcterms:W3CDTF">2020-09-29T23:55:00Z</dcterms:modified>
</cp:coreProperties>
</file>