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F28A">
      <w:pPr>
        <w:pStyle w:val="9"/>
        <w:framePr/>
        <w:spacing w:line="480" w:lineRule="auto"/>
        <w:rPr>
          <w:rFonts w:ascii="Times New Roman" w:hAnsi="Times New Roman"/>
          <w:sz w:val="24"/>
          <w:szCs w:val="24"/>
        </w:rPr>
      </w:pPr>
    </w:p>
    <w:p w14:paraId="29A5B205">
      <w:pPr>
        <w:pStyle w:val="9"/>
        <w:framePr/>
        <w:spacing w:line="480" w:lineRule="auto"/>
        <w:rPr>
          <w:rFonts w:ascii="Times New Roman" w:hAnsi="Times New Roman"/>
          <w:sz w:val="24"/>
          <w:szCs w:val="24"/>
        </w:rPr>
      </w:pPr>
    </w:p>
    <w:p w14:paraId="7B47233C">
      <w:pPr>
        <w:pStyle w:val="9"/>
        <w:framePr/>
        <w:spacing w:line="480" w:lineRule="auto"/>
        <w:rPr>
          <w:rFonts w:ascii="Times New Roman" w:hAnsi="Times New Roman"/>
          <w:sz w:val="24"/>
          <w:szCs w:val="24"/>
        </w:rPr>
      </w:pPr>
    </w:p>
    <w:p w14:paraId="6428314B">
      <w:pPr>
        <w:pStyle w:val="9"/>
        <w:framePr/>
        <w:spacing w:line="480" w:lineRule="auto"/>
        <w:rPr>
          <w:rFonts w:ascii="Times New Roman" w:hAnsi="Times New Roman"/>
          <w:sz w:val="24"/>
          <w:szCs w:val="24"/>
        </w:rPr>
      </w:pPr>
    </w:p>
    <w:p w14:paraId="71A0152E">
      <w:pPr>
        <w:pStyle w:val="9"/>
        <w:framePr/>
        <w:spacing w:line="480" w:lineRule="auto"/>
        <w:rPr>
          <w:rFonts w:ascii="Times New Roman" w:hAnsi="Times New Roman"/>
          <w:sz w:val="24"/>
          <w:szCs w:val="24"/>
        </w:rPr>
      </w:pPr>
    </w:p>
    <w:p w14:paraId="6904657B">
      <w:pPr>
        <w:pStyle w:val="9"/>
        <w:framePr/>
        <w:spacing w:line="480" w:lineRule="auto"/>
        <w:rPr>
          <w:rFonts w:hint="default" w:ascii="Times New Roman Bold" w:hAnsi="Times New Roman Bold" w:cs="Times New Roman Bold"/>
          <w:b/>
          <w:bCs/>
          <w:sz w:val="24"/>
          <w:szCs w:val="24"/>
        </w:rPr>
      </w:pPr>
    </w:p>
    <w:p w14:paraId="24AD5C7F">
      <w:pPr>
        <w:pStyle w:val="10"/>
        <w:bidi w:val="0"/>
        <w:spacing w:line="480" w:lineRule="auto"/>
        <w:jc w:val="center"/>
        <w:rPr>
          <w:rFonts w:hint="default" w:ascii="Times New Roman Bold" w:hAnsi="Times New Roman Bold" w:cs="Times New Roman Bold"/>
          <w:b/>
          <w:bCs/>
        </w:rPr>
      </w:pPr>
      <w:r>
        <w:rPr>
          <w:rFonts w:hint="default" w:ascii="Times New Roman Bold" w:hAnsi="Times New Roman Bold" w:cs="Times New Roman Bold"/>
          <w:b/>
          <w:bCs/>
          <w:rtl w:val="0"/>
          <w:lang w:val="en-US"/>
        </w:rPr>
        <w:t>Living in Perpetual Crisis:</w:t>
      </w:r>
    </w:p>
    <w:p w14:paraId="2C6DACC7">
      <w:pPr>
        <w:pStyle w:val="10"/>
        <w:bidi w:val="0"/>
        <w:spacing w:line="480" w:lineRule="auto"/>
        <w:jc w:val="center"/>
        <w:rPr>
          <w:rFonts w:hint="default" w:ascii="Times New Roman Bold" w:hAnsi="Times New Roman Bold" w:cs="Times New Roman Bold"/>
          <w:b/>
          <w:bCs/>
        </w:rPr>
      </w:pPr>
      <w:r>
        <w:rPr>
          <w:rFonts w:hint="default" w:ascii="Times New Roman Bold" w:hAnsi="Times New Roman Bold" w:cs="Times New Roman Bold"/>
          <w:b/>
          <w:bCs/>
          <w:rtl w:val="0"/>
          <w:lang w:val="en-US"/>
        </w:rPr>
        <w:t>How Do Global Events Shape Our Anxiety and Resilience?</w:t>
      </w:r>
    </w:p>
    <w:p w14:paraId="77ADE356">
      <w:pPr>
        <w:pStyle w:val="10"/>
        <w:bidi w:val="0"/>
        <w:spacing w:line="480" w:lineRule="auto"/>
        <w:jc w:val="center"/>
        <w:rPr>
          <w:rFonts w:hint="default" w:ascii="Times New Roman Bold" w:hAnsi="Times New Roman Bold" w:cs="Times New Roman Bold"/>
          <w:b/>
          <w:bCs/>
        </w:rPr>
      </w:pPr>
    </w:p>
    <w:p w14:paraId="0566ED2F">
      <w:pPr>
        <w:pStyle w:val="10"/>
        <w:bidi w:val="0"/>
        <w:spacing w:line="480" w:lineRule="auto"/>
        <w:jc w:val="center"/>
        <w:rPr>
          <w:rFonts w:hint="default" w:ascii="Times New Roman" w:hAnsi="Times New Roman" w:cs="Times New Roman"/>
          <w:b w:val="0"/>
          <w:bCs w:val="0"/>
          <w:rtl w:val="0"/>
          <w:lang w:val="en-US"/>
        </w:rPr>
      </w:pPr>
      <w:r>
        <w:rPr>
          <w:rFonts w:hint="default" w:ascii="Times New Roman" w:hAnsi="Times New Roman" w:cs="Times New Roman"/>
          <w:b w:val="0"/>
          <w:bCs w:val="0"/>
          <w:rtl w:val="0"/>
          <w:lang w:val="en-US"/>
        </w:rPr>
        <w:t>Siyuan Bao</w:t>
      </w:r>
    </w:p>
    <w:p w14:paraId="72D1F0D6">
      <w:pPr>
        <w:pStyle w:val="10"/>
        <w:bidi w:val="0"/>
        <w:spacing w:line="480" w:lineRule="auto"/>
        <w:jc w:val="center"/>
      </w:pPr>
      <w:r>
        <w:rPr>
          <w:rFonts w:hint="default" w:ascii="Times New Roman" w:hAnsi="Times New Roman" w:cs="Times New Roman"/>
          <w:b w:val="0"/>
          <w:bCs w:val="0"/>
          <w:i w:val="0"/>
          <w:iCs w:val="0"/>
          <w:szCs w:val="28"/>
          <w:lang w:val="en-US" w:eastAsia="zh-CN"/>
        </w:rPr>
        <w:t>August 21, 2025</w:t>
      </w:r>
      <w:r>
        <w:rPr>
          <w:rFonts w:ascii="Arial Unicode MS" w:hAnsi="Arial Unicode MS" w:eastAsia="Arial Unicode MS" w:cs="Arial Unicode MS"/>
          <w:b w:val="0"/>
          <w:bCs w:val="0"/>
          <w:i w:val="0"/>
          <w:iCs w:val="0"/>
          <w:szCs w:val="28"/>
        </w:rPr>
        <w:br w:type="page"/>
      </w:r>
    </w:p>
    <w:p w14:paraId="5F971209">
      <w:pPr>
        <w:pStyle w:val="10"/>
        <w:bidi w:val="0"/>
        <w:spacing w:line="480" w:lineRule="auto"/>
        <w:jc w:val="center"/>
        <w:rPr>
          <w:rFonts w:hint="default" w:ascii="Times New Roman Semibold" w:hAnsi="Times New Roman Semibold" w:eastAsia="PingFang SC Semibold" w:cs="Times New Roman Semibold"/>
          <w:b/>
          <w:bCs/>
        </w:rPr>
      </w:pPr>
      <w:r>
        <w:rPr>
          <w:rFonts w:hint="default" w:ascii="Times New Roman Semibold" w:hAnsi="Times New Roman Semibold" w:eastAsia="PingFang SC Semibold" w:cs="Times New Roman Semibold"/>
          <w:b/>
          <w:bCs/>
          <w:rtl w:val="0"/>
          <w:lang w:val="zh-CN" w:eastAsia="zh-CN"/>
        </w:rPr>
        <w:t>Abstract</w:t>
      </w:r>
    </w:p>
    <w:p w14:paraId="36491960">
      <w:pPr>
        <w:pStyle w:val="10"/>
        <w:framePr w:wrap="auto" w:vAnchor="margin" w:hAnchor="text" w:yAlign="inline"/>
        <w:suppressAutoHyphens/>
        <w:spacing w:before="0" w:after="274" w:line="480" w:lineRule="auto"/>
        <w:jc w:val="both"/>
        <w:rPr>
          <w:rFonts w:hint="default" w:ascii="Times New Roman Regular" w:hAnsi="Times New Roman Regular" w:cs="Times New Roman Regular"/>
          <w:outline w:val="0"/>
          <w:color w:val="404040"/>
          <w:sz w:val="24"/>
          <w:szCs w:val="24"/>
          <w:rtl w:val="0"/>
          <w:lang w:val="en-US"/>
        </w:rPr>
      </w:pPr>
      <w:r>
        <w:rPr>
          <w:rFonts w:hint="default" w:ascii="Times New Roman Regular" w:hAnsi="Times New Roman Regular" w:cs="Times New Roman Regular"/>
          <w:outline w:val="0"/>
          <w:color w:val="404040"/>
          <w:sz w:val="24"/>
          <w:szCs w:val="24"/>
          <w:rtl w:val="0"/>
          <w:lang w:val="en-US"/>
        </w:rPr>
        <w:t>In a world increasingly defined by perpetual crises such as wars, pandemics, and climate disasters, individuals are continuously exposed to an atmosphere of uncertainty. This paper examines how global events influence experiences of anxiety and the development of resilience. Rather than occurring as isolated incidents, such crises contribute to a state of chronic psychological tension. Over time, anxiety evolves from a temporary reaction into a normal part of everyday life. Drawing on psychological concepts including vicarious trauma, chronic anxiety, and hypervigilance, this paper explains why individuals may remain in a state of heightened alertness even in the absence of immediate threat. However, anxiety is not solely harmful. It also motivates people to seek collective identities that offer meaning and stability. Social Identity Theory and Uncertainty-Identity Theory demonstrate how group membership can alleviate distress by providing clarity and a sense of belonging during threatening circumstances. Empirical evidence from clinical, social, and organizational contexts confirms that shared identity consistently enhances resilience. Belonging to a group turns feelings of vulnerability into strength, and helps us see anxiety not just as a threat, but as a signal that we need to adapt and connect with others. Ultimately, this paper argues that anxiety and resilience are not opposing phenomena, but interconnected responses. Living in a perpetual state of crisis necessitates learning to confront uncertainty collectively, and to rebuild not by eliminating anxiety, but by discovering resilience through it and within community.</w:t>
      </w:r>
    </w:p>
    <w:p w14:paraId="1EB00DFB">
      <w:pPr>
        <w:pStyle w:val="9"/>
        <w:bidi w:val="0"/>
        <w:spacing w:line="480" w:lineRule="auto"/>
      </w:pPr>
      <w:r>
        <w:rPr>
          <w:rFonts w:hint="default" w:ascii="Times New Roman Regular" w:hAnsi="Times New Roman Regular" w:cs="Times New Roman Regular"/>
          <w:i/>
          <w:iCs/>
          <w:outline w:val="0"/>
          <w:color w:val="404040"/>
          <w:sz w:val="24"/>
          <w:szCs w:val="24"/>
          <w:rtl w:val="0"/>
          <w:lang w:val="en-US" w:eastAsia="zh-CN"/>
        </w:rPr>
        <w:t>Keywords</w:t>
      </w:r>
      <w:r>
        <w:rPr>
          <w:rFonts w:hint="default" w:ascii="Times New Roman Italic" w:hAnsi="Times New Roman Italic" w:cs="Times New Roman Italic"/>
          <w:i/>
          <w:iCs/>
          <w:outline w:val="0"/>
          <w:color w:val="404040"/>
          <w:sz w:val="24"/>
          <w:szCs w:val="24"/>
          <w:rtl w:val="0"/>
          <w:lang w:val="en-US" w:eastAsia="zh-CN"/>
        </w:rPr>
        <w:t>:</w:t>
      </w:r>
      <w:r>
        <w:rPr>
          <w:rFonts w:hint="default" w:ascii="Times New Roman Regular" w:hAnsi="Times New Roman Regular" w:cs="Times New Roman Regular"/>
          <w:outline w:val="0"/>
          <w:color w:val="404040"/>
          <w:sz w:val="24"/>
          <w:szCs w:val="24"/>
          <w:rtl w:val="0"/>
          <w:lang w:val="en-US" w:eastAsia="zh-CN"/>
        </w:rPr>
        <w:t xml:space="preserve"> Anxiety, collective identity, resilience</w:t>
      </w:r>
      <w:r>
        <w:rPr>
          <w:rFonts w:ascii="Arial Unicode MS" w:hAnsi="Arial Unicode MS" w:eastAsia="Arial Unicode MS" w:cs="Arial Unicode MS"/>
          <w:b w:val="0"/>
          <w:bCs w:val="0"/>
          <w:i w:val="0"/>
          <w:iCs w:val="0"/>
          <w:outline w:val="0"/>
          <w:color w:val="404040"/>
        </w:rPr>
        <w:br w:type="page"/>
      </w:r>
    </w:p>
    <w:p w14:paraId="7DC66947">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Ongoing conflicts in Ukraine and Gaza, extreme heatwaves throughout Europe, and repeated global pandemics</w:t>
      </w:r>
      <w:r>
        <w:rPr>
          <w:rFonts w:ascii="Times New Roman" w:hAnsi="Times New Roman"/>
          <w:sz w:val="24"/>
          <w:szCs w:val="24"/>
          <w:rtl w:val="0"/>
        </w:rPr>
        <w:t xml:space="preserve"> </w:t>
      </w:r>
      <w:r>
        <w:rPr>
          <w:rFonts w:ascii="Times New Roman" w:hAnsi="Times New Roman"/>
          <w:sz w:val="24"/>
          <w:szCs w:val="24"/>
          <w:rtl w:val="0"/>
          <w:lang w:val="en-US"/>
        </w:rPr>
        <w:t>like COVID-19 and mpox illustrate how global events increasingly define everyday reality. Though often geographically distant, these crises have wide-reaching psychological and social impacts, reshaping how people understand uncertainty and vulnerability.</w:t>
      </w:r>
      <w:r>
        <w:rPr>
          <w:rFonts w:ascii="Times New Roman" w:hAnsi="Times New Roman"/>
          <w:sz w:val="24"/>
          <w:szCs w:val="24"/>
          <w:rtl w:val="0"/>
          <w:lang w:val="zh-CN" w:eastAsia="zh-CN"/>
        </w:rPr>
        <w:t xml:space="preserve"> </w:t>
      </w:r>
      <w:r>
        <w:rPr>
          <w:rFonts w:ascii="Times New Roman" w:hAnsi="Times New Roman"/>
          <w:sz w:val="24"/>
          <w:szCs w:val="24"/>
          <w:rtl w:val="0"/>
          <w:lang w:val="en-US"/>
        </w:rPr>
        <w:t>As these events continue to occur,</w:t>
      </w:r>
      <w:r>
        <w:rPr>
          <w:rFonts w:ascii="Times New Roman" w:hAnsi="Times New Roman"/>
          <w:sz w:val="24"/>
          <w:szCs w:val="24"/>
          <w:rtl w:val="0"/>
          <w:lang w:val="zh-CN" w:eastAsia="zh-CN"/>
        </w:rPr>
        <w:t xml:space="preserve"> </w:t>
      </w:r>
      <w:r>
        <w:rPr>
          <w:rFonts w:ascii="Times New Roman" w:hAnsi="Times New Roman"/>
          <w:sz w:val="24"/>
          <w:szCs w:val="24"/>
          <w:rtl w:val="0"/>
          <w:lang w:val="en-US"/>
        </w:rPr>
        <w:t>individuals face not only physical uncertainty but also profound psychological dislocation. Globally, the number of people with anxiety disorders has gone up sharply, and the once-stable baseline of human resilience appears to be under siege.</w:t>
      </w:r>
      <w:r>
        <w:rPr>
          <w:rFonts w:ascii="Times New Roman" w:hAnsi="Times New Roman"/>
          <w:sz w:val="24"/>
          <w:szCs w:val="24"/>
          <w:rtl w:val="0"/>
          <w:lang w:val="zh-CN" w:eastAsia="zh-CN"/>
        </w:rPr>
        <w:t xml:space="preserve"> </w:t>
      </w:r>
      <w:r>
        <w:rPr>
          <w:rFonts w:ascii="Times New Roman" w:hAnsi="Times New Roman"/>
          <w:sz w:val="24"/>
          <w:szCs w:val="24"/>
          <w:rtl w:val="0"/>
          <w:lang w:val="en-US"/>
        </w:rPr>
        <w:t>This demands a deeper inquiry into how people make sense of and cope with crisis.</w:t>
      </w:r>
      <w:r>
        <w:rPr>
          <w:rFonts w:ascii="Times New Roman" w:hAnsi="Times New Roman"/>
          <w:sz w:val="24"/>
          <w:szCs w:val="24"/>
          <w:rtl w:val="0"/>
          <w:lang w:val="zh-CN" w:eastAsia="zh-CN"/>
        </w:rPr>
        <w:t xml:space="preserve"> </w:t>
      </w:r>
      <w:r>
        <w:rPr>
          <w:rFonts w:ascii="Times New Roman" w:hAnsi="Times New Roman"/>
          <w:sz w:val="24"/>
          <w:szCs w:val="24"/>
          <w:rtl w:val="0"/>
          <w:lang w:val="en-US"/>
        </w:rPr>
        <w:t>In this era defined by persistent global crises, psychologists are increasingly asking: In what ways do such events reshape our experience of anxiety, and reshape</w:t>
      </w:r>
      <w:r>
        <w:rPr>
          <w:rFonts w:hint="default" w:ascii="Times New Roman" w:hAnsi="Times New Roman"/>
          <w:sz w:val="24"/>
          <w:szCs w:val="24"/>
          <w:rtl w:val="0"/>
          <w:lang w:val="en-US"/>
        </w:rPr>
        <w:t>—</w:t>
      </w:r>
      <w:r>
        <w:rPr>
          <w:rFonts w:ascii="Times New Roman" w:hAnsi="Times New Roman"/>
          <w:sz w:val="24"/>
          <w:szCs w:val="24"/>
          <w:rtl w:val="0"/>
          <w:lang w:val="en-US"/>
        </w:rPr>
        <w:t>or even redefine</w:t>
      </w:r>
      <w:r>
        <w:rPr>
          <w:rFonts w:hint="default" w:ascii="Times New Roman" w:hAnsi="Times New Roman"/>
          <w:sz w:val="24"/>
          <w:szCs w:val="24"/>
          <w:rtl w:val="0"/>
          <w:lang w:val="en-US"/>
        </w:rPr>
        <w:t>—</w:t>
      </w:r>
      <w:r>
        <w:rPr>
          <w:rFonts w:ascii="Times New Roman" w:hAnsi="Times New Roman"/>
          <w:sz w:val="24"/>
          <w:szCs w:val="24"/>
          <w:rtl w:val="0"/>
          <w:lang w:val="en-US"/>
        </w:rPr>
        <w:t>our psychological capacity for resilience, forcing us to reconsider what it means to be mentally well in a world that may never return to stability.</w:t>
      </w:r>
      <w:r>
        <w:rPr>
          <w:rFonts w:ascii="Times New Roman" w:hAnsi="Times New Roman"/>
          <w:sz w:val="24"/>
          <w:szCs w:val="24"/>
          <w:rtl w:val="0"/>
          <w:lang w:val="zh-CN" w:eastAsia="zh-CN"/>
        </w:rPr>
        <w:t xml:space="preserve"> </w:t>
      </w:r>
      <w:r>
        <w:rPr>
          <w:rFonts w:ascii="Times New Roman" w:hAnsi="Times New Roman"/>
          <w:sz w:val="24"/>
          <w:szCs w:val="24"/>
          <w:rtl w:val="0"/>
          <w:lang w:val="en-US"/>
        </w:rPr>
        <w:t>This paper takes up that challenge by arguing that global events simultaneously strain and stimulate psychological adaptation, reshaping both how individuals experience anxiety and how they construct resilience, and making the two interdependent responses in a world of perpetual crisis.</w:t>
      </w:r>
    </w:p>
    <w:p w14:paraId="4E313A72">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In an age of continuous crisis, anxiety is no longer just a short-term emotional reaction; it has become a lasting emotional climate shaped by global events. One way to understand this shift is through the concept of vicarious trauma, originally used to describe the unique, negative, and accumulative changes that can occur to clinicians who engage in an empathetic relationship with clients (McCann &amp; Pearlman, 1990)</w:t>
      </w:r>
      <w:r>
        <w:rPr>
          <w:rFonts w:ascii="Times New Roman" w:hAnsi="Times New Roman"/>
          <w:sz w:val="24"/>
          <w:szCs w:val="24"/>
          <w:rtl w:val="0"/>
        </w:rPr>
        <w:t>.</w:t>
      </w:r>
      <w:r>
        <w:rPr>
          <w:rFonts w:ascii="Times New Roman" w:hAnsi="Times New Roman"/>
          <w:sz w:val="24"/>
          <w:szCs w:val="24"/>
          <w:rtl w:val="0"/>
          <w:lang w:val="en-US"/>
        </w:rPr>
        <w:t xml:space="preserve"> Today, in an era when the media is so advanced, this concept helps explain how media exposure to distant disasters allows ordinary people to emotionally absorb trauma from afar. As these exposures persist, anxiety gradually detaches from any specific event and becomes part of the emotional background of daily life. Psychologists refer to this state as chronic anxiety: a state where anxiety is no longer driven by what is, but by what might be (</w:t>
      </w:r>
      <w:r>
        <w:rPr>
          <w:rFonts w:ascii="Times New Roman" w:hAnsi="Times New Roman"/>
          <w:sz w:val="24"/>
          <w:szCs w:val="24"/>
          <w:rtl w:val="0"/>
        </w:rPr>
        <w:t>Kerr</w:t>
      </w:r>
      <w:r>
        <w:rPr>
          <w:rFonts w:ascii="Times New Roman" w:hAnsi="Times New Roman"/>
          <w:sz w:val="24"/>
          <w:szCs w:val="24"/>
          <w:rtl w:val="0"/>
          <w:lang w:val="en-US"/>
        </w:rPr>
        <w:t xml:space="preserve">, </w:t>
      </w:r>
      <w:r>
        <w:rPr>
          <w:rFonts w:ascii="Times New Roman" w:hAnsi="Times New Roman"/>
          <w:sz w:val="24"/>
          <w:szCs w:val="24"/>
          <w:rtl w:val="0"/>
        </w:rPr>
        <w:t>1988</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Unlike short-term stress, this form of anxiety can persist for a very long time and may not go away completely </w:t>
      </w:r>
      <w:r>
        <w:rPr>
          <w:rFonts w:ascii="Times New Roman" w:hAnsi="Times New Roman"/>
          <w:sz w:val="24"/>
          <w:szCs w:val="24"/>
          <w:rtl w:val="0"/>
        </w:rPr>
        <w:t>(Gupta, 2023).</w:t>
      </w:r>
      <w:r>
        <w:rPr>
          <w:rFonts w:ascii="Times New Roman" w:hAnsi="Times New Roman"/>
          <w:b/>
          <w:bCs/>
          <w:sz w:val="24"/>
          <w:szCs w:val="24"/>
          <w:rtl w:val="0"/>
        </w:rPr>
        <w:t xml:space="preserve"> </w:t>
      </w:r>
      <w:r>
        <w:rPr>
          <w:rFonts w:ascii="Times New Roman" w:hAnsi="Times New Roman"/>
          <w:sz w:val="24"/>
          <w:szCs w:val="24"/>
          <w:rtl w:val="0"/>
          <w:lang w:val="en-US"/>
        </w:rPr>
        <w:t>Because the next disaster always seems possible, the body and mind rarely return to calm. This persistent readiness fuels anticipatory anxiety, where people feel anxious not about the present, but the future, which is similar to chronic anxiety to some degree. As Dr. Stephanie Sarkis explains, this form of anxiety can take over day-to-day functioning (</w:t>
      </w:r>
      <w:r>
        <w:rPr>
          <w:rFonts w:ascii="Times New Roman" w:hAnsi="Times New Roman"/>
          <w:sz w:val="24"/>
          <w:szCs w:val="24"/>
          <w:rtl w:val="0"/>
        </w:rPr>
        <w:t>Huff, 2025)</w:t>
      </w:r>
      <w:r>
        <w:rPr>
          <w:rFonts w:ascii="Times New Roman" w:hAnsi="Times New Roman"/>
          <w:sz w:val="24"/>
          <w:szCs w:val="24"/>
          <w:rtl w:val="0"/>
          <w:lang w:val="en-US"/>
        </w:rPr>
        <w:t>, even in routine situations (Goodwin et al., 2023). This persistent anxiety can be partly explained by hypervigilance, which is a state of increased attention to perceived threat in one</w:t>
      </w:r>
      <w:r>
        <w:rPr>
          <w:rFonts w:hint="default" w:ascii="Times New Roman" w:hAnsi="Times New Roman"/>
          <w:sz w:val="24"/>
          <w:szCs w:val="24"/>
          <w:rtl/>
        </w:rPr>
        <w:t>’</w:t>
      </w:r>
      <w:r>
        <w:rPr>
          <w:rFonts w:ascii="Times New Roman" w:hAnsi="Times New Roman"/>
          <w:sz w:val="24"/>
          <w:szCs w:val="24"/>
          <w:rtl w:val="0"/>
          <w:lang w:val="en-US"/>
        </w:rPr>
        <w:t>s environment (Grupe &amp; Nitschke, 2013). In their study, Grupe and Nitschke found that</w:t>
      </w:r>
      <w:r>
        <w:rPr>
          <w:rFonts w:ascii="Times New Roman" w:hAnsi="Times New Roman"/>
          <w:sz w:val="24"/>
          <w:szCs w:val="24"/>
          <w:rtl w:val="0"/>
          <w:lang w:val="zh-CN" w:eastAsia="zh-CN"/>
        </w:rPr>
        <w:t xml:space="preserve"> </w:t>
      </w:r>
      <w:r>
        <w:rPr>
          <w:rFonts w:ascii="Times New Roman" w:hAnsi="Times New Roman"/>
          <w:sz w:val="24"/>
          <w:szCs w:val="24"/>
          <w:rtl w:val="0"/>
          <w:lang w:val="en-US"/>
        </w:rPr>
        <w:t>under uncertainty, people with chronic or anticipatory anxiety display overactivation in the amygdala and anterior cingulate. This hypervigilance means that even small cues are treated as threats, keeping the brain on constant alert. In times of global crisis, such neural overactivation helps explain why individuals often remain emotionally tense, constantly expecting something to go wrong even when everything appears stable.</w:t>
      </w:r>
      <w:r>
        <w:rPr>
          <w:rFonts w:ascii="Times New Roman" w:hAnsi="Times New Roman"/>
          <w:sz w:val="24"/>
          <w:szCs w:val="24"/>
          <w:rtl w:val="0"/>
          <w:lang w:val="zh-CN" w:eastAsia="zh-CN"/>
        </w:rPr>
        <w:t xml:space="preserve"> </w:t>
      </w:r>
      <w:r>
        <w:rPr>
          <w:rFonts w:ascii="Times New Roman" w:hAnsi="Times New Roman"/>
          <w:sz w:val="24"/>
          <w:szCs w:val="24"/>
          <w:rtl w:val="0"/>
          <w:lang w:val="en-US"/>
        </w:rPr>
        <w:t>Together, these processes form what Ben Anderson calls an affective atmosphere: a diffuse, background feeling that gradually shapes people</w:t>
      </w:r>
      <w:r>
        <w:rPr>
          <w:rFonts w:hint="default" w:ascii="Times New Roman" w:hAnsi="Times New Roman"/>
          <w:sz w:val="24"/>
          <w:szCs w:val="24"/>
          <w:rtl w:val="0"/>
          <w:lang w:val="en-US"/>
        </w:rPr>
        <w:t>’</w:t>
      </w:r>
      <w:r>
        <w:rPr>
          <w:rFonts w:ascii="Times New Roman" w:hAnsi="Times New Roman"/>
          <w:sz w:val="24"/>
          <w:szCs w:val="24"/>
          <w:rtl w:val="0"/>
          <w:lang w:val="en-US"/>
        </w:rPr>
        <w:t xml:space="preserve">s thought, emotion, and behavior </w:t>
      </w:r>
      <w:r>
        <w:rPr>
          <w:rFonts w:ascii="Times New Roman" w:hAnsi="Times New Roman"/>
          <w:sz w:val="24"/>
          <w:szCs w:val="24"/>
          <w:rtl w:val="0"/>
        </w:rPr>
        <w:t>(Anderson, 2009</w:t>
      </w:r>
      <w:r>
        <w:rPr>
          <w:rFonts w:ascii="Times New Roman" w:hAnsi="Times New Roman"/>
          <w:sz w:val="24"/>
          <w:szCs w:val="24"/>
          <w:rtl w:val="0"/>
          <w:lang w:val="en-US"/>
        </w:rPr>
        <w:t xml:space="preserve">; </w:t>
      </w:r>
      <w:r>
        <w:rPr>
          <w:rFonts w:ascii="Times New Roman" w:hAnsi="Times New Roman"/>
          <w:sz w:val="24"/>
          <w:szCs w:val="24"/>
          <w:rtl w:val="0"/>
        </w:rPr>
        <w:t>B</w:t>
      </w:r>
      <w:r>
        <w:rPr>
          <w:rFonts w:hint="default" w:ascii="Times New Roman" w:hAnsi="Times New Roman"/>
          <w:sz w:val="24"/>
          <w:szCs w:val="24"/>
          <w:rtl w:val="0"/>
          <w:lang w:val="en-US"/>
        </w:rPr>
        <w:t>ö</w:t>
      </w:r>
      <w:r>
        <w:rPr>
          <w:rFonts w:ascii="Times New Roman" w:hAnsi="Times New Roman"/>
          <w:sz w:val="24"/>
          <w:szCs w:val="24"/>
          <w:rtl w:val="0"/>
          <w:lang w:val="en-US"/>
        </w:rPr>
        <w:t>h</w:t>
      </w:r>
      <w:r>
        <w:rPr>
          <w:rFonts w:ascii="Times New Roman" w:hAnsi="Times New Roman"/>
          <w:sz w:val="24"/>
          <w:szCs w:val="24"/>
          <w:rtl w:val="0"/>
        </w:rPr>
        <w:t>me, 2006</w:t>
      </w:r>
      <w:r>
        <w:rPr>
          <w:rFonts w:ascii="Times New Roman" w:hAnsi="Times New Roman"/>
          <w:sz w:val="24"/>
          <w:szCs w:val="24"/>
          <w:rtl w:val="0"/>
          <w:lang w:val="en-US"/>
        </w:rPr>
        <w:t>).</w:t>
      </w:r>
    </w:p>
    <w:p w14:paraId="6E0AE3D3">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But this emotional climate created by global events doesn</w:t>
      </w:r>
      <w:r>
        <w:rPr>
          <w:rFonts w:hint="default" w:ascii="Times New Roman" w:hAnsi="Times New Roman"/>
          <w:sz w:val="24"/>
          <w:szCs w:val="24"/>
          <w:rtl/>
        </w:rPr>
        <w:t>’</w:t>
      </w:r>
      <w:r>
        <w:rPr>
          <w:rFonts w:ascii="Times New Roman" w:hAnsi="Times New Roman"/>
          <w:sz w:val="24"/>
          <w:szCs w:val="24"/>
          <w:rtl w:val="0"/>
          <w:lang w:val="en-US"/>
        </w:rPr>
        <w:t>t just heighten anxiety; it also reshapes how people understand and build resilience.</w:t>
      </w:r>
      <w:r>
        <w:rPr>
          <w:rFonts w:ascii="Times New Roman" w:hAnsi="Times New Roman"/>
          <w:sz w:val="24"/>
          <w:szCs w:val="24"/>
          <w:rtl w:val="0"/>
          <w:lang w:val="zh-CN" w:eastAsia="zh-CN"/>
        </w:rPr>
        <w:t xml:space="preserve"> </w:t>
      </w:r>
      <w:r>
        <w:rPr>
          <w:rFonts w:ascii="Times New Roman" w:hAnsi="Times New Roman"/>
          <w:sz w:val="24"/>
          <w:szCs w:val="24"/>
          <w:rtl w:val="0"/>
          <w:lang w:val="en-US"/>
        </w:rPr>
        <w:t xml:space="preserve">When </w:t>
      </w:r>
      <w:r>
        <w:rPr>
          <w:rFonts w:ascii="Times New Roman" w:hAnsi="Times New Roman"/>
          <w:sz w:val="24"/>
          <w:szCs w:val="24"/>
          <w:rtl w:val="0"/>
          <w:lang w:val="zh-CN" w:eastAsia="zh-CN"/>
        </w:rPr>
        <w:t xml:space="preserve">traditional </w:t>
      </w:r>
      <w:r>
        <w:rPr>
          <w:rFonts w:ascii="Times New Roman" w:hAnsi="Times New Roman"/>
          <w:sz w:val="24"/>
          <w:szCs w:val="24"/>
          <w:rtl w:val="0"/>
          <w:lang w:val="it-IT"/>
        </w:rPr>
        <w:t>coping</w:t>
      </w:r>
      <w:r>
        <w:rPr>
          <w:rFonts w:ascii="Times New Roman" w:hAnsi="Times New Roman"/>
          <w:sz w:val="24"/>
          <w:szCs w:val="24"/>
          <w:rtl w:val="0"/>
          <w:lang w:val="en-US"/>
        </w:rPr>
        <w:t xml:space="preserve"> strategies start to feel insufficient, individuals naturally look for new sources of emotional support.</w:t>
      </w:r>
      <w:r>
        <w:rPr>
          <w:rFonts w:ascii="Times New Roman" w:hAnsi="Times New Roman"/>
          <w:sz w:val="24"/>
          <w:szCs w:val="24"/>
          <w:rtl w:val="0"/>
          <w:lang w:val="zh-CN" w:eastAsia="zh-CN"/>
        </w:rPr>
        <w:t xml:space="preserve"> </w:t>
      </w:r>
    </w:p>
    <w:p w14:paraId="31CBCE07">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One powerful way people have responded to emotional pressure is by turning to collective identities, which help reduce isolation and enhance a sense of control during uncertainty. Many studies have shown that during times of global crisis, especially when triggered by major global events, people tend to feel a stronger sense of group belonging. One recent example comes from a large panel study in England, which tracked how people</w:t>
      </w:r>
      <w:r>
        <w:rPr>
          <w:rFonts w:hint="default" w:ascii="Times New Roman" w:hAnsi="Times New Roman"/>
          <w:sz w:val="24"/>
          <w:szCs w:val="24"/>
          <w:rtl/>
        </w:rPr>
        <w:t>’</w:t>
      </w:r>
      <w:r>
        <w:rPr>
          <w:rFonts w:ascii="Times New Roman" w:hAnsi="Times New Roman"/>
          <w:sz w:val="24"/>
          <w:szCs w:val="24"/>
          <w:rtl w:val="0"/>
          <w:lang w:val="en-US"/>
        </w:rPr>
        <w:t xml:space="preserve">s social identities changed during the COVID-19 pandemic (Stevens et al., 2023). Surveying over 5,000 people, the study found that nearly all identities increased in importance, with national identities such as </w:t>
      </w:r>
      <w:r>
        <w:rPr>
          <w:rFonts w:hint="default" w:ascii="Times New Roman" w:hAnsi="Times New Roman"/>
          <w:sz w:val="24"/>
          <w:szCs w:val="24"/>
          <w:rtl/>
          <w:lang w:val="ar-SA" w:bidi="ar-SA"/>
        </w:rPr>
        <w:t>“</w:t>
      </w:r>
      <w:r>
        <w:rPr>
          <w:rFonts w:ascii="Times New Roman" w:hAnsi="Times New Roman"/>
          <w:sz w:val="24"/>
          <w:szCs w:val="24"/>
          <w:rtl w:val="0"/>
          <w:lang w:val="de-DE"/>
        </w:rPr>
        <w:t>Britishness</w:t>
      </w:r>
      <w:r>
        <w:rPr>
          <w:rFonts w:hint="default" w:ascii="Times New Roman" w:hAnsi="Times New Roman"/>
          <w:sz w:val="24"/>
          <w:szCs w:val="24"/>
          <w:rtl w:val="0"/>
        </w:rPr>
        <w:t xml:space="preserve">” </w:t>
      </w:r>
      <w:r>
        <w:rPr>
          <w:rFonts w:ascii="Times New Roman" w:hAnsi="Times New Roman"/>
          <w:sz w:val="24"/>
          <w:szCs w:val="24"/>
          <w:rtl w:val="0"/>
          <w:lang w:val="en-US"/>
        </w:rPr>
        <w:t xml:space="preserve">and </w:t>
      </w:r>
      <w:r>
        <w:rPr>
          <w:rFonts w:hint="default" w:ascii="Times New Roman" w:hAnsi="Times New Roman"/>
          <w:sz w:val="24"/>
          <w:szCs w:val="24"/>
          <w:rtl/>
          <w:lang w:val="ar-SA" w:bidi="ar-SA"/>
        </w:rPr>
        <w:t>“</w:t>
      </w:r>
      <w:r>
        <w:rPr>
          <w:rFonts w:ascii="Times New Roman" w:hAnsi="Times New Roman"/>
          <w:sz w:val="24"/>
          <w:szCs w:val="24"/>
          <w:rtl w:val="0"/>
          <w:lang w:val="en-US"/>
        </w:rPr>
        <w:t>Englishness</w:t>
      </w:r>
      <w:r>
        <w:rPr>
          <w:rFonts w:hint="default" w:ascii="Times New Roman" w:hAnsi="Times New Roman"/>
          <w:sz w:val="24"/>
          <w:szCs w:val="24"/>
          <w:rtl w:val="0"/>
        </w:rPr>
        <w:t xml:space="preserve">” </w:t>
      </w:r>
      <w:r>
        <w:rPr>
          <w:rFonts w:ascii="Times New Roman" w:hAnsi="Times New Roman"/>
          <w:sz w:val="24"/>
          <w:szCs w:val="24"/>
          <w:rtl w:val="0"/>
          <w:lang w:val="en-US"/>
        </w:rPr>
        <w:t xml:space="preserve">showing the strongest growth. This shows that in moments of threat and uncertainty, such as during the COVID-19 pandemic, people actively seek collective identities not only to manage fear and anxiety but also to restore meaning. The fact that many different </w:t>
      </w:r>
      <w:r>
        <w:rPr>
          <w:rFonts w:ascii="Times New Roman" w:hAnsi="Times New Roman"/>
          <w:sz w:val="24"/>
          <w:szCs w:val="24"/>
          <w:rtl w:val="0"/>
          <w:lang w:val="nl-NL"/>
        </w:rPr>
        <w:t xml:space="preserve">identities </w:t>
      </w:r>
      <w:r>
        <w:rPr>
          <w:rFonts w:ascii="Times New Roman" w:hAnsi="Times New Roman"/>
          <w:sz w:val="24"/>
          <w:szCs w:val="24"/>
          <w:rtl w:val="0"/>
          <w:lang w:val="en-US"/>
        </w:rPr>
        <w:t xml:space="preserve">rose together </w:t>
      </w:r>
      <w:r>
        <w:rPr>
          <w:rFonts w:ascii="Times New Roman" w:hAnsi="Times New Roman"/>
          <w:sz w:val="24"/>
          <w:szCs w:val="24"/>
          <w:rtl w:val="0"/>
          <w:lang w:val="zh-CN" w:eastAsia="zh-CN"/>
        </w:rPr>
        <w:t>simultaneously</w:t>
      </w:r>
      <w:r>
        <w:rPr>
          <w:rFonts w:ascii="Times New Roman" w:hAnsi="Times New Roman"/>
          <w:sz w:val="24"/>
          <w:szCs w:val="24"/>
          <w:rtl w:val="0"/>
          <w:lang w:val="en-US"/>
        </w:rPr>
        <w:t xml:space="preserve"> suggests a deeper emotional need: a general increase in what is called</w:t>
      </w:r>
      <w:r>
        <w:rPr>
          <w:rFonts w:hint="default" w:ascii="Times New Roman" w:hAnsi="Times New Roman"/>
          <w:sz w:val="24"/>
          <w:szCs w:val="24"/>
          <w:rtl/>
          <w:lang w:val="ar-SA" w:bidi="ar-SA"/>
        </w:rPr>
        <w:t xml:space="preserve"> “</w:t>
      </w:r>
      <w:r>
        <w:rPr>
          <w:rFonts w:ascii="Times New Roman" w:hAnsi="Times New Roman"/>
          <w:sz w:val="24"/>
          <w:szCs w:val="24"/>
          <w:rtl w:val="0"/>
          <w:lang w:val="en-US"/>
        </w:rPr>
        <w:t>groupiness</w:t>
      </w:r>
      <w:r>
        <w:rPr>
          <w:rFonts w:hint="default" w:ascii="Times New Roman" w:hAnsi="Times New Roman"/>
          <w:sz w:val="24"/>
          <w:szCs w:val="24"/>
          <w:rtl w:val="0"/>
        </w:rPr>
        <w:t>”</w:t>
      </w:r>
      <w:r>
        <w:rPr>
          <w:rFonts w:ascii="Times New Roman" w:hAnsi="Times New Roman"/>
          <w:sz w:val="24"/>
          <w:szCs w:val="24"/>
          <w:rtl w:val="0"/>
          <w:lang w:val="zh-CN" w:eastAsia="zh-CN"/>
        </w:rPr>
        <w:t xml:space="preserve"> </w:t>
      </w:r>
      <w:r>
        <w:rPr>
          <w:rFonts w:ascii="Times New Roman" w:hAnsi="Times New Roman"/>
          <w:sz w:val="24"/>
          <w:szCs w:val="24"/>
          <w:rtl w:val="0"/>
          <w:lang w:val="en-US"/>
        </w:rPr>
        <w:t>(Stenner, 2005),</w:t>
      </w:r>
      <w:r>
        <w:rPr>
          <w:rFonts w:ascii="Times New Roman" w:hAnsi="Times New Roman"/>
          <w:sz w:val="24"/>
          <w:szCs w:val="24"/>
          <w:rtl w:val="0"/>
        </w:rPr>
        <w:t xml:space="preserve"> </w:t>
      </w:r>
      <w:r>
        <w:rPr>
          <w:rFonts w:ascii="Times New Roman" w:hAnsi="Times New Roman"/>
          <w:sz w:val="24"/>
          <w:szCs w:val="24"/>
          <w:rtl w:val="0"/>
          <w:lang w:val="en-US"/>
        </w:rPr>
        <w:t xml:space="preserve">which is the psychological need to connect with others </w:t>
      </w:r>
      <w:r>
        <w:rPr>
          <w:rFonts w:ascii="Times New Roman" w:hAnsi="Times New Roman"/>
          <w:sz w:val="24"/>
          <w:szCs w:val="24"/>
          <w:rtl w:val="0"/>
          <w:lang w:val="zh-CN" w:eastAsia="zh-CN"/>
        </w:rPr>
        <w:t>through</w:t>
      </w:r>
      <w:r>
        <w:rPr>
          <w:rFonts w:ascii="Times New Roman" w:hAnsi="Times New Roman"/>
          <w:sz w:val="24"/>
          <w:szCs w:val="24"/>
          <w:rtl w:val="0"/>
          <w:lang w:val="en-US"/>
        </w:rPr>
        <w:t xml:space="preserve"> a shared identity to cope with anxiety</w:t>
      </w:r>
      <w:r>
        <w:rPr>
          <w:rFonts w:ascii="Times New Roman" w:hAnsi="Times New Roman"/>
          <w:sz w:val="24"/>
          <w:szCs w:val="24"/>
          <w:rtl w:val="0"/>
        </w:rPr>
        <w:t>.</w:t>
      </w:r>
    </w:p>
    <w:p w14:paraId="3D43338B">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According to Tajfel and Turner</w:t>
      </w:r>
      <w:r>
        <w:rPr>
          <w:rFonts w:hint="default" w:ascii="Times New Roman" w:hAnsi="Times New Roman"/>
          <w:sz w:val="24"/>
          <w:szCs w:val="24"/>
          <w:rtl/>
        </w:rPr>
        <w:t>’</w:t>
      </w:r>
      <w:r>
        <w:rPr>
          <w:rFonts w:ascii="Times New Roman" w:hAnsi="Times New Roman"/>
          <w:sz w:val="24"/>
          <w:szCs w:val="24"/>
          <w:rtl w:val="0"/>
          <w:lang w:val="en-US"/>
        </w:rPr>
        <w:t xml:space="preserve">s Social Identity Theory, people join groups to enhance or protect their self-image, particularly under uncertainty or threat, as individuals strive to achieve or to maintain positive social identity </w:t>
      </w:r>
      <w:r>
        <w:rPr>
          <w:rFonts w:ascii="Times New Roman" w:hAnsi="Times New Roman"/>
          <w:sz w:val="24"/>
          <w:szCs w:val="24"/>
          <w:rtl w:val="0"/>
          <w:lang w:val="nl-NL"/>
        </w:rPr>
        <w:t>(Tajfel &amp; Turner, 2004)</w:t>
      </w:r>
      <w:r>
        <w:rPr>
          <w:rFonts w:hint="default" w:ascii="Times New Roman" w:hAnsi="Times New Roman"/>
          <w:sz w:val="24"/>
          <w:szCs w:val="24"/>
          <w:rtl w:val="0"/>
          <w:lang w:val="en-US"/>
        </w:rPr>
        <w:t>—</w:t>
      </w:r>
      <w:r>
        <w:rPr>
          <w:rFonts w:ascii="Times New Roman" w:hAnsi="Times New Roman"/>
          <w:sz w:val="24"/>
          <w:szCs w:val="24"/>
          <w:rtl w:val="0"/>
          <w:lang w:val="en-US"/>
        </w:rPr>
        <w:t>a concept rooted in the emotional significance of group membership. When anxiety becomes a background emotion, people are drawn to groups because they offer clarity and shared meaning.</w:t>
      </w:r>
    </w:p>
    <w:p w14:paraId="7D70C9B4">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Building on this theoretical foundation, experimental evidence makes the buffering role of group identification even more convincing.</w:t>
      </w:r>
      <w:r>
        <w:rPr>
          <w:rFonts w:ascii="Times New Roman" w:hAnsi="Times New Roman"/>
          <w:sz w:val="24"/>
          <w:szCs w:val="24"/>
          <w:rtl w:val="0"/>
          <w:lang w:val="zh-CN" w:eastAsia="zh-CN"/>
        </w:rPr>
        <w:t xml:space="preserve"> </w:t>
      </w:r>
      <w:r>
        <w:rPr>
          <w:rFonts w:ascii="Times New Roman" w:hAnsi="Times New Roman"/>
          <w:sz w:val="24"/>
          <w:szCs w:val="24"/>
          <w:rtl w:val="0"/>
          <w:lang w:val="en-US"/>
        </w:rPr>
        <w:t>Hogg et al. (2007) conducted two studies that directly tested how self-uncertainty affects group attachment. Both studies experimentally manipulated self-uncertainty (high vs. low) and either measured the perceived entitativity of participants' political party or manipulated the perceived entitativity of their ad hoc lab group. In both cases, participants identified significantly more strongly when they were uncertain and their group was highly entitative. This suggests that individuals under emotional pressure are drawn to groups that offer order and clarity, because these groups help them manage their feelings of unpredictability. In fact, later studies also found that uncertainty can even increase how cohesive people perceive their group to be, especially if they are already a member (Sherman et al., 2009). Collectively, these experiments confirm that uncertainty motivates individuals to seek cohesive groups for emotional stability</w:t>
      </w:r>
      <w:r>
        <w:rPr>
          <w:rFonts w:hint="default" w:ascii="Times New Roman" w:hAnsi="Times New Roman"/>
          <w:sz w:val="24"/>
          <w:szCs w:val="24"/>
          <w:rtl w:val="0"/>
          <w:lang w:val="en-US"/>
        </w:rPr>
        <w:t>—</w:t>
      </w:r>
      <w:r>
        <w:rPr>
          <w:rFonts w:ascii="Times New Roman" w:hAnsi="Times New Roman"/>
          <w:sz w:val="24"/>
          <w:szCs w:val="24"/>
          <w:rtl w:val="0"/>
          <w:lang w:val="it-IT"/>
        </w:rPr>
        <w:t xml:space="preserve">a core </w:t>
      </w:r>
      <w:r>
        <w:rPr>
          <w:rFonts w:ascii="Times New Roman" w:hAnsi="Times New Roman"/>
          <w:sz w:val="24"/>
          <w:szCs w:val="24"/>
          <w:rtl w:val="0"/>
          <w:lang w:val="zh-CN" w:eastAsia="zh-CN"/>
        </w:rPr>
        <w:t>principle</w:t>
      </w:r>
      <w:r>
        <w:rPr>
          <w:rFonts w:ascii="Times New Roman" w:hAnsi="Times New Roman"/>
          <w:sz w:val="24"/>
          <w:szCs w:val="24"/>
          <w:rtl w:val="0"/>
          <w:lang w:val="en-US"/>
        </w:rPr>
        <w:t xml:space="preserve"> of Uncertainty-Identity Theory (Hogg, 2000, 2007a, 2012).</w:t>
      </w:r>
    </w:p>
    <w:p w14:paraId="053B4D23">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 xml:space="preserve">Therefore, in an age of chronic anxiety, </w:t>
      </w:r>
      <w:r>
        <w:rPr>
          <w:rFonts w:ascii="Times New Roman" w:hAnsi="Times New Roman"/>
          <w:sz w:val="24"/>
          <w:szCs w:val="24"/>
          <w:rtl w:val="0"/>
          <w:lang w:val="zh-CN" w:eastAsia="zh-CN"/>
        </w:rPr>
        <w:t>collective identification</w:t>
      </w:r>
      <w:r>
        <w:rPr>
          <w:rFonts w:ascii="Times New Roman" w:hAnsi="Times New Roman"/>
          <w:sz w:val="24"/>
          <w:szCs w:val="24"/>
          <w:rtl w:val="0"/>
          <w:lang w:val="en-US"/>
        </w:rPr>
        <w:t xml:space="preserve"> is not just about connection</w:t>
      </w:r>
      <w:r>
        <w:rPr>
          <w:rFonts w:hint="default" w:ascii="Times New Roman" w:hAnsi="Times New Roman"/>
          <w:sz w:val="24"/>
          <w:szCs w:val="24"/>
          <w:rtl w:val="0"/>
          <w:lang w:val="en-US"/>
        </w:rPr>
        <w:t>—</w:t>
      </w:r>
      <w:r>
        <w:rPr>
          <w:rFonts w:ascii="Times New Roman" w:hAnsi="Times New Roman"/>
          <w:sz w:val="24"/>
          <w:szCs w:val="24"/>
          <w:rtl w:val="0"/>
        </w:rPr>
        <w:t>it</w:t>
      </w:r>
      <w:r>
        <w:rPr>
          <w:rFonts w:hint="default" w:ascii="Times New Roman" w:hAnsi="Times New Roman"/>
          <w:sz w:val="24"/>
          <w:szCs w:val="24"/>
          <w:rtl/>
        </w:rPr>
        <w:t>’</w:t>
      </w:r>
      <w:r>
        <w:rPr>
          <w:rFonts w:ascii="Times New Roman" w:hAnsi="Times New Roman"/>
          <w:sz w:val="24"/>
          <w:szCs w:val="24"/>
          <w:rtl w:val="0"/>
          <w:lang w:val="en-US"/>
        </w:rPr>
        <w:t>s about stability. Once internalized, it not only soothes but also strengthens, reshaping how people respond to future stress and providing both short-term relief and long-term resilience.</w:t>
      </w:r>
      <w:r>
        <w:rPr>
          <w:rFonts w:ascii="Times New Roman" w:hAnsi="Times New Roman"/>
          <w:sz w:val="24"/>
          <w:szCs w:val="24"/>
          <w:rtl w:val="0"/>
          <w:lang w:val="zh-CN" w:eastAsia="zh-CN"/>
        </w:rPr>
        <w:t xml:space="preserve"> </w:t>
      </w:r>
      <w:r>
        <w:rPr>
          <w:rFonts w:ascii="Times New Roman" w:hAnsi="Times New Roman"/>
          <w:sz w:val="24"/>
          <w:szCs w:val="24"/>
          <w:rtl w:val="0"/>
          <w:lang w:val="en-US"/>
        </w:rPr>
        <w:t>Evidence across clinical, social, and organizational settings shows that shared identity consistently builds resilience, enabling people to withstand crises and adapt over time.</w:t>
      </w:r>
    </w:p>
    <w:p w14:paraId="12CBF21E">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In clinical contexts, Cruwys et al. (2014) demonstrated that group-based interventions for depression worked best when participants strongly identified with their community or therapy groups, reducing symptoms like social withdrawal and loss of meaning</w:t>
      </w:r>
      <w:r>
        <w:rPr>
          <w:rFonts w:hint="default" w:ascii="Times New Roman" w:hAnsi="Times New Roman"/>
          <w:sz w:val="24"/>
          <w:szCs w:val="24"/>
          <w:rtl w:val="0"/>
          <w:lang w:val="en-US"/>
        </w:rPr>
        <w:t>—</w:t>
      </w:r>
      <w:r>
        <w:rPr>
          <w:rFonts w:ascii="Times New Roman" w:hAnsi="Times New Roman"/>
          <w:sz w:val="24"/>
          <w:szCs w:val="24"/>
          <w:rtl w:val="0"/>
          <w:lang w:val="en-US"/>
        </w:rPr>
        <w:t>clear signs of enhanced long-term resilience.</w:t>
      </w:r>
      <w:r>
        <w:rPr>
          <w:rFonts w:ascii="Times New Roman" w:hAnsi="Times New Roman"/>
          <w:sz w:val="24"/>
          <w:szCs w:val="24"/>
          <w:rtl w:val="0"/>
          <w:lang w:val="zh-CN" w:eastAsia="zh-CN"/>
        </w:rPr>
        <w:t xml:space="preserve"> </w:t>
      </w:r>
      <w:r>
        <w:rPr>
          <w:rFonts w:ascii="Times New Roman" w:hAnsi="Times New Roman"/>
          <w:sz w:val="24"/>
          <w:szCs w:val="24"/>
          <w:rtl w:val="0"/>
          <w:lang w:val="en-US"/>
        </w:rPr>
        <w:t>Beyond therapy, even everyday reminders matter: Jones and Jetten (2011) found that simply reminding people of group memberships boosted stress-handling and pain-tolerance abilities, showing that group bonds build lasting inner strength. Together with this, Sippel et al. (2015) found that social support tied to group identification buffered the long-term effects of trauma. For veterans, high social support lowers PTSD risk after severe trauma (Boscarino, 1995; Pietrzak &amp; Cook, 2013), highlighting long-term protection from strong group ties.</w:t>
      </w:r>
      <w:r>
        <w:rPr>
          <w:rFonts w:ascii="Times New Roman" w:hAnsi="Times New Roman"/>
          <w:sz w:val="24"/>
          <w:szCs w:val="24"/>
          <w:rtl w:val="0"/>
          <w:lang w:val="zh-CN" w:eastAsia="zh-CN"/>
        </w:rPr>
        <w:t xml:space="preserve"> </w:t>
      </w:r>
      <w:r>
        <w:rPr>
          <w:rFonts w:ascii="Times New Roman" w:hAnsi="Times New Roman"/>
          <w:sz w:val="24"/>
          <w:szCs w:val="24"/>
          <w:rtl w:val="0"/>
          <w:lang w:val="en-US"/>
        </w:rPr>
        <w:t>In wider social settings, group belonging also proves crucial: in mass emergencies, it provides recovery-crucial solidarity and coordinated action (Drury et al., 2009). The same principle extends into organizational life, where strong identification with one</w:t>
      </w:r>
      <w:r>
        <w:rPr>
          <w:rFonts w:hint="default" w:ascii="Times New Roman" w:hAnsi="Times New Roman"/>
          <w:sz w:val="24"/>
          <w:szCs w:val="24"/>
          <w:rtl/>
        </w:rPr>
        <w:t>’</w:t>
      </w:r>
      <w:r>
        <w:rPr>
          <w:rFonts w:ascii="Times New Roman" w:hAnsi="Times New Roman"/>
          <w:sz w:val="24"/>
          <w:szCs w:val="24"/>
          <w:rtl w:val="0"/>
          <w:lang w:val="en-US"/>
        </w:rPr>
        <w:t>s workplace helps employees better manage stress, reduce strain, and boost resilience (van Dick et al., 2008).</w:t>
      </w:r>
      <w:r>
        <w:rPr>
          <w:rFonts w:hint="eastAsia" w:ascii="Times New Roman" w:hAnsi="Times New Roman"/>
          <w:sz w:val="24"/>
          <w:szCs w:val="24"/>
          <w:rtl w:val="0"/>
          <w:lang w:val="en-US" w:eastAsia="zh-CN"/>
        </w:rPr>
        <w:t xml:space="preserve"> </w:t>
      </w:r>
      <w:r>
        <w:rPr>
          <w:rFonts w:ascii="Times New Roman" w:hAnsi="Times New Roman"/>
          <w:sz w:val="24"/>
          <w:szCs w:val="24"/>
          <w:rtl w:val="0"/>
          <w:lang w:val="en-US"/>
        </w:rPr>
        <w:t>Finally, identity-based protection also appears in the rebuilding of meaning after disruption: after trauma, group membership offers continuity and purpose. War survivors reconnecting with group values aid healing (Kellezi et al., 2008), and care-home elders forming new group identities through shared activities gain well-being and resilience (Haslam et al., 2010).</w:t>
      </w:r>
      <w:r>
        <w:rPr>
          <w:rFonts w:ascii="Times New Roman" w:hAnsi="Times New Roman"/>
          <w:sz w:val="24"/>
          <w:szCs w:val="24"/>
          <w:rtl w:val="0"/>
          <w:lang w:val="zh-CN" w:eastAsia="zh-CN"/>
        </w:rPr>
        <w:t xml:space="preserve"> </w:t>
      </w:r>
      <w:r>
        <w:rPr>
          <w:rFonts w:ascii="Times New Roman" w:hAnsi="Times New Roman"/>
          <w:sz w:val="24"/>
          <w:szCs w:val="24"/>
          <w:rtl w:val="0"/>
          <w:lang w:val="en-US"/>
        </w:rPr>
        <w:t>Across these diverse contexts, shared identity emerges as a consistent source of resilience, showing how group bonds help people adapt in a world of perpetual crisis.</w:t>
      </w:r>
    </w:p>
    <w:p w14:paraId="3B8120E8">
      <w:pPr>
        <w:pStyle w:val="9"/>
        <w:framePr/>
        <w:spacing w:line="480" w:lineRule="auto"/>
        <w:jc w:val="left"/>
        <w:rPr>
          <w:rFonts w:ascii="Times New Roman" w:hAnsi="Times New Roman" w:eastAsia="Times New Roman" w:cs="Times New Roman"/>
          <w:sz w:val="24"/>
          <w:szCs w:val="24"/>
        </w:rPr>
      </w:pPr>
      <w:r>
        <w:rPr>
          <w:rFonts w:ascii="Times New Roman" w:hAnsi="Times New Roman"/>
          <w:sz w:val="24"/>
          <w:szCs w:val="24"/>
          <w:rtl w:val="0"/>
          <w:lang w:val="en-US"/>
        </w:rPr>
        <w:t>In conclusion, living in a time of ongoing crises means we can no longer treat anxiety and resilience as completely separate things. Global events, from wars to pandemics, have turned anxiety into a kind of constant background feeling that affects how we deal with uncertainty. But these challenges also encourage people to look for connection and shared identity, changing anxiety from just a feeling of fear into a signal that we need each other. As this paper has discussed, being part of a group helps people turn emotional stress into stability and even personal growth. This shows that being resilient does not mean having no anxiety</w:t>
      </w:r>
      <w:r>
        <w:rPr>
          <w:rFonts w:hint="default" w:ascii="Times New Roman" w:hAnsi="Times New Roman"/>
          <w:sz w:val="24"/>
          <w:szCs w:val="24"/>
          <w:rtl w:val="0"/>
          <w:lang w:val="en-US"/>
        </w:rPr>
        <w:t>—</w:t>
      </w:r>
      <w:r>
        <w:rPr>
          <w:rFonts w:ascii="Times New Roman" w:hAnsi="Times New Roman"/>
          <w:sz w:val="24"/>
          <w:szCs w:val="24"/>
          <w:rtl w:val="0"/>
          <w:lang w:val="en-US"/>
        </w:rPr>
        <w:t>it means learning to live with it and still function. In today</w:t>
      </w:r>
      <w:r>
        <w:rPr>
          <w:rFonts w:hint="default" w:ascii="Times New Roman" w:hAnsi="Times New Roman"/>
          <w:sz w:val="24"/>
          <w:szCs w:val="24"/>
          <w:rtl/>
        </w:rPr>
        <w:t>’</w:t>
      </w:r>
      <w:r>
        <w:rPr>
          <w:rFonts w:ascii="Times New Roman" w:hAnsi="Times New Roman"/>
          <w:sz w:val="24"/>
          <w:szCs w:val="24"/>
          <w:rtl w:val="0"/>
          <w:lang w:val="en-US"/>
        </w:rPr>
        <w:t>s world, adapting well doesn</w:t>
      </w:r>
      <w:r>
        <w:rPr>
          <w:rFonts w:hint="default" w:ascii="Times New Roman" w:hAnsi="Times New Roman"/>
          <w:sz w:val="24"/>
          <w:szCs w:val="24"/>
          <w:rtl/>
        </w:rPr>
        <w:t>’</w:t>
      </w:r>
      <w:r>
        <w:rPr>
          <w:rFonts w:ascii="Times New Roman" w:hAnsi="Times New Roman"/>
          <w:sz w:val="24"/>
          <w:szCs w:val="24"/>
          <w:rtl w:val="0"/>
          <w:lang w:val="en-US"/>
        </w:rPr>
        <w:t>t require getting rid of fear entirely, but rather finding ways to manage it, and even drawing strength from it when moving forward together. Ultimately, resilience is not only built inside oneself but also built through communities and culture, r</w:t>
      </w:r>
      <w:r>
        <w:rPr>
          <w:rFonts w:ascii="Times New Roman" w:hAnsi="Times New Roman"/>
          <w:sz w:val="24"/>
          <w:szCs w:val="24"/>
          <w:rtl w:val="0"/>
        </w:rPr>
        <w:t>emind</w:t>
      </w:r>
      <w:r>
        <w:rPr>
          <w:rFonts w:ascii="Times New Roman" w:hAnsi="Times New Roman"/>
          <w:sz w:val="24"/>
          <w:szCs w:val="24"/>
          <w:rtl w:val="0"/>
          <w:lang w:val="en-US"/>
        </w:rPr>
        <w:t>ing us that in a world that doesn</w:t>
      </w:r>
      <w:r>
        <w:rPr>
          <w:rFonts w:hint="default" w:ascii="Times New Roman" w:hAnsi="Times New Roman"/>
          <w:sz w:val="24"/>
          <w:szCs w:val="24"/>
          <w:rtl/>
        </w:rPr>
        <w:t>’</w:t>
      </w:r>
      <w:r>
        <w:rPr>
          <w:rFonts w:ascii="Times New Roman" w:hAnsi="Times New Roman"/>
          <w:sz w:val="24"/>
          <w:szCs w:val="24"/>
          <w:rtl w:val="0"/>
          <w:lang w:val="en-US"/>
        </w:rPr>
        <w:t>t seem to calm down, mental well-being is not about having no anxiety, but about our collective ability to keep going and adjust together.</w:t>
      </w:r>
    </w:p>
    <w:p w14:paraId="7D26B7B4">
      <w:pPr>
        <w:pStyle w:val="9"/>
        <w:framePr/>
        <w:spacing w:line="480" w:lineRule="auto"/>
        <w:jc w:val="left"/>
      </w:pPr>
    </w:p>
    <w:p w14:paraId="05AC1658">
      <w:pPr>
        <w:pStyle w:val="9"/>
        <w:framePr/>
        <w:spacing w:line="480" w:lineRule="auto"/>
        <w:jc w:val="left"/>
      </w:pPr>
    </w:p>
    <w:p w14:paraId="1D158EAE">
      <w:pPr>
        <w:pStyle w:val="9"/>
        <w:framePr/>
        <w:spacing w:line="480" w:lineRule="auto"/>
        <w:jc w:val="left"/>
      </w:pPr>
    </w:p>
    <w:p w14:paraId="44B40BE0">
      <w:pPr>
        <w:pStyle w:val="10"/>
        <w:framePr w:wrap="auto" w:vAnchor="margin" w:hAnchor="text" w:yAlign="inline"/>
        <w:suppressAutoHyphens/>
        <w:spacing w:before="0" w:after="240" w:line="480" w:lineRule="auto"/>
        <w:ind w:left="756" w:hanging="756"/>
        <w:jc w:val="center"/>
        <w:rPr>
          <w:rFonts w:ascii="Times New Roman" w:hAnsi="Times New Roman" w:eastAsia="Times New Roman" w:cs="Times New Roman"/>
          <w:b/>
          <w:bCs/>
        </w:rPr>
      </w:pPr>
      <w:r>
        <w:rPr>
          <w:rFonts w:ascii="Times New Roman" w:hAnsi="Times New Roman"/>
          <w:b/>
          <w:bCs/>
          <w:rtl w:val="0"/>
          <w:lang w:val="zh-CN" w:eastAsia="zh-CN"/>
        </w:rPr>
        <w:t>References</w:t>
      </w:r>
    </w:p>
    <w:p w14:paraId="32E3BAC3">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Anderson, B. (2009). Affective atmospheres. </w:t>
      </w:r>
      <w:r>
        <w:rPr>
          <w:rFonts w:ascii="Times New Roman" w:hAnsi="Times New Roman"/>
          <w:i/>
          <w:iCs/>
          <w:rtl w:val="0"/>
          <w:lang w:val="en-US"/>
        </w:rPr>
        <w:t>Emotion, Space and Society</w:t>
      </w:r>
      <w:r>
        <w:rPr>
          <w:rFonts w:ascii="Times New Roman" w:hAnsi="Times New Roman"/>
          <w:rtl w:val="0"/>
        </w:rPr>
        <w:t xml:space="preserve">, </w:t>
      </w:r>
      <w:r>
        <w:rPr>
          <w:rFonts w:ascii="Times New Roman" w:hAnsi="Times New Roman"/>
          <w:i/>
          <w:iCs/>
          <w:rtl w:val="0"/>
        </w:rPr>
        <w:t>2</w:t>
      </w:r>
      <w:r>
        <w:rPr>
          <w:rFonts w:ascii="Times New Roman" w:hAnsi="Times New Roman"/>
          <w:rtl w:val="0"/>
        </w:rPr>
        <w:t>(2), 77</w:t>
      </w:r>
      <w:r>
        <w:rPr>
          <w:rFonts w:hint="default" w:ascii="Times New Roman" w:hAnsi="Times New Roman"/>
          <w:rtl w:val="0"/>
        </w:rPr>
        <w:t>–</w:t>
      </w:r>
      <w:r>
        <w:rPr>
          <w:rFonts w:ascii="Times New Roman" w:hAnsi="Times New Roman"/>
          <w:rtl w:val="0"/>
        </w:rPr>
        <w:t>81. https://doi.org/10.1016/j.emospa.2009.08.005</w:t>
      </w:r>
    </w:p>
    <w:p w14:paraId="5AF0D961">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it-IT"/>
        </w:rPr>
        <w:t>Boscarino, J. A. (1995). Post</w:t>
      </w:r>
      <w:r>
        <w:rPr>
          <w:rFonts w:hint="default" w:ascii="Times New Roman" w:hAnsi="Times New Roman"/>
          <w:rtl w:val="0"/>
        </w:rPr>
        <w:t>‐</w:t>
      </w:r>
      <w:r>
        <w:rPr>
          <w:rFonts w:ascii="Times New Roman" w:hAnsi="Times New Roman"/>
          <w:rtl w:val="0"/>
          <w:lang w:val="en-US"/>
        </w:rPr>
        <w:t xml:space="preserve">Traumatic stress and associated disorders among Vietnam veterans: The significance of combat exposure and social support. </w:t>
      </w:r>
      <w:r>
        <w:rPr>
          <w:rFonts w:ascii="Times New Roman" w:hAnsi="Times New Roman"/>
          <w:i/>
          <w:iCs/>
          <w:rtl w:val="0"/>
          <w:lang w:val="en-US"/>
        </w:rPr>
        <w:t>Journal of Traumatic Stress</w:t>
      </w:r>
      <w:r>
        <w:rPr>
          <w:rFonts w:ascii="Times New Roman" w:hAnsi="Times New Roman"/>
          <w:rtl w:val="0"/>
        </w:rPr>
        <w:t xml:space="preserve">, </w:t>
      </w:r>
      <w:r>
        <w:rPr>
          <w:rFonts w:ascii="Times New Roman" w:hAnsi="Times New Roman"/>
          <w:i/>
          <w:iCs/>
          <w:rtl w:val="0"/>
        </w:rPr>
        <w:t>8</w:t>
      </w:r>
      <w:r>
        <w:rPr>
          <w:rFonts w:ascii="Times New Roman" w:hAnsi="Times New Roman"/>
          <w:rtl w:val="0"/>
        </w:rPr>
        <w:t>(2), 317</w:t>
      </w:r>
      <w:r>
        <w:rPr>
          <w:rFonts w:hint="default" w:ascii="Times New Roman" w:hAnsi="Times New Roman"/>
          <w:rtl w:val="0"/>
        </w:rPr>
        <w:t>–</w:t>
      </w:r>
      <w:r>
        <w:rPr>
          <w:rFonts w:ascii="Times New Roman" w:hAnsi="Times New Roman"/>
          <w:rtl w:val="0"/>
          <w:lang w:val="en-US"/>
        </w:rPr>
        <w:t>336. https://doi.org/10.1002/jts.2490080211</w:t>
      </w:r>
    </w:p>
    <w:p w14:paraId="4B714D93">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rPr>
        <w:t>B</w:t>
      </w:r>
      <w:r>
        <w:rPr>
          <w:rFonts w:hint="default" w:ascii="Times New Roman" w:hAnsi="Times New Roman"/>
          <w:rtl w:val="0"/>
          <w:lang w:val="sv-SE"/>
        </w:rPr>
        <w:t>ö</w:t>
      </w:r>
      <w:r>
        <w:rPr>
          <w:rFonts w:ascii="Times New Roman" w:hAnsi="Times New Roman"/>
          <w:rtl w:val="0"/>
          <w:lang w:val="en-US"/>
        </w:rPr>
        <w:t xml:space="preserve">hme, Gernot. (2006). Atmosphere as the subject matter of architecture. In </w:t>
      </w:r>
      <w:r>
        <w:rPr>
          <w:rFonts w:ascii="Times New Roman" w:hAnsi="Times New Roman"/>
          <w:i/>
          <w:iCs/>
          <w:rtl w:val="0"/>
        </w:rPr>
        <w:t>Herzog &amp; de Meuron: Natural history</w:t>
      </w:r>
      <w:r>
        <w:rPr>
          <w:rFonts w:ascii="Times New Roman" w:hAnsi="Times New Roman"/>
          <w:rtl w:val="0"/>
        </w:rPr>
        <w:t xml:space="preserve"> (pp. 398</w:t>
      </w:r>
      <w:r>
        <w:rPr>
          <w:rFonts w:hint="default" w:ascii="Times New Roman" w:hAnsi="Times New Roman"/>
          <w:rtl w:val="0"/>
        </w:rPr>
        <w:t>–</w:t>
      </w:r>
      <w:r>
        <w:rPr>
          <w:rFonts w:ascii="Times New Roman" w:hAnsi="Times New Roman"/>
          <w:rtl w:val="0"/>
        </w:rPr>
        <w:t>407). essay, Lars Muller.</w:t>
      </w:r>
    </w:p>
    <w:p w14:paraId="31781203">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Cruwys, T., Alexander Haslam, S., Dingle, G. A., Jetten, J., Hornsey, M. J., Desdemona Chong, E. M., &amp; Oei, T. P. S. (2014). Feeling connected again: Interventions that increase social identification reduce depression symptoms in community and clinical settings. </w:t>
      </w:r>
      <w:r>
        <w:rPr>
          <w:rFonts w:ascii="Times New Roman" w:hAnsi="Times New Roman"/>
          <w:i/>
          <w:iCs/>
          <w:rtl w:val="0"/>
          <w:lang w:val="en-US"/>
        </w:rPr>
        <w:t>Journal of Affective Disorders</w:t>
      </w:r>
      <w:r>
        <w:rPr>
          <w:rFonts w:ascii="Times New Roman" w:hAnsi="Times New Roman"/>
          <w:rtl w:val="0"/>
        </w:rPr>
        <w:t xml:space="preserve">, </w:t>
      </w:r>
      <w:r>
        <w:rPr>
          <w:rFonts w:ascii="Times New Roman" w:hAnsi="Times New Roman"/>
          <w:i/>
          <w:iCs/>
          <w:rtl w:val="0"/>
        </w:rPr>
        <w:t>159</w:t>
      </w:r>
      <w:r>
        <w:rPr>
          <w:rFonts w:ascii="Times New Roman" w:hAnsi="Times New Roman"/>
          <w:rtl w:val="0"/>
        </w:rPr>
        <w:t>, 139</w:t>
      </w:r>
      <w:r>
        <w:rPr>
          <w:rFonts w:hint="default" w:ascii="Times New Roman" w:hAnsi="Times New Roman"/>
          <w:rtl w:val="0"/>
        </w:rPr>
        <w:t>–</w:t>
      </w:r>
      <w:r>
        <w:rPr>
          <w:rFonts w:ascii="Times New Roman" w:hAnsi="Times New Roman"/>
          <w:rtl w:val="0"/>
        </w:rPr>
        <w:t>146. https://doi.org/10.1016/j.jad.2014.02.019</w:t>
      </w:r>
    </w:p>
    <w:p w14:paraId="3F75D06C">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Drury, J., Cocking, C., Reicher, S., Burton, A., Schofield, D., Hardwick, A., Graham, D., &amp; Langston, P. (2009). Cooperation versus competition in a mass emergency evacuation: A new laboratory simulation and a new theoretical model. </w:t>
      </w:r>
      <w:r>
        <w:rPr>
          <w:rFonts w:ascii="Times New Roman" w:hAnsi="Times New Roman"/>
          <w:i/>
          <w:iCs/>
          <w:rtl w:val="0"/>
          <w:lang w:val="en-US"/>
        </w:rPr>
        <w:t>Behavior Research Methods</w:t>
      </w:r>
      <w:r>
        <w:rPr>
          <w:rFonts w:ascii="Times New Roman" w:hAnsi="Times New Roman"/>
          <w:rtl w:val="0"/>
        </w:rPr>
        <w:t xml:space="preserve">, </w:t>
      </w:r>
      <w:r>
        <w:rPr>
          <w:rFonts w:ascii="Times New Roman" w:hAnsi="Times New Roman"/>
          <w:i/>
          <w:iCs/>
          <w:rtl w:val="0"/>
        </w:rPr>
        <w:t>41</w:t>
      </w:r>
      <w:r>
        <w:rPr>
          <w:rFonts w:ascii="Times New Roman" w:hAnsi="Times New Roman"/>
          <w:rtl w:val="0"/>
        </w:rPr>
        <w:t>(3), 957</w:t>
      </w:r>
      <w:r>
        <w:rPr>
          <w:rFonts w:hint="default" w:ascii="Times New Roman" w:hAnsi="Times New Roman"/>
          <w:rtl w:val="0"/>
        </w:rPr>
        <w:t>–</w:t>
      </w:r>
      <w:r>
        <w:rPr>
          <w:rFonts w:ascii="Times New Roman" w:hAnsi="Times New Roman"/>
          <w:rtl w:val="0"/>
          <w:lang w:val="en-US"/>
        </w:rPr>
        <w:t>970. https://doi.org/10.3758/brm.41.3.957</w:t>
      </w:r>
    </w:p>
    <w:p w14:paraId="30F254C0">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Goodwin, B., Anderson, L., Collins, K., Sanjida, S., Riba, M., Singh, G. K., Campbell, K. M., Green, H., Ishaque, S., Kwok, A., Opozda, M. J., Pearn, A., Shaw, J., Sansom</w:t>
      </w:r>
      <w:r>
        <w:rPr>
          <w:rFonts w:hint="default" w:ascii="Times New Roman" w:hAnsi="Times New Roman"/>
          <w:rtl w:val="0"/>
        </w:rPr>
        <w:t>‐</w:t>
      </w:r>
      <w:r>
        <w:rPr>
          <w:rFonts w:ascii="Times New Roman" w:hAnsi="Times New Roman"/>
          <w:rtl w:val="0"/>
          <w:lang w:val="en-US"/>
        </w:rPr>
        <w:t xml:space="preserve">Daly, U. M., Tsirgiotis, J. M., Janda, M., &amp; Grech, L. (2023). Anticipatory anxiety and participation in cancer screening. A systematic review. </w:t>
      </w:r>
      <w:r>
        <w:rPr>
          <w:rFonts w:ascii="Times New Roman" w:hAnsi="Times New Roman"/>
          <w:i/>
          <w:iCs/>
          <w:rtl w:val="0"/>
          <w:lang w:val="en-US"/>
        </w:rPr>
        <w:t>Psycho-Oncology</w:t>
      </w:r>
      <w:r>
        <w:rPr>
          <w:rFonts w:ascii="Times New Roman" w:hAnsi="Times New Roman"/>
          <w:rtl w:val="0"/>
        </w:rPr>
        <w:t xml:space="preserve">, </w:t>
      </w:r>
      <w:r>
        <w:rPr>
          <w:rFonts w:ascii="Times New Roman" w:hAnsi="Times New Roman"/>
          <w:i/>
          <w:iCs/>
          <w:rtl w:val="0"/>
        </w:rPr>
        <w:t>32</w:t>
      </w:r>
      <w:r>
        <w:rPr>
          <w:rFonts w:ascii="Times New Roman" w:hAnsi="Times New Roman"/>
          <w:rtl w:val="0"/>
        </w:rPr>
        <w:t>(12), 1773</w:t>
      </w:r>
      <w:r>
        <w:rPr>
          <w:rFonts w:hint="default" w:ascii="Times New Roman" w:hAnsi="Times New Roman"/>
          <w:rtl w:val="0"/>
        </w:rPr>
        <w:t>–</w:t>
      </w:r>
      <w:r>
        <w:rPr>
          <w:rFonts w:ascii="Times New Roman" w:hAnsi="Times New Roman"/>
          <w:rtl w:val="0"/>
          <w:lang w:val="en-US"/>
        </w:rPr>
        <w:t>1786. https://doi.org/10.1002/pon.6238</w:t>
      </w:r>
    </w:p>
    <w:p w14:paraId="2AD0799C">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Grupe, D. W., &amp; Nitschke, J. B. (2013). Uncertainty and anticipation in anxiety: An integrated neurobiological and psychological perspective. </w:t>
      </w:r>
      <w:r>
        <w:rPr>
          <w:rFonts w:ascii="Times New Roman" w:hAnsi="Times New Roman"/>
          <w:i/>
          <w:iCs/>
          <w:rtl w:val="0"/>
          <w:lang w:val="en-US"/>
        </w:rPr>
        <w:t>Nature Reviews Neuroscience</w:t>
      </w:r>
      <w:r>
        <w:rPr>
          <w:rFonts w:ascii="Times New Roman" w:hAnsi="Times New Roman"/>
          <w:rtl w:val="0"/>
        </w:rPr>
        <w:t xml:space="preserve">, </w:t>
      </w:r>
      <w:r>
        <w:rPr>
          <w:rFonts w:ascii="Times New Roman" w:hAnsi="Times New Roman"/>
          <w:i/>
          <w:iCs/>
          <w:rtl w:val="0"/>
        </w:rPr>
        <w:t>14</w:t>
      </w:r>
      <w:r>
        <w:rPr>
          <w:rFonts w:ascii="Times New Roman" w:hAnsi="Times New Roman"/>
          <w:rtl w:val="0"/>
        </w:rPr>
        <w:t>(7), 488</w:t>
      </w:r>
      <w:r>
        <w:rPr>
          <w:rFonts w:hint="default" w:ascii="Times New Roman" w:hAnsi="Times New Roman"/>
          <w:rtl w:val="0"/>
        </w:rPr>
        <w:t>–</w:t>
      </w:r>
      <w:r>
        <w:rPr>
          <w:rFonts w:ascii="Times New Roman" w:hAnsi="Times New Roman"/>
          <w:rtl w:val="0"/>
          <w:lang w:val="en-US"/>
        </w:rPr>
        <w:t>501. https://doi.org/10.1038/nrn3524</w:t>
      </w:r>
    </w:p>
    <w:p w14:paraId="62DFE5A6">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rPr>
        <w:t xml:space="preserve">Gupta, S. (2023, November 30). </w:t>
      </w:r>
      <w:r>
        <w:rPr>
          <w:rFonts w:ascii="Times New Roman" w:hAnsi="Times New Roman"/>
          <w:i/>
          <w:iCs/>
          <w:rtl w:val="0"/>
          <w:lang w:val="en-US"/>
        </w:rPr>
        <w:t>What is chronic anxiety?</w:t>
      </w:r>
      <w:r>
        <w:rPr>
          <w:rFonts w:ascii="Times New Roman" w:hAnsi="Times New Roman"/>
          <w:rtl w:val="0"/>
          <w:lang w:val="en-US"/>
        </w:rPr>
        <w:t>. Verywell Mind. https://www.verywellmind.com/chronic-anxiety-symptoms-causes-and-treatment-5272111</w:t>
      </w:r>
    </w:p>
    <w:p w14:paraId="0F99DEE5">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Haslam, C., Haslam, S. A., Jetten, J., Bevins, A., Ravenscroft, S., &amp; Tonks, J. (2010). The social treatment: The benefits of group interventions in residential care settings. </w:t>
      </w:r>
      <w:r>
        <w:rPr>
          <w:rFonts w:ascii="Times New Roman" w:hAnsi="Times New Roman"/>
          <w:i/>
          <w:iCs/>
          <w:rtl w:val="0"/>
          <w:lang w:val="en-US"/>
        </w:rPr>
        <w:t>Psychology and Aging</w:t>
      </w:r>
      <w:r>
        <w:rPr>
          <w:rFonts w:ascii="Times New Roman" w:hAnsi="Times New Roman"/>
          <w:rtl w:val="0"/>
        </w:rPr>
        <w:t xml:space="preserve">, </w:t>
      </w:r>
      <w:r>
        <w:rPr>
          <w:rFonts w:ascii="Times New Roman" w:hAnsi="Times New Roman"/>
          <w:i/>
          <w:iCs/>
          <w:rtl w:val="0"/>
        </w:rPr>
        <w:t>25</w:t>
      </w:r>
      <w:r>
        <w:rPr>
          <w:rFonts w:ascii="Times New Roman" w:hAnsi="Times New Roman"/>
          <w:rtl w:val="0"/>
        </w:rPr>
        <w:t>(1), 157</w:t>
      </w:r>
      <w:r>
        <w:rPr>
          <w:rFonts w:hint="default" w:ascii="Times New Roman" w:hAnsi="Times New Roman"/>
          <w:rtl w:val="0"/>
        </w:rPr>
        <w:t>–</w:t>
      </w:r>
      <w:r>
        <w:rPr>
          <w:rFonts w:ascii="Times New Roman" w:hAnsi="Times New Roman"/>
          <w:rtl w:val="0"/>
          <w:lang w:val="en-US"/>
        </w:rPr>
        <w:t>167. https://doi.org/10.1037/a0018256</w:t>
      </w:r>
    </w:p>
    <w:p w14:paraId="68E8BF0F">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Hogg, M. A. (2000). Subjective uncertainty reduction through self-categorization: A motivational theory of social identity processes. </w:t>
      </w:r>
      <w:r>
        <w:rPr>
          <w:rFonts w:ascii="Times New Roman" w:hAnsi="Times New Roman"/>
          <w:i/>
          <w:iCs/>
          <w:rtl w:val="0"/>
          <w:lang w:val="en-US"/>
        </w:rPr>
        <w:t>European Review of Social Psychology</w:t>
      </w:r>
      <w:r>
        <w:rPr>
          <w:rFonts w:ascii="Times New Roman" w:hAnsi="Times New Roman"/>
          <w:rtl w:val="0"/>
        </w:rPr>
        <w:t xml:space="preserve">, </w:t>
      </w:r>
      <w:r>
        <w:rPr>
          <w:rFonts w:ascii="Times New Roman" w:hAnsi="Times New Roman"/>
          <w:i/>
          <w:iCs/>
          <w:rtl w:val="0"/>
        </w:rPr>
        <w:t>11</w:t>
      </w:r>
      <w:r>
        <w:rPr>
          <w:rFonts w:ascii="Times New Roman" w:hAnsi="Times New Roman"/>
          <w:rtl w:val="0"/>
        </w:rPr>
        <w:t>(1), 223</w:t>
      </w:r>
      <w:r>
        <w:rPr>
          <w:rFonts w:hint="default" w:ascii="Times New Roman" w:hAnsi="Times New Roman"/>
          <w:rtl w:val="0"/>
        </w:rPr>
        <w:t>–</w:t>
      </w:r>
      <w:r>
        <w:rPr>
          <w:rFonts w:ascii="Times New Roman" w:hAnsi="Times New Roman"/>
          <w:rtl w:val="0"/>
          <w:lang w:val="en-US"/>
        </w:rPr>
        <w:t>255. https://doi.org/10.1080/14792772043000040</w:t>
      </w:r>
    </w:p>
    <w:p w14:paraId="07274620">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Hogg, M. A. (2007). Uncertainty</w:t>
      </w:r>
      <w:r>
        <w:rPr>
          <w:rFonts w:hint="default" w:ascii="Times New Roman" w:hAnsi="Times New Roman"/>
          <w:rtl w:val="0"/>
        </w:rPr>
        <w:t>–</w:t>
      </w:r>
      <w:r>
        <w:rPr>
          <w:rFonts w:ascii="Times New Roman" w:hAnsi="Times New Roman"/>
          <w:rtl w:val="0"/>
          <w:lang w:val="en-US"/>
        </w:rPr>
        <w:t xml:space="preserve">identity theory. </w:t>
      </w:r>
      <w:r>
        <w:rPr>
          <w:rFonts w:ascii="Times New Roman" w:hAnsi="Times New Roman"/>
          <w:i/>
          <w:iCs/>
          <w:rtl w:val="0"/>
          <w:lang w:val="en-US"/>
        </w:rPr>
        <w:t>Advances in Experimental Social Psychology</w:t>
      </w:r>
      <w:r>
        <w:rPr>
          <w:rFonts w:ascii="Times New Roman" w:hAnsi="Times New Roman"/>
          <w:rtl w:val="0"/>
        </w:rPr>
        <w:t>, 69</w:t>
      </w:r>
      <w:r>
        <w:rPr>
          <w:rFonts w:hint="default" w:ascii="Times New Roman" w:hAnsi="Times New Roman"/>
          <w:rtl w:val="0"/>
        </w:rPr>
        <w:t>–</w:t>
      </w:r>
      <w:r>
        <w:rPr>
          <w:rFonts w:ascii="Times New Roman" w:hAnsi="Times New Roman"/>
          <w:rtl w:val="0"/>
          <w:lang w:val="en-US"/>
        </w:rPr>
        <w:t>126. https://doi.org/10.1016/s0065-2601(06)39002-8</w:t>
      </w:r>
    </w:p>
    <w:p w14:paraId="30B4279E">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Hogg, M. A. (2012). Uncertainty-identity theory. In P. A. M. Van Lange, A. W. Kruglanski, &amp; E. T. Higgins (Eds.), Handbook of theories of social psychology (pp. 62</w:t>
      </w:r>
      <w:r>
        <w:rPr>
          <w:rFonts w:hint="default" w:ascii="Times New Roman" w:hAnsi="Times New Roman"/>
          <w:rtl w:val="0"/>
        </w:rPr>
        <w:t>–</w:t>
      </w:r>
      <w:r>
        <w:rPr>
          <w:rFonts w:ascii="Times New Roman" w:hAnsi="Times New Roman"/>
          <w:rtl w:val="0"/>
          <w:lang w:val="en-US"/>
        </w:rPr>
        <w:t>80). Thousand Oaks, CA: Sage. doi: 10.4135/9781446249222</w:t>
      </w:r>
    </w:p>
    <w:p w14:paraId="069E1B5C">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Hogg, M. A., Sherman, D. K., Dierselhuis, J., Maitner, A. T., &amp; Moffitt, G. (2007). Uncertainty, entitativity, and group identification. </w:t>
      </w:r>
      <w:r>
        <w:rPr>
          <w:rFonts w:ascii="Times New Roman" w:hAnsi="Times New Roman"/>
          <w:i/>
          <w:iCs/>
          <w:rtl w:val="0"/>
          <w:lang w:val="en-US"/>
        </w:rPr>
        <w:t>Journal of Experimental Social Psychology</w:t>
      </w:r>
      <w:r>
        <w:rPr>
          <w:rFonts w:ascii="Times New Roman" w:hAnsi="Times New Roman"/>
          <w:rtl w:val="0"/>
        </w:rPr>
        <w:t xml:space="preserve">, </w:t>
      </w:r>
      <w:r>
        <w:rPr>
          <w:rFonts w:ascii="Times New Roman" w:hAnsi="Times New Roman"/>
          <w:i/>
          <w:iCs/>
          <w:rtl w:val="0"/>
        </w:rPr>
        <w:t>43</w:t>
      </w:r>
      <w:r>
        <w:rPr>
          <w:rFonts w:ascii="Times New Roman" w:hAnsi="Times New Roman"/>
          <w:rtl w:val="0"/>
        </w:rPr>
        <w:t>(1), 135</w:t>
      </w:r>
      <w:r>
        <w:rPr>
          <w:rFonts w:hint="default" w:ascii="Times New Roman" w:hAnsi="Times New Roman"/>
          <w:rtl w:val="0"/>
        </w:rPr>
        <w:t>–</w:t>
      </w:r>
      <w:r>
        <w:rPr>
          <w:rFonts w:ascii="Times New Roman" w:hAnsi="Times New Roman"/>
          <w:rtl w:val="0"/>
        </w:rPr>
        <w:t>142. https://doi.org/10.1016/j.jesp.2005.12.008</w:t>
      </w:r>
    </w:p>
    <w:p w14:paraId="3DF4CAC7">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Huff, C. (2025, June 1). </w:t>
      </w:r>
      <w:r>
        <w:rPr>
          <w:rFonts w:ascii="Times New Roman" w:hAnsi="Times New Roman"/>
          <w:i/>
          <w:iCs/>
          <w:rtl w:val="0"/>
          <w:lang w:val="en-US"/>
        </w:rPr>
        <w:t>Understanding anticipatory anxiety during key life transitions</w:t>
      </w:r>
      <w:r>
        <w:rPr>
          <w:rFonts w:ascii="Times New Roman" w:hAnsi="Times New Roman"/>
          <w:rtl w:val="0"/>
          <w:lang w:val="en-US"/>
        </w:rPr>
        <w:t>. Monitor on psychology. https://www.apa.org/monitor/2025/06/anticipatory-anxiety</w:t>
      </w:r>
    </w:p>
    <w:p w14:paraId="6D4A3AC4">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Jones, J. M., &amp; Jetten, J. (2011). Recovering from strain and enduring pain. </w:t>
      </w:r>
      <w:r>
        <w:rPr>
          <w:rFonts w:ascii="Times New Roman" w:hAnsi="Times New Roman"/>
          <w:i/>
          <w:iCs/>
          <w:rtl w:val="0"/>
          <w:lang w:val="en-US"/>
        </w:rPr>
        <w:t>Social Psychological and Personality Science</w:t>
      </w:r>
      <w:r>
        <w:rPr>
          <w:rFonts w:ascii="Times New Roman" w:hAnsi="Times New Roman"/>
          <w:rtl w:val="0"/>
        </w:rPr>
        <w:t xml:space="preserve">, </w:t>
      </w:r>
      <w:r>
        <w:rPr>
          <w:rFonts w:ascii="Times New Roman" w:hAnsi="Times New Roman"/>
          <w:i/>
          <w:iCs/>
          <w:rtl w:val="0"/>
        </w:rPr>
        <w:t>2</w:t>
      </w:r>
      <w:r>
        <w:rPr>
          <w:rFonts w:ascii="Times New Roman" w:hAnsi="Times New Roman"/>
          <w:rtl w:val="0"/>
        </w:rPr>
        <w:t>(3), 239</w:t>
      </w:r>
      <w:r>
        <w:rPr>
          <w:rFonts w:hint="default" w:ascii="Times New Roman" w:hAnsi="Times New Roman"/>
          <w:rtl w:val="0"/>
        </w:rPr>
        <w:t>–</w:t>
      </w:r>
      <w:r>
        <w:rPr>
          <w:rFonts w:ascii="Times New Roman" w:hAnsi="Times New Roman"/>
          <w:rtl w:val="0"/>
          <w:lang w:val="en-US"/>
        </w:rPr>
        <w:t>244. https://doi.org/10.1177/1948550610386806</w:t>
      </w:r>
    </w:p>
    <w:p w14:paraId="293EE32D">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Kellezi, B., Reicher, S., &amp; Cassidy, C. (2008). Surviving the Kosovo Conflict: A Study of social identity, appraisal of extreme events, and mental well</w:t>
      </w:r>
      <w:r>
        <w:rPr>
          <w:rFonts w:hint="default" w:ascii="Times New Roman" w:hAnsi="Times New Roman"/>
          <w:rtl w:val="0"/>
        </w:rPr>
        <w:t>‐</w:t>
      </w:r>
      <w:r>
        <w:rPr>
          <w:rFonts w:ascii="Times New Roman" w:hAnsi="Times New Roman"/>
          <w:rtl w:val="0"/>
        </w:rPr>
        <w:t xml:space="preserve">being. </w:t>
      </w:r>
      <w:r>
        <w:rPr>
          <w:rFonts w:ascii="Times New Roman" w:hAnsi="Times New Roman"/>
          <w:i/>
          <w:iCs/>
          <w:rtl w:val="0"/>
          <w:lang w:val="en-US"/>
        </w:rPr>
        <w:t>Applied Psychology</w:t>
      </w:r>
      <w:r>
        <w:rPr>
          <w:rFonts w:ascii="Times New Roman" w:hAnsi="Times New Roman"/>
          <w:rtl w:val="0"/>
        </w:rPr>
        <w:t xml:space="preserve">, </w:t>
      </w:r>
      <w:r>
        <w:rPr>
          <w:rFonts w:ascii="Times New Roman" w:hAnsi="Times New Roman"/>
          <w:i/>
          <w:iCs/>
          <w:rtl w:val="0"/>
          <w:lang w:val="ru-RU"/>
        </w:rPr>
        <w:t>58</w:t>
      </w:r>
      <w:r>
        <w:rPr>
          <w:rFonts w:ascii="Times New Roman" w:hAnsi="Times New Roman"/>
          <w:rtl w:val="0"/>
        </w:rPr>
        <w:t>(1), 59</w:t>
      </w:r>
      <w:r>
        <w:rPr>
          <w:rFonts w:hint="default" w:ascii="Times New Roman" w:hAnsi="Times New Roman"/>
          <w:rtl w:val="0"/>
        </w:rPr>
        <w:t>–</w:t>
      </w:r>
      <w:r>
        <w:rPr>
          <w:rFonts w:ascii="Times New Roman" w:hAnsi="Times New Roman"/>
          <w:rtl w:val="0"/>
          <w:lang w:val="en-US"/>
        </w:rPr>
        <w:t>83. https://doi.org/10.1111/j.1464-0597.2008.00382.x</w:t>
      </w:r>
    </w:p>
    <w:p w14:paraId="6CAC5B8C">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i w:val="0"/>
          <w:iCs w:val="0"/>
        </w:rPr>
      </w:pPr>
      <w:r>
        <w:rPr>
          <w:rFonts w:ascii="Times New Roman" w:hAnsi="Times New Roman"/>
          <w:i w:val="0"/>
          <w:iCs w:val="0"/>
          <w:rtl w:val="0"/>
        </w:rPr>
        <w:t xml:space="preserve">Kerr, M. E. (1988). </w:t>
      </w:r>
      <w:r>
        <w:rPr>
          <w:rFonts w:ascii="Times New Roman" w:hAnsi="Times New Roman"/>
          <w:i/>
          <w:iCs/>
          <w:rtl w:val="0"/>
          <w:lang w:val="en-US"/>
        </w:rPr>
        <w:t>Chronic anxiety and defining a self</w:t>
      </w:r>
      <w:r>
        <w:rPr>
          <w:rFonts w:ascii="Times New Roman" w:hAnsi="Times New Roman"/>
          <w:i w:val="0"/>
          <w:iCs w:val="0"/>
          <w:rtl w:val="0"/>
          <w:lang w:val="de-DE"/>
        </w:rPr>
        <w:t>. Kerr, Michael E.</w:t>
      </w:r>
    </w:p>
    <w:p w14:paraId="4D1E7522">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McCann, I. L., &amp; Pearlman, L. A. (1990). Vicarious traumatization: A framework for understanding the psychological effects of working with victims. </w:t>
      </w:r>
      <w:r>
        <w:rPr>
          <w:rFonts w:ascii="Times New Roman" w:hAnsi="Times New Roman"/>
          <w:i/>
          <w:iCs/>
          <w:rtl w:val="0"/>
          <w:lang w:val="en-US"/>
        </w:rPr>
        <w:t>Journal of Traumatic Stress</w:t>
      </w:r>
      <w:r>
        <w:rPr>
          <w:rFonts w:ascii="Times New Roman" w:hAnsi="Times New Roman"/>
          <w:rtl w:val="0"/>
        </w:rPr>
        <w:t xml:space="preserve">, </w:t>
      </w:r>
      <w:r>
        <w:rPr>
          <w:rFonts w:ascii="Times New Roman" w:hAnsi="Times New Roman"/>
          <w:i/>
          <w:iCs/>
          <w:rtl w:val="0"/>
        </w:rPr>
        <w:t>3</w:t>
      </w:r>
      <w:r>
        <w:rPr>
          <w:rFonts w:ascii="Times New Roman" w:hAnsi="Times New Roman"/>
          <w:rtl w:val="0"/>
        </w:rPr>
        <w:t>(1), 131</w:t>
      </w:r>
      <w:r>
        <w:rPr>
          <w:rFonts w:hint="default" w:ascii="Times New Roman" w:hAnsi="Times New Roman"/>
          <w:rtl w:val="0"/>
        </w:rPr>
        <w:t>–</w:t>
      </w:r>
      <w:r>
        <w:rPr>
          <w:rFonts w:ascii="Times New Roman" w:hAnsi="Times New Roman"/>
          <w:rtl w:val="0"/>
          <w:lang w:val="en-US"/>
        </w:rPr>
        <w:t>149. https://doi.org/10.1007/bf00975140</w:t>
      </w:r>
    </w:p>
    <w:p w14:paraId="6CABA767">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Pietrzak, R. H., &amp; Cook, J. M. (2013). Psychological resilience in older U.S. veterans: Results from the National Health and Resilience in veterans study. </w:t>
      </w:r>
      <w:r>
        <w:rPr>
          <w:rFonts w:ascii="Times New Roman" w:hAnsi="Times New Roman"/>
          <w:i/>
          <w:iCs/>
          <w:rtl w:val="0"/>
          <w:lang w:val="en-US"/>
        </w:rPr>
        <w:t>Depression and Anxiety</w:t>
      </w:r>
      <w:r>
        <w:rPr>
          <w:rFonts w:ascii="Times New Roman" w:hAnsi="Times New Roman"/>
          <w:rtl w:val="0"/>
        </w:rPr>
        <w:t xml:space="preserve">, </w:t>
      </w:r>
      <w:r>
        <w:rPr>
          <w:rFonts w:ascii="Times New Roman" w:hAnsi="Times New Roman"/>
          <w:i/>
          <w:iCs/>
          <w:rtl w:val="0"/>
        </w:rPr>
        <w:t>30</w:t>
      </w:r>
      <w:r>
        <w:rPr>
          <w:rFonts w:ascii="Times New Roman" w:hAnsi="Times New Roman"/>
          <w:rtl w:val="0"/>
        </w:rPr>
        <w:t>(5), 432</w:t>
      </w:r>
      <w:r>
        <w:rPr>
          <w:rFonts w:hint="default" w:ascii="Times New Roman" w:hAnsi="Times New Roman"/>
          <w:rtl w:val="0"/>
        </w:rPr>
        <w:t>–</w:t>
      </w:r>
      <w:r>
        <w:rPr>
          <w:rFonts w:ascii="Times New Roman" w:hAnsi="Times New Roman"/>
          <w:rtl w:val="0"/>
          <w:lang w:val="en-US"/>
        </w:rPr>
        <w:t>443. https://doi.org/10.1002/da.22083</w:t>
      </w:r>
    </w:p>
    <w:p w14:paraId="04C3A2E8">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Sherman, D. K., Hogg, M. A., &amp; Maitner, A. T. (2009). Perceived polarization: Reconciling ingroup and intergroup perceptions under uncertainty. </w:t>
      </w:r>
      <w:r>
        <w:rPr>
          <w:rFonts w:ascii="Times New Roman" w:hAnsi="Times New Roman"/>
          <w:i/>
          <w:iCs/>
          <w:rtl w:val="0"/>
          <w:lang w:val="en-US"/>
        </w:rPr>
        <w:t>Group Processes &amp;amp; Intergroup Relations</w:t>
      </w:r>
      <w:r>
        <w:rPr>
          <w:rFonts w:ascii="Times New Roman" w:hAnsi="Times New Roman"/>
          <w:rtl w:val="0"/>
        </w:rPr>
        <w:t xml:space="preserve">, </w:t>
      </w:r>
      <w:r>
        <w:rPr>
          <w:rFonts w:ascii="Times New Roman" w:hAnsi="Times New Roman"/>
          <w:i/>
          <w:iCs/>
          <w:rtl w:val="0"/>
        </w:rPr>
        <w:t>12</w:t>
      </w:r>
      <w:r>
        <w:rPr>
          <w:rFonts w:ascii="Times New Roman" w:hAnsi="Times New Roman"/>
          <w:rtl w:val="0"/>
        </w:rPr>
        <w:t>(1), 95</w:t>
      </w:r>
      <w:r>
        <w:rPr>
          <w:rFonts w:hint="default" w:ascii="Times New Roman" w:hAnsi="Times New Roman"/>
          <w:rtl w:val="0"/>
        </w:rPr>
        <w:t>–</w:t>
      </w:r>
      <w:r>
        <w:rPr>
          <w:rFonts w:ascii="Times New Roman" w:hAnsi="Times New Roman"/>
          <w:rtl w:val="0"/>
          <w:lang w:val="en-US"/>
        </w:rPr>
        <w:t>109. https://doi.org/10.1177/1368430208098779</w:t>
      </w:r>
    </w:p>
    <w:p w14:paraId="5FB71D0E">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Sippel, L. M., Pietrzak, R. H., Charney, D. S., Mayes, L. C., &amp; Southwick, S. M. (2015). How does social support enhance resilience in the trauma-exposed individual? </w:t>
      </w:r>
      <w:r>
        <w:rPr>
          <w:rFonts w:ascii="Times New Roman" w:hAnsi="Times New Roman"/>
          <w:i/>
          <w:iCs/>
          <w:rtl w:val="0"/>
          <w:lang w:val="en-US"/>
        </w:rPr>
        <w:t>Ecology and Society</w:t>
      </w:r>
      <w:r>
        <w:rPr>
          <w:rFonts w:ascii="Times New Roman" w:hAnsi="Times New Roman"/>
          <w:rtl w:val="0"/>
        </w:rPr>
        <w:t xml:space="preserve">, </w:t>
      </w:r>
      <w:r>
        <w:rPr>
          <w:rFonts w:ascii="Times New Roman" w:hAnsi="Times New Roman"/>
          <w:i/>
          <w:iCs/>
          <w:rtl w:val="0"/>
        </w:rPr>
        <w:t>20</w:t>
      </w:r>
      <w:r>
        <w:rPr>
          <w:rFonts w:ascii="Times New Roman" w:hAnsi="Times New Roman"/>
          <w:rtl w:val="0"/>
          <w:lang w:val="en-US"/>
        </w:rPr>
        <w:t>(4). https://doi.org/10.5751/es-07832-200410</w:t>
      </w:r>
    </w:p>
    <w:p w14:paraId="73965A82">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Stenner, K. (2005). The authoritarian dynamic. </w:t>
      </w:r>
      <w:r>
        <w:rPr>
          <w:rFonts w:ascii="Times New Roman" w:hAnsi="Times New Roman"/>
          <w:i/>
          <w:iCs/>
          <w:rtl w:val="0"/>
          <w:lang w:val="en-US"/>
        </w:rPr>
        <w:t>Cambridge: Cambridge University Press.</w:t>
      </w:r>
      <w:r>
        <w:rPr>
          <w:rFonts w:ascii="Times New Roman" w:hAnsi="Times New Roman"/>
          <w:rtl w:val="0"/>
          <w:lang w:val="en-US"/>
        </w:rPr>
        <w:t xml:space="preserve"> https://doi.org/10.1017/cbo9780511614712</w:t>
      </w:r>
    </w:p>
    <w:p w14:paraId="3361366A">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Stevens, D., Banducci, S., &amp; Horvath, L. (2023). Identities in flux? national and other changing identities during the COVID-19 pandemic. </w:t>
      </w:r>
      <w:r>
        <w:rPr>
          <w:rFonts w:ascii="Times New Roman" w:hAnsi="Times New Roman"/>
          <w:i/>
          <w:iCs/>
          <w:rtl w:val="0"/>
          <w:lang w:val="en-US"/>
        </w:rPr>
        <w:t>Frontiers in Political Science</w:t>
      </w:r>
      <w:r>
        <w:rPr>
          <w:rFonts w:ascii="Times New Roman" w:hAnsi="Times New Roman"/>
          <w:rtl w:val="0"/>
        </w:rPr>
        <w:t xml:space="preserve">, </w:t>
      </w:r>
      <w:r>
        <w:rPr>
          <w:rFonts w:ascii="Times New Roman" w:hAnsi="Times New Roman"/>
          <w:i/>
          <w:iCs/>
          <w:rtl w:val="0"/>
        </w:rPr>
        <w:t>5</w:t>
      </w:r>
      <w:r>
        <w:rPr>
          <w:rFonts w:ascii="Times New Roman" w:hAnsi="Times New Roman"/>
          <w:rtl w:val="0"/>
          <w:lang w:val="pt-PT"/>
        </w:rPr>
        <w:t>. https://doi.org/10.3389/fpos.2023.1268573</w:t>
      </w:r>
    </w:p>
    <w:p w14:paraId="375744B2">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 xml:space="preserve">Tajfel, H., &amp; Turner, J. C. (2004). The social identity theory of intergroup behavior. </w:t>
      </w:r>
      <w:r>
        <w:rPr>
          <w:rFonts w:ascii="Times New Roman" w:hAnsi="Times New Roman"/>
          <w:i/>
          <w:iCs/>
          <w:rtl w:val="0"/>
          <w:lang w:val="en-US"/>
        </w:rPr>
        <w:t>Political Psychology</w:t>
      </w:r>
      <w:r>
        <w:rPr>
          <w:rFonts w:ascii="Times New Roman" w:hAnsi="Times New Roman"/>
          <w:rtl w:val="0"/>
        </w:rPr>
        <w:t>, 276</w:t>
      </w:r>
      <w:r>
        <w:rPr>
          <w:rFonts w:hint="default" w:ascii="Times New Roman" w:hAnsi="Times New Roman"/>
          <w:rtl w:val="0"/>
        </w:rPr>
        <w:t>–</w:t>
      </w:r>
      <w:r>
        <w:rPr>
          <w:rFonts w:ascii="Times New Roman" w:hAnsi="Times New Roman"/>
          <w:rtl w:val="0"/>
          <w:lang w:val="en-US"/>
        </w:rPr>
        <w:t>293. https://doi.org/10.4324/9780203505984-16</w:t>
      </w:r>
    </w:p>
    <w:p w14:paraId="6C2DC7BB">
      <w:pPr>
        <w:pStyle w:val="10"/>
        <w:framePr w:wrap="auto" w:vAnchor="margin" w:hAnchor="text" w:yAlign="inline"/>
        <w:suppressAutoHyphens/>
        <w:spacing w:before="0" w:after="240" w:line="480" w:lineRule="auto"/>
        <w:ind w:left="756" w:hanging="756"/>
        <w:rPr>
          <w:rFonts w:ascii="Times New Roman" w:hAnsi="Times New Roman" w:eastAsia="Times New Roman" w:cs="Times New Roman"/>
        </w:rPr>
      </w:pPr>
      <w:r>
        <w:rPr>
          <w:rFonts w:ascii="Times New Roman" w:hAnsi="Times New Roman"/>
          <w:rtl w:val="0"/>
          <w:lang w:val="en-US"/>
        </w:rPr>
        <w:t>van Dick, R., van Knippenberg, D., Kerschreiter, R., Hertel, G., &amp; Wieseke, J. (2008). Interactive effects of Work Group and organizational identification on job satisfaction and ex</w:t>
      </w:r>
      <w:bookmarkStart w:id="0" w:name="_GoBack"/>
      <w:bookmarkEnd w:id="0"/>
      <w:r>
        <w:rPr>
          <w:rFonts w:ascii="Times New Roman" w:hAnsi="Times New Roman"/>
          <w:rtl w:val="0"/>
          <w:lang w:val="en-US"/>
        </w:rPr>
        <w:t xml:space="preserve">tra-role behavior. </w:t>
      </w:r>
      <w:r>
        <w:rPr>
          <w:rFonts w:ascii="Times New Roman" w:hAnsi="Times New Roman"/>
          <w:i/>
          <w:iCs/>
          <w:rtl w:val="0"/>
          <w:lang w:val="en-US"/>
        </w:rPr>
        <w:t>Journal of Vocational Behavior</w:t>
      </w:r>
      <w:r>
        <w:rPr>
          <w:rFonts w:ascii="Times New Roman" w:hAnsi="Times New Roman"/>
          <w:rtl w:val="0"/>
        </w:rPr>
        <w:t xml:space="preserve">, </w:t>
      </w:r>
      <w:r>
        <w:rPr>
          <w:rFonts w:ascii="Times New Roman" w:hAnsi="Times New Roman"/>
          <w:i/>
          <w:iCs/>
          <w:rtl w:val="0"/>
        </w:rPr>
        <w:t>72</w:t>
      </w:r>
      <w:r>
        <w:rPr>
          <w:rFonts w:ascii="Times New Roman" w:hAnsi="Times New Roman"/>
          <w:rtl w:val="0"/>
        </w:rPr>
        <w:t>(3), 388</w:t>
      </w:r>
      <w:r>
        <w:rPr>
          <w:rFonts w:hint="default" w:ascii="Times New Roman" w:hAnsi="Times New Roman"/>
          <w:rtl w:val="0"/>
        </w:rPr>
        <w:t>–</w:t>
      </w:r>
      <w:r>
        <w:rPr>
          <w:rFonts w:ascii="Times New Roman" w:hAnsi="Times New Roman"/>
          <w:rtl w:val="0"/>
        </w:rPr>
        <w:t>399. https://doi.org/10.1016/j.jvb.2007.11.009</w:t>
      </w:r>
    </w:p>
    <w:p w14:paraId="108697A5">
      <w:pPr>
        <w:pStyle w:val="10"/>
        <w:framePr w:wrap="auto" w:vAnchor="margin" w:hAnchor="text" w:yAlign="inline"/>
        <w:suppressAutoHyphens/>
        <w:spacing w:before="0" w:line="480" w:lineRule="auto"/>
        <w:rPr>
          <w:rFonts w:ascii="Times Roman" w:hAnsi="Times Roman" w:eastAsia="Times Roman" w:cs="Times Roman"/>
        </w:rPr>
      </w:pPr>
    </w:p>
    <w:p w14:paraId="0F343BD7">
      <w:pPr>
        <w:pStyle w:val="10"/>
        <w:framePr w:wrap="auto" w:vAnchor="margin" w:hAnchor="text" w:yAlign="inline"/>
        <w:suppressAutoHyphens/>
        <w:spacing w:before="0" w:after="240" w:line="480" w:lineRule="auto"/>
      </w:pPr>
    </w:p>
    <w:sectPr>
      <w:headerReference r:id="rId5" w:type="default"/>
      <w:pgSz w:w="12240" w:h="15840"/>
      <w:pgMar w:top="1440" w:right="1440" w:bottom="1440" w:left="1440" w:header="709" w:footer="850"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Times Roman">
    <w:altName w:val="Times New Roman"/>
    <w:panose1 w:val="00000000000000000000"/>
    <w:charset w:val="00"/>
    <w:family w:val="roman"/>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Semibold">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Semibold">
    <w:altName w:val="Times New Roman"/>
    <w:panose1 w:val="00000000000000000000"/>
    <w:charset w:val="00"/>
    <w:family w:val="auto"/>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54F5">
    <w:pPr>
      <w:framePr w:wrap="auto" w:vAnchor="margin" w:hAnchor="text" w:yAlign="inline"/>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0A3C3E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0A3C3E0E">
                    <w:pPr>
                      <w:pStyle w:val="2"/>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5FFD92CE"/>
    <w:rsid w:val="BF2FC021"/>
    <w:rsid w:val="E75E406C"/>
    <w:rsid w:val="ECBFF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First Indent"/>
    <w:basedOn w:val="4"/>
    <w:uiPriority w:val="0"/>
    <w:pPr>
      <w:ind w:firstLine="420" w:firstLineChars="100"/>
    </w:pPr>
  </w:style>
  <w:style w:type="paragraph" w:styleId="4">
    <w:name w:val="Body Text"/>
    <w:basedOn w:val="1"/>
    <w:uiPriority w:val="0"/>
    <w:pPr>
      <w:spacing w:after="120" w:afterLines="0" w:afterAutospacing="0"/>
    </w:pPr>
  </w:style>
  <w:style w:type="character" w:styleId="7">
    <w:name w:val="Hyperlink"/>
    <w:uiPriority w:val="0"/>
    <w:rPr>
      <w:u w:val="single"/>
    </w:rPr>
  </w:style>
  <w:style w:type="table" w:customStyle="1" w:styleId="8">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9">
    <w:name w:val="正文1"/>
    <w:basedOn w:val="3"/>
    <w:next w:val="3"/>
    <w:uiPriority w:val="0"/>
    <w:pPr>
      <w:keepNext w:val="0"/>
      <w:keepLines w:val="0"/>
      <w:pageBreakBefore w:val="0"/>
      <w:framePr/>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720"/>
      <w:jc w:val="left"/>
      <w:outlineLvl w:val="9"/>
    </w:pPr>
    <w:rPr>
      <w:rFonts w:ascii="PingFang SC" w:hAnsi="PingFang SC" w:cs="Arial Unicode MS"/>
      <w:color w:val="000000"/>
      <w:sz w:val="22"/>
      <w:szCs w:val="22"/>
      <w:shd w:val="clear" w:color="auto" w:fill="auto"/>
    </w:rPr>
  </w:style>
  <w:style w:type="paragraph" w:customStyle="1" w:styleId="10">
    <w:name w:val="默认"/>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260</TotalTime>
  <ScaleCrop>false</ScaleCrop>
  <LinksUpToDate>false</LinksUpToDate>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2025-08-20T22:05:00Z</dcterms:created>
  <dc:creator>Data</dc:creator>
  <cp:lastModifiedBy>Serene:/</cp:lastModifiedBy>
  <dcterms:modified xsi:type="dcterms:W3CDTF">2025-08-21T12:26:40Z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9A914DC18EACFDCFAD65A56849B7DEE8_42</vt:lpwstr>
  </property>
</Properties>
</file>