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55B9" w14:textId="77777777" w:rsidR="00B54DD0" w:rsidRDefault="00BE6397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14:paraId="7A1C6A01" w14:textId="29B9C9AB" w:rsidR="006C0F16" w:rsidRDefault="00BE6397" w:rsidP="00983100">
      <w:pPr>
        <w:rPr>
          <w:rFonts w:ascii="Tahoma" w:hAnsi="Tahoma"/>
          <w:bCs/>
          <w:color w:val="auto"/>
          <w:sz w:val="22"/>
          <w:szCs w:val="22"/>
        </w:rPr>
      </w:pPr>
      <w:r>
        <w:rPr>
          <w:lang w:val="es-MX"/>
        </w:rPr>
        <w:t xml:space="preserve">      </w:t>
      </w:r>
      <w:r w:rsidR="006C0F16">
        <w:rPr>
          <w:lang w:val="es-MX"/>
        </w:rPr>
        <w:tab/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</w:p>
    <w:p w14:paraId="2F1B935D" w14:textId="77777777" w:rsidR="00A35419" w:rsidRDefault="00A35419" w:rsidP="00A35419">
      <w:pPr>
        <w:pStyle w:val="Sinespaciado"/>
        <w:jc w:val="center"/>
        <w:rPr>
          <w:rFonts w:ascii="Tahoma" w:hAnsi="Tahoma"/>
          <w:bCs/>
          <w:color w:val="auto"/>
          <w:sz w:val="22"/>
          <w:szCs w:val="22"/>
        </w:rPr>
      </w:pPr>
    </w:p>
    <w:p w14:paraId="4FF118F2" w14:textId="77777777" w:rsidR="009D7F06" w:rsidRPr="009D7F06" w:rsidRDefault="009D7F06" w:rsidP="009D7F06">
      <w:pPr>
        <w:jc w:val="center"/>
        <w:rPr>
          <w:rFonts w:ascii="Tahoma" w:hAnsi="Tahoma"/>
          <w:b/>
          <w:color w:val="000000" w:themeColor="text1"/>
          <w:sz w:val="22"/>
          <w:szCs w:val="22"/>
        </w:rPr>
      </w:pPr>
      <w:r w:rsidRPr="009D7F06">
        <w:rPr>
          <w:rFonts w:ascii="Tahoma" w:hAnsi="Tahoma"/>
          <w:b/>
          <w:color w:val="000000" w:themeColor="text1"/>
          <w:sz w:val="22"/>
          <w:szCs w:val="22"/>
        </w:rPr>
        <w:t>Descubriendo Myanmar</w:t>
      </w:r>
    </w:p>
    <w:p w14:paraId="6F56E4A9" w14:textId="77777777" w:rsidR="009D7F06" w:rsidRPr="009D7F06" w:rsidRDefault="009D7F06" w:rsidP="009D7F06">
      <w:pPr>
        <w:jc w:val="center"/>
        <w:rPr>
          <w:rFonts w:ascii="Tahoma" w:hAnsi="Tahoma"/>
          <w:b/>
          <w:color w:val="000000" w:themeColor="text1"/>
          <w:sz w:val="22"/>
          <w:szCs w:val="22"/>
        </w:rPr>
      </w:pPr>
      <w:r w:rsidRPr="009D7F06">
        <w:rPr>
          <w:rFonts w:ascii="Tahoma" w:hAnsi="Tahoma"/>
          <w:b/>
          <w:color w:val="000000" w:themeColor="text1"/>
          <w:sz w:val="22"/>
          <w:szCs w:val="22"/>
        </w:rPr>
        <w:t xml:space="preserve">10 </w:t>
      </w:r>
      <w:r w:rsidR="00A654CE">
        <w:rPr>
          <w:rFonts w:ascii="Tahoma" w:hAnsi="Tahoma"/>
          <w:b/>
          <w:color w:val="000000" w:themeColor="text1"/>
          <w:sz w:val="22"/>
          <w:szCs w:val="22"/>
        </w:rPr>
        <w:t>d</w:t>
      </w:r>
      <w:r w:rsidRPr="009D7F06">
        <w:rPr>
          <w:rFonts w:ascii="Tahoma" w:hAnsi="Tahoma"/>
          <w:b/>
          <w:color w:val="000000" w:themeColor="text1"/>
          <w:sz w:val="22"/>
          <w:szCs w:val="22"/>
        </w:rPr>
        <w:t xml:space="preserve">ías/9 </w:t>
      </w:r>
      <w:r w:rsidR="00A654CE">
        <w:rPr>
          <w:rFonts w:ascii="Tahoma" w:hAnsi="Tahoma"/>
          <w:b/>
          <w:color w:val="000000" w:themeColor="text1"/>
          <w:sz w:val="22"/>
          <w:szCs w:val="22"/>
        </w:rPr>
        <w:t>n</w:t>
      </w:r>
      <w:r w:rsidRPr="009D7F06">
        <w:rPr>
          <w:rFonts w:ascii="Tahoma" w:hAnsi="Tahoma"/>
          <w:b/>
          <w:color w:val="000000" w:themeColor="text1"/>
          <w:sz w:val="22"/>
          <w:szCs w:val="22"/>
        </w:rPr>
        <w:t>oches</w:t>
      </w:r>
    </w:p>
    <w:p w14:paraId="738F250C" w14:textId="77777777" w:rsidR="009D7F06" w:rsidRPr="009D7F06" w:rsidRDefault="009D7F06" w:rsidP="009D7F06">
      <w:pPr>
        <w:pStyle w:val="Textoindependiente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558D2EBA" w14:textId="77777777" w:rsidR="009D7F06" w:rsidRPr="009D7F06" w:rsidRDefault="00A654CE" w:rsidP="009D7F06">
      <w:pPr>
        <w:pStyle w:val="Ttulo11"/>
        <w:rPr>
          <w:rFonts w:ascii="Tahoma" w:hAnsi="Tahoma" w:cs="Tahoma"/>
          <w:color w:val="000000" w:themeColor="text1"/>
          <w:sz w:val="22"/>
          <w:szCs w:val="22"/>
        </w:rPr>
      </w:pPr>
      <w:bookmarkStart w:id="0" w:name="DÍA_1_/_YANGON_(-/A/-)"/>
      <w:bookmarkEnd w:id="0"/>
      <w:r w:rsidRPr="009D7F06">
        <w:rPr>
          <w:rFonts w:ascii="Tahoma" w:hAnsi="Tahoma" w:cs="Tahoma"/>
          <w:color w:val="000000" w:themeColor="text1"/>
          <w:sz w:val="22"/>
          <w:szCs w:val="22"/>
        </w:rPr>
        <w:t>D</w:t>
      </w:r>
      <w:r>
        <w:rPr>
          <w:rFonts w:ascii="Tahoma" w:hAnsi="Tahoma" w:cs="Tahoma"/>
          <w:color w:val="000000" w:themeColor="text1"/>
          <w:sz w:val="22"/>
          <w:szCs w:val="22"/>
        </w:rPr>
        <w:t>ía</w:t>
      </w:r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 xml:space="preserve"> 1 Y</w:t>
      </w:r>
      <w:r>
        <w:rPr>
          <w:rFonts w:ascii="Tahoma" w:hAnsi="Tahoma" w:cs="Tahoma"/>
          <w:color w:val="000000" w:themeColor="text1"/>
          <w:sz w:val="22"/>
          <w:szCs w:val="22"/>
        </w:rPr>
        <w:t>angon</w:t>
      </w:r>
    </w:p>
    <w:p w14:paraId="244668AB" w14:textId="77777777" w:rsidR="009D7F06" w:rsidRPr="009D7F06" w:rsidRDefault="009D7F06" w:rsidP="009D7F06">
      <w:pPr>
        <w:pStyle w:val="Textoindependiente"/>
        <w:spacing w:before="14" w:line="249" w:lineRule="auto"/>
        <w:ind w:left="128" w:right="102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viaje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comienza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con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llegada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Yangon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9D7F0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visita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pagoda</w:t>
      </w:r>
      <w:r w:rsidRPr="009D7F0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Chaukhtatgyhi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hermosa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imagen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Buda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reclinado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70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</w:t>
      </w:r>
      <w:r w:rsidRPr="009D7F06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nos espera.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Continuaremos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con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un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paseo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por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parque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Kandawgyi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un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precioso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lago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medio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ciudad.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Después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del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almuerzo en el restaurante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Padonmar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nos dirigiremos a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Sule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Pagoda centro geográfico y comercial de la ciudad. Y el día finalizará con la inolvidable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visita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Pagoda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Swedagon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templo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Budista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más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venerado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Myanmar.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Descubriremos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su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historia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porqué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su importancia en las creencias de la gente de Myanmar. Noche en</w:t>
      </w:r>
      <w:r w:rsidRPr="009D7F06">
        <w:rPr>
          <w:rFonts w:ascii="Tahoma" w:hAnsi="Tahoma" w:cs="Tahoma"/>
          <w:color w:val="000000" w:themeColor="text1"/>
          <w:spacing w:val="-2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>Yangon.</w:t>
      </w:r>
    </w:p>
    <w:p w14:paraId="3C2A2C75" w14:textId="77777777" w:rsidR="009D7F06" w:rsidRPr="009D7F06" w:rsidRDefault="009D7F06" w:rsidP="009D7F06">
      <w:pPr>
        <w:pStyle w:val="Textoindependiente"/>
        <w:spacing w:before="5"/>
        <w:rPr>
          <w:rFonts w:ascii="Tahoma" w:hAnsi="Tahoma" w:cs="Tahoma"/>
          <w:color w:val="000000" w:themeColor="text1"/>
          <w:sz w:val="22"/>
          <w:szCs w:val="22"/>
        </w:rPr>
      </w:pPr>
    </w:p>
    <w:p w14:paraId="38F85128" w14:textId="77777777" w:rsidR="009D7F06" w:rsidRPr="009D7F06" w:rsidRDefault="00A654CE" w:rsidP="009D7F06">
      <w:pPr>
        <w:pStyle w:val="Ttulo11"/>
        <w:rPr>
          <w:rFonts w:ascii="Tahoma" w:hAnsi="Tahoma" w:cs="Tahoma"/>
          <w:color w:val="000000" w:themeColor="text1"/>
          <w:sz w:val="22"/>
          <w:szCs w:val="22"/>
        </w:rPr>
      </w:pPr>
      <w:bookmarkStart w:id="1" w:name="DÍA_2_/_YANGON_–_MANDALAY_–_PYIN_OO_LWIN"/>
      <w:bookmarkEnd w:id="1"/>
      <w:r w:rsidRPr="009D7F06">
        <w:rPr>
          <w:rFonts w:ascii="Tahoma" w:hAnsi="Tahoma" w:cs="Tahoma"/>
          <w:color w:val="000000" w:themeColor="text1"/>
          <w:sz w:val="22"/>
          <w:szCs w:val="22"/>
        </w:rPr>
        <w:t>D</w:t>
      </w:r>
      <w:r>
        <w:rPr>
          <w:rFonts w:ascii="Tahoma" w:hAnsi="Tahoma" w:cs="Tahoma"/>
          <w:color w:val="000000" w:themeColor="text1"/>
          <w:sz w:val="22"/>
          <w:szCs w:val="22"/>
        </w:rPr>
        <w:t>ía</w:t>
      </w:r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 xml:space="preserve"> 2 Y</w:t>
      </w:r>
      <w:r>
        <w:rPr>
          <w:rFonts w:ascii="Tahoma" w:hAnsi="Tahoma" w:cs="Tahoma"/>
          <w:color w:val="000000" w:themeColor="text1"/>
          <w:sz w:val="22"/>
          <w:szCs w:val="22"/>
        </w:rPr>
        <w:t>angon/</w:t>
      </w:r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>M</w:t>
      </w:r>
      <w:r>
        <w:rPr>
          <w:rFonts w:ascii="Tahoma" w:hAnsi="Tahoma" w:cs="Tahoma"/>
          <w:color w:val="000000" w:themeColor="text1"/>
          <w:sz w:val="22"/>
          <w:szCs w:val="22"/>
        </w:rPr>
        <w:t>andalay/</w:t>
      </w:r>
      <w:proofErr w:type="spellStart"/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>P</w:t>
      </w:r>
      <w:r>
        <w:rPr>
          <w:rFonts w:ascii="Tahoma" w:hAnsi="Tahoma" w:cs="Tahoma"/>
          <w:color w:val="000000" w:themeColor="text1"/>
          <w:sz w:val="22"/>
          <w:szCs w:val="22"/>
        </w:rPr>
        <w:t>yin</w:t>
      </w:r>
      <w:proofErr w:type="spellEnd"/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>O</w:t>
      </w:r>
      <w:r>
        <w:rPr>
          <w:rFonts w:ascii="Tahoma" w:hAnsi="Tahoma" w:cs="Tahoma"/>
          <w:color w:val="000000" w:themeColor="text1"/>
          <w:sz w:val="22"/>
          <w:szCs w:val="22"/>
        </w:rPr>
        <w:t>o</w:t>
      </w:r>
      <w:proofErr w:type="spellEnd"/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>L</w:t>
      </w:r>
      <w:r>
        <w:rPr>
          <w:rFonts w:ascii="Tahoma" w:hAnsi="Tahoma" w:cs="Tahoma"/>
          <w:color w:val="000000" w:themeColor="text1"/>
          <w:sz w:val="22"/>
          <w:szCs w:val="22"/>
        </w:rPr>
        <w:t>win</w:t>
      </w:r>
      <w:proofErr w:type="spellEnd"/>
    </w:p>
    <w:p w14:paraId="294E3E67" w14:textId="77777777" w:rsidR="009D7F06" w:rsidRPr="009D7F06" w:rsidRDefault="009D7F06" w:rsidP="009D7F06">
      <w:pPr>
        <w:pStyle w:val="Textoindependiente"/>
        <w:spacing w:before="14" w:line="249" w:lineRule="auto"/>
        <w:ind w:left="129" w:right="102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pacing w:val="-3"/>
          <w:sz w:val="22"/>
          <w:szCs w:val="22"/>
        </w:rPr>
        <w:t>Tras</w:t>
      </w:r>
      <w:r w:rsidRPr="009D7F06">
        <w:rPr>
          <w:rFonts w:ascii="Tahoma" w:hAnsi="Tahoma" w:cs="Tahoma"/>
          <w:color w:val="000000" w:themeColor="text1"/>
          <w:spacing w:val="-1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desayuno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hotel,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un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vuelo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corto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nos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llevara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Mandalay,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donde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nos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pondremos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rumbo</w:t>
      </w:r>
      <w:r w:rsidRPr="009D7F06">
        <w:rPr>
          <w:rFonts w:ascii="Tahoma" w:hAnsi="Tahoma" w:cs="Tahoma"/>
          <w:color w:val="000000" w:themeColor="text1"/>
          <w:spacing w:val="-1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Pyin</w:t>
      </w:r>
      <w:proofErr w:type="spellEnd"/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Oo</w:t>
      </w:r>
      <w:proofErr w:type="spellEnd"/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Lwin</w:t>
      </w:r>
      <w:proofErr w:type="spellEnd"/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(aproximadamente dos horas por carretera). Fundada en 1896 se convirtió en zona de veraneo y descanso para los administradores Británicos, hasta el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fin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colonia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1948.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Comenzaremos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con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una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visita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al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romántico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jardín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botánico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Kandawgyi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.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Seguidamente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visitaremos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el templo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Chauk</w:t>
      </w:r>
      <w:proofErr w:type="spellEnd"/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>Tak</w:t>
      </w:r>
      <w:proofErr w:type="spellEnd"/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>,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pagoda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Mahar</w:t>
      </w:r>
      <w:proofErr w:type="spellEnd"/>
      <w:r w:rsidRPr="009D7F06">
        <w:rPr>
          <w:rFonts w:ascii="Tahoma" w:hAnsi="Tahoma" w:cs="Tahoma"/>
          <w:color w:val="000000" w:themeColor="text1"/>
          <w:spacing w:val="-14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Anhtookantar</w:t>
      </w:r>
      <w:proofErr w:type="spellEnd"/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mercado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local.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Se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almorzará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un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restaurante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local.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Por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tarde,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nuestro camino nos lleva a la catarata de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Pwe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Kauk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y la cueva de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Peik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Chin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Myaung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, precioso santuario budista–Hindú adornado con imágenes de buda y modelos de las más famosas pagodas en Myanmar. Noche en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Pyin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Oo</w:t>
      </w:r>
      <w:proofErr w:type="spellEnd"/>
      <w:r w:rsidRPr="009D7F06">
        <w:rPr>
          <w:rFonts w:ascii="Tahoma" w:hAnsi="Tahoma" w:cs="Tahoma"/>
          <w:color w:val="000000" w:themeColor="text1"/>
          <w:spacing w:val="-34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Lwin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39BCCB36" w14:textId="77777777" w:rsidR="009D7F06" w:rsidRPr="009D7F06" w:rsidRDefault="009D7F06" w:rsidP="009D7F06">
      <w:pPr>
        <w:pStyle w:val="Textoindependiente"/>
        <w:spacing w:before="6"/>
        <w:rPr>
          <w:rFonts w:ascii="Tahoma" w:hAnsi="Tahoma" w:cs="Tahoma"/>
          <w:color w:val="000000" w:themeColor="text1"/>
          <w:sz w:val="22"/>
          <w:szCs w:val="22"/>
        </w:rPr>
      </w:pPr>
    </w:p>
    <w:p w14:paraId="1ACCAFA2" w14:textId="77777777" w:rsidR="009D7F06" w:rsidRPr="009D7F06" w:rsidRDefault="00A654CE" w:rsidP="009D7F06">
      <w:pPr>
        <w:pStyle w:val="Ttulo11"/>
        <w:rPr>
          <w:rFonts w:ascii="Tahoma" w:hAnsi="Tahoma" w:cs="Tahoma"/>
          <w:color w:val="000000" w:themeColor="text1"/>
          <w:sz w:val="22"/>
          <w:szCs w:val="22"/>
        </w:rPr>
      </w:pPr>
      <w:bookmarkStart w:id="2" w:name="DÍA_3_/_PYIN_OO_LWIN_–_MANDALAY_(D/A/-)"/>
      <w:bookmarkEnd w:id="2"/>
      <w:r w:rsidRPr="009D7F06">
        <w:rPr>
          <w:rFonts w:ascii="Tahoma" w:hAnsi="Tahoma" w:cs="Tahoma"/>
          <w:color w:val="000000" w:themeColor="text1"/>
          <w:sz w:val="22"/>
          <w:szCs w:val="22"/>
        </w:rPr>
        <w:t>D</w:t>
      </w:r>
      <w:r>
        <w:rPr>
          <w:rFonts w:ascii="Tahoma" w:hAnsi="Tahoma" w:cs="Tahoma"/>
          <w:color w:val="000000" w:themeColor="text1"/>
          <w:sz w:val="22"/>
          <w:szCs w:val="22"/>
        </w:rPr>
        <w:t>ía</w:t>
      </w:r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 xml:space="preserve"> 3 </w:t>
      </w:r>
      <w:proofErr w:type="spellStart"/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>P</w:t>
      </w:r>
      <w:r>
        <w:rPr>
          <w:rFonts w:ascii="Tahoma" w:hAnsi="Tahoma" w:cs="Tahoma"/>
          <w:color w:val="000000" w:themeColor="text1"/>
          <w:sz w:val="22"/>
          <w:szCs w:val="22"/>
        </w:rPr>
        <w:t>yin</w:t>
      </w:r>
      <w:proofErr w:type="spellEnd"/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>O</w:t>
      </w:r>
      <w:r>
        <w:rPr>
          <w:rFonts w:ascii="Tahoma" w:hAnsi="Tahoma" w:cs="Tahoma"/>
          <w:color w:val="000000" w:themeColor="text1"/>
          <w:sz w:val="22"/>
          <w:szCs w:val="22"/>
        </w:rPr>
        <w:t>o</w:t>
      </w:r>
      <w:proofErr w:type="spellEnd"/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>L</w:t>
      </w:r>
      <w:r>
        <w:rPr>
          <w:rFonts w:ascii="Tahoma" w:hAnsi="Tahoma" w:cs="Tahoma"/>
          <w:color w:val="000000" w:themeColor="text1"/>
          <w:sz w:val="22"/>
          <w:szCs w:val="22"/>
        </w:rPr>
        <w:t>win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/</w:t>
      </w:r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>M</w:t>
      </w:r>
      <w:r>
        <w:rPr>
          <w:rFonts w:ascii="Tahoma" w:hAnsi="Tahoma" w:cs="Tahoma"/>
          <w:color w:val="000000" w:themeColor="text1"/>
          <w:sz w:val="22"/>
          <w:szCs w:val="22"/>
        </w:rPr>
        <w:t>andalay</w:t>
      </w:r>
    </w:p>
    <w:p w14:paraId="397AAB99" w14:textId="77777777" w:rsidR="009D7F06" w:rsidRPr="009D7F06" w:rsidRDefault="009D7F06" w:rsidP="009D7F06">
      <w:pPr>
        <w:pStyle w:val="Textoindependiente"/>
        <w:spacing w:before="14" w:line="249" w:lineRule="auto"/>
        <w:ind w:left="129" w:right="10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Después del desayuno nos dirigiremos a Mandalay. A nuestra llegada comenzaremos a descubrir esta bonita ciudad con la visita al Palacio Real. Seguiremos nuestro camino en el Monasterio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Shwenandaw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ejemplo de un tradicional monasterio de madera. Más tarde acudiremos a la Pagoda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Kuthodaw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, lugar de 729 piedras de mármol inscritas con lecturas budistas que se ha ganado el título del libro más grande del mundo. Almorzaremos en el restaurante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Unique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Myanmar I. Después de comer visitaremos la pagoda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Mahamuni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donde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se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encuentra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una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las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imágenes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más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veneradas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por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los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budistas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birmanos.</w:t>
      </w:r>
      <w:r w:rsidRPr="009D7F06">
        <w:rPr>
          <w:rFonts w:ascii="Tahoma" w:hAnsi="Tahoma" w:cs="Tahoma"/>
          <w:color w:val="000000" w:themeColor="text1"/>
          <w:spacing w:val="-1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9D7F06">
        <w:rPr>
          <w:rFonts w:ascii="Tahoma" w:hAnsi="Tahoma" w:cs="Tahoma"/>
          <w:color w:val="000000" w:themeColor="text1"/>
          <w:spacing w:val="-1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continuación,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visitaremos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algunos de los talleres de artesanos por los que Mandalay es conocida. Observaremos artesanos produciendo papel de oro, tallados de madera y variados tapices usando técnicas que poco han cambiado en los últimos siglos. Y por la tarde noche disfrutaremos de </w:t>
      </w:r>
      <w:r w:rsidRPr="009D7F06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las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impresionantes vistas que nos ofrece la colina Mandalay. Noche en</w:t>
      </w:r>
      <w:r w:rsidRPr="009D7F06">
        <w:rPr>
          <w:rFonts w:ascii="Tahoma" w:hAnsi="Tahoma" w:cs="Tahoma"/>
          <w:color w:val="000000" w:themeColor="text1"/>
          <w:spacing w:val="-1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Mandalay.</w:t>
      </w:r>
    </w:p>
    <w:p w14:paraId="3215ECF1" w14:textId="77777777" w:rsidR="009D7F06" w:rsidRPr="009D7F06" w:rsidRDefault="009D7F06" w:rsidP="009D7F06">
      <w:pPr>
        <w:pStyle w:val="Textoindependiente"/>
        <w:spacing w:before="5"/>
        <w:rPr>
          <w:rFonts w:ascii="Tahoma" w:hAnsi="Tahoma" w:cs="Tahoma"/>
          <w:color w:val="000000" w:themeColor="text1"/>
          <w:sz w:val="22"/>
          <w:szCs w:val="22"/>
        </w:rPr>
      </w:pPr>
    </w:p>
    <w:p w14:paraId="0E2FA3A9" w14:textId="77777777" w:rsidR="009D7F06" w:rsidRPr="009D7F06" w:rsidRDefault="00A654CE" w:rsidP="009D7F06">
      <w:pPr>
        <w:pStyle w:val="Ttulo11"/>
        <w:rPr>
          <w:rFonts w:ascii="Tahoma" w:hAnsi="Tahoma" w:cs="Tahoma"/>
          <w:color w:val="000000" w:themeColor="text1"/>
          <w:sz w:val="22"/>
          <w:szCs w:val="22"/>
        </w:rPr>
      </w:pPr>
      <w:bookmarkStart w:id="3" w:name="DÍA_4_/_MANDALAY_–_MONYWA_(D/A/-)"/>
      <w:bookmarkEnd w:id="3"/>
      <w:r w:rsidRPr="009D7F06">
        <w:rPr>
          <w:rFonts w:ascii="Tahoma" w:hAnsi="Tahoma" w:cs="Tahoma"/>
          <w:color w:val="000000" w:themeColor="text1"/>
          <w:sz w:val="22"/>
          <w:szCs w:val="22"/>
        </w:rPr>
        <w:t>D</w:t>
      </w:r>
      <w:r>
        <w:rPr>
          <w:rFonts w:ascii="Tahoma" w:hAnsi="Tahoma" w:cs="Tahoma"/>
          <w:color w:val="000000" w:themeColor="text1"/>
          <w:sz w:val="22"/>
          <w:szCs w:val="22"/>
        </w:rPr>
        <w:t>ía</w:t>
      </w:r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 xml:space="preserve"> 4 M</w:t>
      </w:r>
      <w:r>
        <w:rPr>
          <w:rFonts w:ascii="Tahoma" w:hAnsi="Tahoma" w:cs="Tahoma"/>
          <w:color w:val="000000" w:themeColor="text1"/>
          <w:sz w:val="22"/>
          <w:szCs w:val="22"/>
        </w:rPr>
        <w:t>andalay/</w:t>
      </w:r>
      <w:proofErr w:type="spellStart"/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>M</w:t>
      </w:r>
      <w:r>
        <w:rPr>
          <w:rFonts w:ascii="Tahoma" w:hAnsi="Tahoma" w:cs="Tahoma"/>
          <w:color w:val="000000" w:themeColor="text1"/>
          <w:sz w:val="22"/>
          <w:szCs w:val="22"/>
        </w:rPr>
        <w:t>onywa</w:t>
      </w:r>
      <w:proofErr w:type="spellEnd"/>
    </w:p>
    <w:p w14:paraId="54A63028" w14:textId="77777777" w:rsidR="00A654CE" w:rsidRDefault="009D7F06" w:rsidP="009D7F06">
      <w:pPr>
        <w:pStyle w:val="Textoindependiente"/>
        <w:spacing w:before="14" w:line="249" w:lineRule="auto"/>
        <w:ind w:left="129" w:right="101" w:hanging="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Después del desayuno, comenzaremos nuestro viaje por carretera hacia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Monywa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(aproximadamente 3,30 – 4 horas). Situada en la orilla oriental del río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Chindwin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Monywa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es un importante centro de comercio agrícola del valle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Chindwin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, donde se venden, sobre todo, frejoles, legumbres y azúcar de palma. Por el camino y antes de llegar a la ciudad, visitaremos el complejo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Bodhi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>Tataung</w:t>
      </w:r>
      <w:proofErr w:type="spellEnd"/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que dice albergar la figura de buda más alta del mundo (140 metros) y uno de los mayores Budas reclinados (más de 100 metros de longitud). Muy cerca, podremos admirar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Thanboddhay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Paya: este templo está cubierto con miles de imágenes de Buda en miniatura (casi 600.000 en total); el efecto visual de sus colores es sencillamente espectacular. Almorzaremos en un restaurante local. Después del almuerzo visitaremos la conocida colina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Pow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Win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>Taung</w:t>
      </w:r>
      <w:proofErr w:type="spellEnd"/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: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esta montaña alberga gran cantidad de cuevas con </w:t>
      </w:r>
    </w:p>
    <w:p w14:paraId="06925D5B" w14:textId="77777777" w:rsidR="00A654CE" w:rsidRDefault="00A654CE" w:rsidP="009D7F06">
      <w:pPr>
        <w:pStyle w:val="Textoindependiente"/>
        <w:spacing w:before="14" w:line="249" w:lineRule="auto"/>
        <w:ind w:left="129" w:right="101" w:hanging="1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557963A" w14:textId="77777777" w:rsidR="00A654CE" w:rsidRDefault="00A654CE" w:rsidP="009D7F06">
      <w:pPr>
        <w:pStyle w:val="Textoindependiente"/>
        <w:spacing w:before="14" w:line="249" w:lineRule="auto"/>
        <w:ind w:left="129" w:right="101" w:hanging="1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C2B2C93" w14:textId="25C85556" w:rsidR="009D7F06" w:rsidRPr="009D7F06" w:rsidRDefault="009D7F06" w:rsidP="009D7F06">
      <w:pPr>
        <w:pStyle w:val="Textoindependiente"/>
        <w:spacing w:before="14" w:line="249" w:lineRule="auto"/>
        <w:ind w:left="129" w:right="101" w:hanging="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>miles de imágenes de Buda y murales muy bien conservados que datan de los siglos XIV – XVI.</w:t>
      </w:r>
      <w:r w:rsidR="009B0BA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Alojamiento en</w:t>
      </w:r>
      <w:r w:rsidRPr="009D7F06">
        <w:rPr>
          <w:rFonts w:ascii="Tahoma" w:hAnsi="Tahoma" w:cs="Tahoma"/>
          <w:color w:val="000000" w:themeColor="text1"/>
          <w:spacing w:val="-21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Monywa</w:t>
      </w:r>
      <w:proofErr w:type="spellEnd"/>
    </w:p>
    <w:p w14:paraId="5F59E6D5" w14:textId="77777777" w:rsidR="009D7F06" w:rsidRPr="009D7F06" w:rsidRDefault="009D7F06" w:rsidP="009D7F06">
      <w:pPr>
        <w:pStyle w:val="Textoindependiente"/>
        <w:spacing w:before="5"/>
        <w:rPr>
          <w:rFonts w:ascii="Tahoma" w:hAnsi="Tahoma" w:cs="Tahoma"/>
          <w:color w:val="000000" w:themeColor="text1"/>
          <w:sz w:val="22"/>
          <w:szCs w:val="22"/>
        </w:rPr>
      </w:pPr>
    </w:p>
    <w:p w14:paraId="16F954A5" w14:textId="77777777" w:rsidR="009D7F06" w:rsidRPr="009D7F06" w:rsidRDefault="00A654CE" w:rsidP="009D7F06">
      <w:pPr>
        <w:pStyle w:val="Ttulo11"/>
        <w:rPr>
          <w:rFonts w:ascii="Tahoma" w:hAnsi="Tahoma" w:cs="Tahoma"/>
          <w:color w:val="000000" w:themeColor="text1"/>
          <w:sz w:val="22"/>
          <w:szCs w:val="22"/>
        </w:rPr>
      </w:pPr>
      <w:bookmarkStart w:id="4" w:name="DÍA_5_/_MONYWA_–_PAKKOKU_–_BAGAN_(D/A/-)"/>
      <w:bookmarkEnd w:id="4"/>
      <w:r w:rsidRPr="009D7F06">
        <w:rPr>
          <w:rFonts w:ascii="Tahoma" w:hAnsi="Tahoma" w:cs="Tahoma"/>
          <w:color w:val="000000" w:themeColor="text1"/>
          <w:sz w:val="22"/>
          <w:szCs w:val="22"/>
        </w:rPr>
        <w:t>D</w:t>
      </w:r>
      <w:r>
        <w:rPr>
          <w:rFonts w:ascii="Tahoma" w:hAnsi="Tahoma" w:cs="Tahoma"/>
          <w:color w:val="000000" w:themeColor="text1"/>
          <w:sz w:val="22"/>
          <w:szCs w:val="22"/>
        </w:rPr>
        <w:t>ía</w:t>
      </w:r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 xml:space="preserve"> 5 </w:t>
      </w:r>
      <w:proofErr w:type="spellStart"/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>M</w:t>
      </w:r>
      <w:r>
        <w:rPr>
          <w:rFonts w:ascii="Tahoma" w:hAnsi="Tahoma" w:cs="Tahoma"/>
          <w:color w:val="000000" w:themeColor="text1"/>
          <w:sz w:val="22"/>
          <w:szCs w:val="22"/>
        </w:rPr>
        <w:t>onywa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/</w:t>
      </w:r>
      <w:proofErr w:type="spellStart"/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>P</w:t>
      </w:r>
      <w:r>
        <w:rPr>
          <w:rFonts w:ascii="Tahoma" w:hAnsi="Tahoma" w:cs="Tahoma"/>
          <w:color w:val="000000" w:themeColor="text1"/>
          <w:sz w:val="22"/>
          <w:szCs w:val="22"/>
        </w:rPr>
        <w:t>akkoku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/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</w:p>
    <w:p w14:paraId="7630FA8E" w14:textId="77777777" w:rsidR="009D7F06" w:rsidRPr="009D7F06" w:rsidRDefault="009D7F06" w:rsidP="00A654CE">
      <w:pPr>
        <w:pStyle w:val="Textoindependiente"/>
        <w:spacing w:before="17" w:line="249" w:lineRule="auto"/>
        <w:ind w:left="128" w:right="10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lastRenderedPageBreak/>
        <w:t>Después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del</w:t>
      </w:r>
      <w:r w:rsidRPr="009D7F06">
        <w:rPr>
          <w:rFonts w:ascii="Tahoma" w:hAnsi="Tahoma" w:cs="Tahoma"/>
          <w:color w:val="000000" w:themeColor="text1"/>
          <w:spacing w:val="-1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desayuno,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visitaremos</w:t>
      </w:r>
      <w:r w:rsidRPr="009D7F06">
        <w:rPr>
          <w:rFonts w:ascii="Tahoma" w:hAnsi="Tahoma" w:cs="Tahoma"/>
          <w:color w:val="000000" w:themeColor="text1"/>
          <w:spacing w:val="-1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9D7F06">
        <w:rPr>
          <w:rFonts w:ascii="Tahoma" w:hAnsi="Tahoma" w:cs="Tahoma"/>
          <w:color w:val="000000" w:themeColor="text1"/>
          <w:spacing w:val="-1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mercado</w:t>
      </w:r>
      <w:r w:rsidRPr="009D7F06">
        <w:rPr>
          <w:rFonts w:ascii="Tahoma" w:hAnsi="Tahoma" w:cs="Tahoma"/>
          <w:color w:val="000000" w:themeColor="text1"/>
          <w:spacing w:val="-1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local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9D7F06">
        <w:rPr>
          <w:rFonts w:ascii="Tahoma" w:hAnsi="Tahoma" w:cs="Tahoma"/>
          <w:color w:val="000000" w:themeColor="text1"/>
          <w:spacing w:val="-1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descubriremos</w:t>
      </w:r>
      <w:r w:rsidRPr="009D7F06">
        <w:rPr>
          <w:rFonts w:ascii="Tahoma" w:hAnsi="Tahoma" w:cs="Tahoma"/>
          <w:color w:val="000000" w:themeColor="text1"/>
          <w:spacing w:val="-1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los</w:t>
      </w:r>
      <w:r w:rsidRPr="009D7F06">
        <w:rPr>
          <w:rFonts w:ascii="Tahoma" w:hAnsi="Tahoma" w:cs="Tahoma"/>
          <w:color w:val="000000" w:themeColor="text1"/>
          <w:spacing w:val="-1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muchos</w:t>
      </w:r>
      <w:r w:rsidRPr="009D7F06">
        <w:rPr>
          <w:rFonts w:ascii="Tahoma" w:hAnsi="Tahoma" w:cs="Tahoma"/>
          <w:color w:val="000000" w:themeColor="text1"/>
          <w:spacing w:val="-1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variados</w:t>
      </w:r>
      <w:r w:rsidRPr="009D7F06">
        <w:rPr>
          <w:rFonts w:ascii="Tahoma" w:hAnsi="Tahoma" w:cs="Tahoma"/>
          <w:color w:val="000000" w:themeColor="text1"/>
          <w:spacing w:val="-1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productos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que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esta</w:t>
      </w:r>
      <w:r w:rsidRPr="009D7F06">
        <w:rPr>
          <w:rFonts w:ascii="Tahoma" w:hAnsi="Tahoma" w:cs="Tahoma"/>
          <w:color w:val="000000" w:themeColor="text1"/>
          <w:spacing w:val="-1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zona</w:t>
      </w:r>
      <w:r w:rsidRPr="009D7F06">
        <w:rPr>
          <w:rFonts w:ascii="Tahoma" w:hAnsi="Tahoma" w:cs="Tahoma"/>
          <w:color w:val="000000" w:themeColor="text1"/>
          <w:spacing w:val="-1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puede</w:t>
      </w:r>
      <w:r w:rsidRPr="009D7F06">
        <w:rPr>
          <w:rFonts w:ascii="Tahoma" w:hAnsi="Tahoma" w:cs="Tahoma"/>
          <w:color w:val="000000" w:themeColor="text1"/>
          <w:spacing w:val="-1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ofrecer. A continuación, nos dirigiremos hacia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(aproximadamente unas 5 horas por carretera). Por el camino podremos observar las zonas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rurales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pueblos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típicos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esta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parte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Myanmar.</w:t>
      </w:r>
      <w:r w:rsidRPr="009D7F06">
        <w:rPr>
          <w:rFonts w:ascii="Tahoma" w:hAnsi="Tahoma" w:cs="Tahoma"/>
          <w:color w:val="000000" w:themeColor="text1"/>
          <w:spacing w:val="-1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Antes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llegar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haremos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parada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Pakkoku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pasearemos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por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el centro</w:t>
      </w:r>
      <w:r w:rsidRPr="009D7F06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ciudad</w:t>
      </w:r>
      <w:r w:rsidRPr="009D7F06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su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mercado</w:t>
      </w:r>
      <w:r w:rsidRPr="009D7F06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(uno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los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mercados</w:t>
      </w:r>
      <w:r w:rsidRPr="009D7F0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agrícolas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más</w:t>
      </w:r>
      <w:r w:rsidRPr="009D7F0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importantes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del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pais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).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Almorzaremos</w:t>
      </w:r>
      <w:r w:rsidRPr="009D7F06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un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restaurante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local. Después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esta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parada,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continuaremos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nuestro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viaje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hacia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pacing w:val="-3"/>
          <w:sz w:val="22"/>
          <w:szCs w:val="22"/>
        </w:rPr>
        <w:t>sur.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Llegada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check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-in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hotel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alojamiento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.</w:t>
      </w:r>
      <w:bookmarkStart w:id="5" w:name="DÍA_6_/_BAGAN_(D/A/-)"/>
      <w:bookmarkEnd w:id="5"/>
    </w:p>
    <w:p w14:paraId="500917C4" w14:textId="77777777" w:rsidR="009D7F06" w:rsidRPr="009D7F06" w:rsidRDefault="009D7F06" w:rsidP="009D7F06">
      <w:pPr>
        <w:pStyle w:val="Ttulo11"/>
        <w:rPr>
          <w:rFonts w:ascii="Tahoma" w:hAnsi="Tahoma" w:cs="Tahoma"/>
          <w:color w:val="000000" w:themeColor="text1"/>
          <w:sz w:val="22"/>
          <w:szCs w:val="22"/>
        </w:rPr>
      </w:pPr>
    </w:p>
    <w:p w14:paraId="07E18F8D" w14:textId="77777777" w:rsidR="009D7F06" w:rsidRPr="009D7F06" w:rsidRDefault="00A654CE" w:rsidP="009D7F06">
      <w:pPr>
        <w:pStyle w:val="Ttulo11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>D</w:t>
      </w:r>
      <w:r>
        <w:rPr>
          <w:rFonts w:ascii="Tahoma" w:hAnsi="Tahoma" w:cs="Tahoma"/>
          <w:color w:val="000000" w:themeColor="text1"/>
          <w:sz w:val="22"/>
          <w:szCs w:val="22"/>
        </w:rPr>
        <w:t>ía</w:t>
      </w:r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 xml:space="preserve"> 6 </w:t>
      </w:r>
      <w:proofErr w:type="spellStart"/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>B</w:t>
      </w:r>
      <w:r>
        <w:rPr>
          <w:rFonts w:ascii="Tahoma" w:hAnsi="Tahoma" w:cs="Tahoma"/>
          <w:color w:val="000000" w:themeColor="text1"/>
          <w:sz w:val="22"/>
          <w:szCs w:val="22"/>
        </w:rPr>
        <w:t>agan</w:t>
      </w:r>
      <w:proofErr w:type="spellEnd"/>
    </w:p>
    <w:p w14:paraId="734CC36D" w14:textId="3FB771FE" w:rsidR="009D7F06" w:rsidRPr="009D7F06" w:rsidRDefault="009D7F06" w:rsidP="00A654CE">
      <w:pPr>
        <w:pStyle w:val="Textoindependiente"/>
        <w:spacing w:before="14" w:line="249" w:lineRule="auto"/>
        <w:ind w:left="129" w:right="10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Después del desayuno dedicaremos el día a descubrir los más destacados templos de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. Comenzaremos con la visita a la pagoda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Shwezigon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, su forma acampanada se convirtió en el prototipo a</w:t>
      </w:r>
      <w:r w:rsidR="009B0BA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seguir en todo Myanmar. Después visitaremos el templo cueva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Gu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Byauk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Gyi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, donde contemplaremos sus ricos murales. Nuestro próximo destino será el templo Ananda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Pahto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, uno de los más bellos y mejor conservados templos en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. Después del almuerzo en el restaurante Art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, disfrutaremos del templo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Manuha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: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se</w:t>
      </w:r>
      <w:r w:rsidRPr="009D7F06">
        <w:rPr>
          <w:rFonts w:ascii="Tahoma" w:hAnsi="Tahoma" w:cs="Tahoma"/>
          <w:color w:val="000000" w:themeColor="text1"/>
          <w:spacing w:val="-1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dice</w:t>
      </w:r>
      <w:r w:rsidRPr="009D7F06">
        <w:rPr>
          <w:rFonts w:ascii="Tahoma" w:hAnsi="Tahoma" w:cs="Tahoma"/>
          <w:color w:val="000000" w:themeColor="text1"/>
          <w:spacing w:val="-1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que</w:t>
      </w:r>
      <w:r w:rsidRPr="009D7F06">
        <w:rPr>
          <w:rFonts w:ascii="Tahoma" w:hAnsi="Tahoma" w:cs="Tahoma"/>
          <w:color w:val="000000" w:themeColor="text1"/>
          <w:spacing w:val="-1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este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templo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fue</w:t>
      </w:r>
      <w:r w:rsidRPr="009D7F06">
        <w:rPr>
          <w:rFonts w:ascii="Tahoma" w:hAnsi="Tahoma" w:cs="Tahoma"/>
          <w:color w:val="000000" w:themeColor="text1"/>
          <w:spacing w:val="-1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construido</w:t>
      </w:r>
      <w:r w:rsidRPr="009D7F06">
        <w:rPr>
          <w:rFonts w:ascii="Tahoma" w:hAnsi="Tahoma" w:cs="Tahoma"/>
          <w:color w:val="000000" w:themeColor="text1"/>
          <w:spacing w:val="-1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por</w:t>
      </w:r>
      <w:r w:rsidRPr="009D7F06">
        <w:rPr>
          <w:rFonts w:ascii="Tahoma" w:hAnsi="Tahoma" w:cs="Tahoma"/>
          <w:color w:val="000000" w:themeColor="text1"/>
          <w:spacing w:val="-1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rey</w:t>
      </w:r>
      <w:r w:rsidRPr="009D7F06">
        <w:rPr>
          <w:rFonts w:ascii="Tahoma" w:hAnsi="Tahoma" w:cs="Tahoma"/>
          <w:color w:val="000000" w:themeColor="text1"/>
          <w:spacing w:val="-13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Manuha</w:t>
      </w:r>
      <w:proofErr w:type="spellEnd"/>
      <w:r w:rsidRPr="009D7F06">
        <w:rPr>
          <w:rFonts w:ascii="Tahoma" w:hAnsi="Tahoma" w:cs="Tahoma"/>
          <w:color w:val="000000" w:themeColor="text1"/>
          <w:spacing w:val="-1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para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expresar</w:t>
      </w:r>
      <w:r w:rsidRPr="009D7F06">
        <w:rPr>
          <w:rFonts w:ascii="Tahoma" w:hAnsi="Tahoma" w:cs="Tahoma"/>
          <w:color w:val="000000" w:themeColor="text1"/>
          <w:spacing w:val="-1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su</w:t>
      </w:r>
      <w:r w:rsidRPr="009D7F06">
        <w:rPr>
          <w:rFonts w:ascii="Tahoma" w:hAnsi="Tahoma" w:cs="Tahoma"/>
          <w:color w:val="000000" w:themeColor="text1"/>
          <w:spacing w:val="-1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descontento</w:t>
      </w:r>
      <w:r w:rsidRPr="009D7F06">
        <w:rPr>
          <w:rFonts w:ascii="Tahoma" w:hAnsi="Tahoma" w:cs="Tahoma"/>
          <w:color w:val="000000" w:themeColor="text1"/>
          <w:spacing w:val="-1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por</w:t>
      </w:r>
      <w:r w:rsidRPr="009D7F06">
        <w:rPr>
          <w:rFonts w:ascii="Tahoma" w:hAnsi="Tahoma" w:cs="Tahoma"/>
          <w:color w:val="000000" w:themeColor="text1"/>
          <w:spacing w:val="-1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9D7F06">
        <w:rPr>
          <w:rFonts w:ascii="Tahoma" w:hAnsi="Tahoma" w:cs="Tahoma"/>
          <w:color w:val="000000" w:themeColor="text1"/>
          <w:spacing w:val="-1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tiempo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pasado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9D7F06">
        <w:rPr>
          <w:rFonts w:ascii="Tahoma" w:hAnsi="Tahoma" w:cs="Tahoma"/>
          <w:color w:val="000000" w:themeColor="text1"/>
          <w:spacing w:val="-1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cautividad</w:t>
      </w:r>
      <w:r w:rsidR="00A654C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9D7F06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.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Por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tarde,</w:t>
      </w:r>
      <w:r w:rsidRPr="009D7F06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después</w:t>
      </w:r>
      <w:r w:rsidRPr="009D7F0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todas</w:t>
      </w:r>
      <w:r w:rsidRPr="009D7F06">
        <w:rPr>
          <w:rFonts w:ascii="Tahoma" w:hAnsi="Tahoma" w:cs="Tahoma"/>
          <w:color w:val="000000" w:themeColor="text1"/>
          <w:spacing w:val="-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estas</w:t>
      </w:r>
      <w:r w:rsidRPr="009D7F06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visitas,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disfrutaremos</w:t>
      </w:r>
      <w:r w:rsidRPr="009D7F0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un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paseo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coche</w:t>
      </w:r>
      <w:r w:rsidRPr="009D7F06">
        <w:rPr>
          <w:rFonts w:ascii="Tahoma" w:hAnsi="Tahoma" w:cs="Tahoma"/>
          <w:color w:val="000000" w:themeColor="text1"/>
          <w:spacing w:val="-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caballos</w:t>
      </w:r>
      <w:r w:rsidRPr="009D7F0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entre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los</w:t>
      </w:r>
      <w:r w:rsidRPr="009D7F06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templos</w:t>
      </w:r>
      <w:r w:rsidRPr="009D7F06">
        <w:rPr>
          <w:rFonts w:ascii="Tahoma" w:hAnsi="Tahoma" w:cs="Tahoma"/>
          <w:color w:val="000000" w:themeColor="text1"/>
          <w:spacing w:val="-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9D7F0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una inolvidable puesta de sol desde la terraza de una de las pagodas. Noche en</w:t>
      </w:r>
      <w:r w:rsidRPr="009D7F06">
        <w:rPr>
          <w:rFonts w:ascii="Tahoma" w:hAnsi="Tahoma" w:cs="Tahoma"/>
          <w:color w:val="000000" w:themeColor="text1"/>
          <w:spacing w:val="-19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="00A654CE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62F21712" w14:textId="77777777" w:rsidR="009D7F06" w:rsidRPr="009D7F06" w:rsidRDefault="009D7F06" w:rsidP="009D7F06">
      <w:pPr>
        <w:pStyle w:val="Textoindependiente"/>
        <w:spacing w:before="6"/>
        <w:rPr>
          <w:rFonts w:ascii="Tahoma" w:hAnsi="Tahoma" w:cs="Tahoma"/>
          <w:color w:val="000000" w:themeColor="text1"/>
          <w:sz w:val="22"/>
          <w:szCs w:val="22"/>
        </w:rPr>
      </w:pPr>
    </w:p>
    <w:p w14:paraId="7C6BEBB8" w14:textId="77777777" w:rsidR="009D7F06" w:rsidRPr="009D7F06" w:rsidRDefault="00A654CE" w:rsidP="009D7F06">
      <w:pPr>
        <w:pStyle w:val="Ttulo11"/>
        <w:ind w:left="122"/>
        <w:rPr>
          <w:rFonts w:ascii="Tahoma" w:hAnsi="Tahoma" w:cs="Tahoma"/>
          <w:color w:val="000000" w:themeColor="text1"/>
          <w:sz w:val="22"/>
          <w:szCs w:val="22"/>
        </w:rPr>
      </w:pPr>
      <w:bookmarkStart w:id="6" w:name="DÍA_7_/_BAGAN_(D/A/-)"/>
      <w:bookmarkEnd w:id="6"/>
      <w:r w:rsidRPr="009D7F06">
        <w:rPr>
          <w:rFonts w:ascii="Tahoma" w:hAnsi="Tahoma" w:cs="Tahoma"/>
          <w:color w:val="000000" w:themeColor="text1"/>
          <w:sz w:val="22"/>
          <w:szCs w:val="22"/>
        </w:rPr>
        <w:t>D</w:t>
      </w:r>
      <w:r>
        <w:rPr>
          <w:rFonts w:ascii="Tahoma" w:hAnsi="Tahoma" w:cs="Tahoma"/>
          <w:color w:val="000000" w:themeColor="text1"/>
          <w:sz w:val="22"/>
          <w:szCs w:val="22"/>
        </w:rPr>
        <w:t>ía</w:t>
      </w:r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 xml:space="preserve"> 7 </w:t>
      </w:r>
      <w:proofErr w:type="spellStart"/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>B</w:t>
      </w:r>
      <w:r>
        <w:rPr>
          <w:rFonts w:ascii="Tahoma" w:hAnsi="Tahoma" w:cs="Tahoma"/>
          <w:color w:val="000000" w:themeColor="text1"/>
          <w:sz w:val="22"/>
          <w:szCs w:val="22"/>
        </w:rPr>
        <w:t>agan</w:t>
      </w:r>
      <w:proofErr w:type="spellEnd"/>
    </w:p>
    <w:p w14:paraId="533EFE69" w14:textId="77777777" w:rsidR="009D7F06" w:rsidRPr="009D7F06" w:rsidRDefault="009D7F06" w:rsidP="009D7F06">
      <w:pPr>
        <w:pStyle w:val="Textoindependiente"/>
        <w:spacing w:before="14" w:line="249" w:lineRule="auto"/>
        <w:ind w:left="120" w:right="11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Después del desayuno, comenzaremos el día descubriendo el activo mercado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Nyaung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Oo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, donde los vendedores ofrecen los productos de las granjas locales y una selección de artesanías únicas de la región. Continuaremos visitando el poblado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Myinkaba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. Podremos observar el proceso de las lacas, un producto por el que esta zona es mundialmente conocida. Cerca del poblado visitaremos</w:t>
      </w:r>
      <w:r w:rsidRPr="009D7F06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dos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los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templos</w:t>
      </w:r>
      <w:r w:rsidRPr="009D7F06">
        <w:rPr>
          <w:rFonts w:ascii="Tahoma" w:hAnsi="Tahoma" w:cs="Tahoma"/>
          <w:color w:val="000000" w:themeColor="text1"/>
          <w:spacing w:val="-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más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representativos</w:t>
      </w:r>
      <w:r w:rsidRPr="009D7F06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9D7F06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Sulamani</w:t>
      </w:r>
      <w:proofErr w:type="spellEnd"/>
      <w:r w:rsidRPr="009D7F06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Pahto</w:t>
      </w:r>
      <w:proofErr w:type="spellEnd"/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Dhammayangyi</w:t>
      </w:r>
      <w:proofErr w:type="spellEnd"/>
      <w:r w:rsidRPr="009D7F06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Pahto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: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se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dice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que</w:t>
      </w:r>
      <w:r w:rsidRPr="009D7F06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rey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Narathu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lo construyo para redimirse de sus pecados: asesino a su hermano y a su padre y mando ejecutar a una de sus mujeres (por practicar</w:t>
      </w:r>
      <w:r w:rsidRPr="009D7F06">
        <w:rPr>
          <w:rFonts w:ascii="Tahoma" w:hAnsi="Tahoma" w:cs="Tahoma"/>
          <w:color w:val="000000" w:themeColor="text1"/>
          <w:spacing w:val="-13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ritos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hinduistas).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Después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del</w:t>
      </w:r>
      <w:r w:rsidRPr="009D7F06">
        <w:rPr>
          <w:rFonts w:ascii="Tahoma" w:hAnsi="Tahoma" w:cs="Tahoma"/>
          <w:color w:val="000000" w:themeColor="text1"/>
          <w:spacing w:val="-1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almuerzo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restaurante</w:t>
      </w:r>
      <w:r w:rsidRPr="009D7F06">
        <w:rPr>
          <w:rFonts w:ascii="Tahoma" w:hAnsi="Tahoma" w:cs="Tahoma"/>
          <w:color w:val="000000" w:themeColor="text1"/>
          <w:spacing w:val="-1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The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Moon,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nos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adentraremos</w:t>
      </w:r>
      <w:r w:rsidRPr="009D7F06">
        <w:rPr>
          <w:rFonts w:ascii="Tahoma" w:hAnsi="Tahoma" w:cs="Tahoma"/>
          <w:color w:val="000000" w:themeColor="text1"/>
          <w:spacing w:val="-1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zona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más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rural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para descubrir el poblado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Minnanthu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y conocer más de cerca a sus gentes y costumbres. A continuación, coincidiendo con el atardecer, disfrutaremos de un paseo en barco por el rio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Irrawaddy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. Noche en</w:t>
      </w:r>
      <w:r w:rsidRPr="009D7F06">
        <w:rPr>
          <w:rFonts w:ascii="Tahoma" w:hAnsi="Tahoma" w:cs="Tahoma"/>
          <w:color w:val="000000" w:themeColor="text1"/>
          <w:spacing w:val="-27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32B2D2B2" w14:textId="77777777" w:rsidR="009D7F06" w:rsidRPr="009D7F06" w:rsidRDefault="009D7F06" w:rsidP="009D7F06">
      <w:pPr>
        <w:pStyle w:val="Textoindependiente"/>
        <w:spacing w:before="5"/>
        <w:rPr>
          <w:rFonts w:ascii="Tahoma" w:hAnsi="Tahoma" w:cs="Tahoma"/>
          <w:color w:val="000000" w:themeColor="text1"/>
          <w:sz w:val="22"/>
          <w:szCs w:val="22"/>
        </w:rPr>
      </w:pPr>
    </w:p>
    <w:p w14:paraId="1149B442" w14:textId="77777777" w:rsidR="009D7F06" w:rsidRPr="009D7F06" w:rsidRDefault="00A654CE" w:rsidP="009D7F06">
      <w:pPr>
        <w:pStyle w:val="Ttulo11"/>
        <w:ind w:left="122"/>
        <w:rPr>
          <w:rFonts w:ascii="Tahoma" w:hAnsi="Tahoma" w:cs="Tahoma"/>
          <w:color w:val="000000" w:themeColor="text1"/>
          <w:sz w:val="22"/>
          <w:szCs w:val="22"/>
        </w:rPr>
      </w:pPr>
      <w:bookmarkStart w:id="7" w:name="DÍA_8_/_BAGAN_–_INLE_(D/A/-)"/>
      <w:bookmarkEnd w:id="7"/>
      <w:r w:rsidRPr="009D7F06">
        <w:rPr>
          <w:rFonts w:ascii="Tahoma" w:hAnsi="Tahoma" w:cs="Tahoma"/>
          <w:color w:val="000000" w:themeColor="text1"/>
          <w:sz w:val="22"/>
          <w:szCs w:val="22"/>
        </w:rPr>
        <w:t>D</w:t>
      </w:r>
      <w:r>
        <w:rPr>
          <w:rFonts w:ascii="Tahoma" w:hAnsi="Tahoma" w:cs="Tahoma"/>
          <w:color w:val="000000" w:themeColor="text1"/>
          <w:sz w:val="22"/>
          <w:szCs w:val="22"/>
        </w:rPr>
        <w:t>ía</w:t>
      </w:r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 xml:space="preserve"> 8 </w:t>
      </w:r>
      <w:proofErr w:type="spellStart"/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>B</w:t>
      </w:r>
      <w:r>
        <w:rPr>
          <w:rFonts w:ascii="Tahoma" w:hAnsi="Tahoma" w:cs="Tahoma"/>
          <w:color w:val="000000" w:themeColor="text1"/>
          <w:sz w:val="22"/>
          <w:szCs w:val="22"/>
        </w:rPr>
        <w:t>agan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/</w:t>
      </w:r>
      <w:proofErr w:type="spellStart"/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>I</w:t>
      </w:r>
      <w:r>
        <w:rPr>
          <w:rFonts w:ascii="Tahoma" w:hAnsi="Tahoma" w:cs="Tahoma"/>
          <w:color w:val="000000" w:themeColor="text1"/>
          <w:sz w:val="22"/>
          <w:szCs w:val="22"/>
        </w:rPr>
        <w:t>nle</w:t>
      </w:r>
      <w:proofErr w:type="spellEnd"/>
    </w:p>
    <w:p w14:paraId="5395074A" w14:textId="77777777" w:rsidR="009D7F06" w:rsidRDefault="009D7F06" w:rsidP="004C2C4B">
      <w:pPr>
        <w:pStyle w:val="Textoindependiente"/>
        <w:spacing w:before="14" w:line="249" w:lineRule="auto"/>
        <w:ind w:left="120" w:right="112" w:hanging="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Volaremos a la ciudad de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Heho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y después de un corto traslado (unos 45 minutos–1 hora) llegaremos a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Nyaung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Shwe. Después de una parada en el mercado local, nos dirigiremos al lago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Inle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donde veremos a los pescadores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Intha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y nos asombraremos con su gesto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característico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remando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con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una</w:t>
      </w:r>
      <w:r w:rsidRPr="009D7F06">
        <w:rPr>
          <w:rFonts w:ascii="Tahoma" w:hAnsi="Tahoma" w:cs="Tahoma"/>
          <w:color w:val="000000" w:themeColor="text1"/>
          <w:spacing w:val="-1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sola</w:t>
      </w:r>
      <w:r w:rsidRPr="009D7F06">
        <w:rPr>
          <w:rFonts w:ascii="Tahoma" w:hAnsi="Tahoma" w:cs="Tahoma"/>
          <w:color w:val="000000" w:themeColor="text1"/>
          <w:spacing w:val="-1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pierna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mientras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navegamos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cruzando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las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aldeas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locales.</w:t>
      </w:r>
      <w:r w:rsidRPr="009D7F06">
        <w:rPr>
          <w:rFonts w:ascii="Tahoma" w:hAnsi="Tahoma" w:cs="Tahoma"/>
          <w:color w:val="000000" w:themeColor="text1"/>
          <w:spacing w:val="-1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Almorzaremos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restaurante Green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chili.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Por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tarde</w:t>
      </w:r>
      <w:r w:rsidRPr="009D7F06">
        <w:rPr>
          <w:rFonts w:ascii="Tahoma" w:hAnsi="Tahoma" w:cs="Tahoma"/>
          <w:color w:val="000000" w:themeColor="text1"/>
          <w:spacing w:val="-6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visitaremos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el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Monasterio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Nga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Phe</w:t>
      </w:r>
      <w:proofErr w:type="spellEnd"/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Chaung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un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sencillo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pero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muy</w:t>
      </w:r>
      <w:r w:rsidRPr="009D7F06">
        <w:rPr>
          <w:rFonts w:ascii="Tahoma" w:hAnsi="Tahoma" w:cs="Tahoma"/>
          <w:color w:val="000000" w:themeColor="text1"/>
          <w:spacing w:val="-10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bonito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templo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orilla</w:t>
      </w:r>
      <w:r w:rsidRPr="009D7F06">
        <w:rPr>
          <w:rFonts w:ascii="Tahoma" w:hAnsi="Tahoma" w:cs="Tahoma"/>
          <w:color w:val="000000" w:themeColor="text1"/>
          <w:spacing w:val="-9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del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lago,</w:t>
      </w:r>
      <w:r w:rsidRPr="009D7F06">
        <w:rPr>
          <w:rFonts w:ascii="Tahoma" w:hAnsi="Tahoma" w:cs="Tahoma"/>
          <w:color w:val="000000" w:themeColor="text1"/>
          <w:spacing w:val="-8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9D7F06">
        <w:rPr>
          <w:rFonts w:ascii="Tahoma" w:hAnsi="Tahoma" w:cs="Tahoma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Phaung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Daw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Oo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Pagoda, una de las pagodas más famosas de Myanmar, antes de disfrutar con la producción de sedas y cigarrillos locales al visitar los artesanos en el poblado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Inpawkhone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. Noche en</w:t>
      </w:r>
      <w:r w:rsidRPr="009D7F06">
        <w:rPr>
          <w:rFonts w:ascii="Tahoma" w:hAnsi="Tahoma" w:cs="Tahoma"/>
          <w:color w:val="000000" w:themeColor="text1"/>
          <w:spacing w:val="-12"/>
          <w:sz w:val="22"/>
          <w:szCs w:val="22"/>
        </w:rPr>
        <w:t xml:space="preserve">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Inle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17458E62" w14:textId="77777777" w:rsidR="004C2C4B" w:rsidRDefault="004C2C4B" w:rsidP="004C2C4B">
      <w:pPr>
        <w:pStyle w:val="Textoindependiente"/>
        <w:spacing w:before="14" w:line="249" w:lineRule="auto"/>
        <w:ind w:left="120" w:right="112" w:hanging="1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273F9AD" w14:textId="77777777" w:rsidR="004C2C4B" w:rsidRDefault="004C2C4B" w:rsidP="004C2C4B">
      <w:pPr>
        <w:pStyle w:val="Textoindependiente"/>
        <w:spacing w:before="14" w:line="249" w:lineRule="auto"/>
        <w:ind w:left="120" w:right="112" w:hanging="1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163E44E8" w14:textId="77777777" w:rsidR="004C2C4B" w:rsidRDefault="004C2C4B" w:rsidP="004C2C4B">
      <w:pPr>
        <w:pStyle w:val="Textoindependiente"/>
        <w:spacing w:before="14" w:line="249" w:lineRule="auto"/>
        <w:ind w:left="120" w:right="112" w:hanging="1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DE630B3" w14:textId="77777777" w:rsidR="004C2C4B" w:rsidRDefault="004C2C4B" w:rsidP="004C2C4B">
      <w:pPr>
        <w:pStyle w:val="Textoindependiente"/>
        <w:spacing w:before="14" w:line="249" w:lineRule="auto"/>
        <w:ind w:left="120" w:right="112" w:hanging="1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2E73A9D" w14:textId="77777777" w:rsidR="004C2C4B" w:rsidRDefault="004C2C4B" w:rsidP="004C2C4B">
      <w:pPr>
        <w:pStyle w:val="Textoindependiente"/>
        <w:spacing w:before="14" w:line="249" w:lineRule="auto"/>
        <w:ind w:left="120" w:right="112" w:hanging="1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BC06EFA" w14:textId="77777777" w:rsidR="004C2C4B" w:rsidRDefault="004C2C4B" w:rsidP="004C2C4B">
      <w:pPr>
        <w:pStyle w:val="Textoindependiente"/>
        <w:spacing w:before="14" w:line="249" w:lineRule="auto"/>
        <w:ind w:left="120" w:right="112" w:hanging="1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506E53C5" w14:textId="77777777" w:rsidR="004C2C4B" w:rsidRPr="009D7F06" w:rsidRDefault="004C2C4B" w:rsidP="004C2C4B">
      <w:pPr>
        <w:pStyle w:val="Textoindependiente"/>
        <w:spacing w:before="14" w:line="249" w:lineRule="auto"/>
        <w:ind w:left="120" w:right="112" w:hanging="1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3909C96" w14:textId="77777777" w:rsidR="009D7F06" w:rsidRPr="009D7F06" w:rsidRDefault="004C2C4B" w:rsidP="009D7F06">
      <w:pPr>
        <w:pStyle w:val="Ttulo11"/>
        <w:ind w:left="122"/>
        <w:rPr>
          <w:rFonts w:ascii="Tahoma" w:hAnsi="Tahoma" w:cs="Tahoma"/>
          <w:color w:val="000000" w:themeColor="text1"/>
          <w:sz w:val="22"/>
          <w:szCs w:val="22"/>
        </w:rPr>
      </w:pPr>
      <w:bookmarkStart w:id="8" w:name="DÍA_9_/_INLE_–_INDEIN_–YANGON_(D/A/-)"/>
      <w:bookmarkEnd w:id="8"/>
      <w:r w:rsidRPr="009D7F06">
        <w:rPr>
          <w:rFonts w:ascii="Tahoma" w:hAnsi="Tahoma" w:cs="Tahoma"/>
          <w:color w:val="000000" w:themeColor="text1"/>
          <w:sz w:val="22"/>
          <w:szCs w:val="22"/>
        </w:rPr>
        <w:t>D</w:t>
      </w:r>
      <w:r>
        <w:rPr>
          <w:rFonts w:ascii="Tahoma" w:hAnsi="Tahoma" w:cs="Tahoma"/>
          <w:color w:val="000000" w:themeColor="text1"/>
          <w:sz w:val="22"/>
          <w:szCs w:val="22"/>
        </w:rPr>
        <w:t>ía</w:t>
      </w:r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 xml:space="preserve"> 9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Inle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/</w:t>
      </w:r>
      <w:proofErr w:type="spellStart"/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>I</w:t>
      </w:r>
      <w:r>
        <w:rPr>
          <w:rFonts w:ascii="Tahoma" w:hAnsi="Tahoma" w:cs="Tahoma"/>
          <w:color w:val="000000" w:themeColor="text1"/>
          <w:sz w:val="22"/>
          <w:szCs w:val="22"/>
        </w:rPr>
        <w:t>ndein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/</w:t>
      </w:r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>Y</w:t>
      </w:r>
      <w:r>
        <w:rPr>
          <w:rFonts w:ascii="Tahoma" w:hAnsi="Tahoma" w:cs="Tahoma"/>
          <w:color w:val="000000" w:themeColor="text1"/>
          <w:sz w:val="22"/>
          <w:szCs w:val="22"/>
        </w:rPr>
        <w:t>angon</w:t>
      </w:r>
    </w:p>
    <w:p w14:paraId="4DD3EF2C" w14:textId="77777777" w:rsidR="009D7F06" w:rsidRPr="009D7F06" w:rsidRDefault="009D7F06" w:rsidP="009D7F06">
      <w:pPr>
        <w:pStyle w:val="Textoindependiente"/>
        <w:spacing w:before="14" w:line="249" w:lineRule="auto"/>
        <w:ind w:left="120" w:right="11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Después del desayuno, de nuevo tendremos la posibilidad de observar la vida local, esta vez en el mercado flotante de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Inle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>. Previamente el mercado de desarrollaba en las aguas del lago. Hoy en día (sigue rotando de manera diaria en un ciclo de 5 días) se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desarrolla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en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tierra,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cambiando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aldea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diariamente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para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dar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cobertura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población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de</w:t>
      </w:r>
      <w:r w:rsidRPr="009D7F06">
        <w:rPr>
          <w:rFonts w:ascii="Tahoma" w:hAnsi="Tahoma" w:cs="Tahoma"/>
          <w:color w:val="000000" w:themeColor="text1"/>
          <w:spacing w:val="-7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toda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la</w:t>
      </w:r>
      <w:r w:rsidRPr="009D7F06">
        <w:rPr>
          <w:rFonts w:ascii="Tahoma" w:hAnsi="Tahoma" w:cs="Tahoma"/>
          <w:color w:val="000000" w:themeColor="text1"/>
          <w:spacing w:val="-5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zona.</w:t>
      </w:r>
      <w:r w:rsidRPr="009D7F06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Seguidamente</w:t>
      </w:r>
      <w:r w:rsidRPr="009D7F06">
        <w:rPr>
          <w:rFonts w:ascii="Tahoma" w:hAnsi="Tahoma" w:cs="Tahoma"/>
          <w:color w:val="000000" w:themeColor="text1"/>
          <w:spacing w:val="-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visitaremos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Nampan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y sus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lastRenderedPageBreak/>
        <w:t xml:space="preserve">famosos jardines flotantes, donde los granjeros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Intha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producen flores, tomates y otras frutas y verduras usando enrejados de madera flotantes. Después de esta visita, navegaremos por un estrecho canal para acceder al poblado de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Paoh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Indein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. Almorzaremos en el restaurante Golden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Kite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. Después del almuerzo traslado al hotel para vuelo destino </w:t>
      </w:r>
      <w:r w:rsidRPr="009D7F0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Yangon.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Llegada a </w:t>
      </w:r>
      <w:r w:rsidRPr="009D7F0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Yangon 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y traslado al hotel. Noche en lago</w:t>
      </w:r>
      <w:r w:rsidRPr="009D7F06">
        <w:rPr>
          <w:rFonts w:ascii="Tahoma" w:hAnsi="Tahoma" w:cs="Tahoma"/>
          <w:color w:val="000000" w:themeColor="text1"/>
          <w:spacing w:val="-12"/>
          <w:sz w:val="22"/>
          <w:szCs w:val="22"/>
        </w:rPr>
        <w:t xml:space="preserve"> </w:t>
      </w:r>
      <w:r w:rsidRPr="009D7F06">
        <w:rPr>
          <w:rFonts w:ascii="Tahoma" w:hAnsi="Tahoma" w:cs="Tahoma"/>
          <w:color w:val="000000" w:themeColor="text1"/>
          <w:spacing w:val="-4"/>
          <w:sz w:val="22"/>
          <w:szCs w:val="22"/>
        </w:rPr>
        <w:t>Yangon.</w:t>
      </w:r>
    </w:p>
    <w:p w14:paraId="568B4C2A" w14:textId="77777777" w:rsidR="009D7F06" w:rsidRPr="009D7F06" w:rsidRDefault="009D7F06" w:rsidP="009D7F06">
      <w:pPr>
        <w:pStyle w:val="Textoindependiente"/>
        <w:spacing w:before="4"/>
        <w:rPr>
          <w:rFonts w:ascii="Tahoma" w:hAnsi="Tahoma" w:cs="Tahoma"/>
          <w:color w:val="000000" w:themeColor="text1"/>
          <w:sz w:val="22"/>
          <w:szCs w:val="22"/>
        </w:rPr>
      </w:pPr>
    </w:p>
    <w:p w14:paraId="38F5D7A7" w14:textId="77777777" w:rsidR="009D7F06" w:rsidRPr="009D7F06" w:rsidRDefault="004C2C4B" w:rsidP="009D7F06">
      <w:pPr>
        <w:pStyle w:val="Ttulo11"/>
        <w:ind w:left="122"/>
        <w:rPr>
          <w:rFonts w:ascii="Tahoma" w:hAnsi="Tahoma" w:cs="Tahoma"/>
          <w:color w:val="000000" w:themeColor="text1"/>
          <w:sz w:val="22"/>
          <w:szCs w:val="22"/>
        </w:rPr>
      </w:pPr>
      <w:bookmarkStart w:id="9" w:name="DÍA_10/_YANGON_–_PROXIMO_DESTINO_(D/-/-)"/>
      <w:bookmarkEnd w:id="9"/>
      <w:r w:rsidRPr="009D7F06">
        <w:rPr>
          <w:rFonts w:ascii="Tahoma" w:hAnsi="Tahoma" w:cs="Tahoma"/>
          <w:color w:val="000000" w:themeColor="text1"/>
          <w:sz w:val="22"/>
          <w:szCs w:val="22"/>
        </w:rPr>
        <w:t>D</w:t>
      </w:r>
      <w:r>
        <w:rPr>
          <w:rFonts w:ascii="Tahoma" w:hAnsi="Tahoma" w:cs="Tahoma"/>
          <w:color w:val="000000" w:themeColor="text1"/>
          <w:sz w:val="22"/>
          <w:szCs w:val="22"/>
        </w:rPr>
        <w:t>ía</w:t>
      </w:r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 xml:space="preserve"> 10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>Y</w:t>
      </w:r>
      <w:r>
        <w:rPr>
          <w:rFonts w:ascii="Tahoma" w:hAnsi="Tahoma" w:cs="Tahoma"/>
          <w:color w:val="000000" w:themeColor="text1"/>
          <w:sz w:val="22"/>
          <w:szCs w:val="22"/>
        </w:rPr>
        <w:t>angon/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P</w:t>
      </w:r>
      <w:r>
        <w:rPr>
          <w:rFonts w:ascii="Tahoma" w:hAnsi="Tahoma" w:cs="Tahoma"/>
          <w:color w:val="000000" w:themeColor="text1"/>
          <w:sz w:val="22"/>
          <w:szCs w:val="22"/>
        </w:rPr>
        <w:t>róximo destino</w:t>
      </w:r>
    </w:p>
    <w:p w14:paraId="4A5EE6D4" w14:textId="77777777" w:rsidR="009D7F06" w:rsidRPr="009D7F06" w:rsidRDefault="009D7F06" w:rsidP="009D7F06">
      <w:pPr>
        <w:pStyle w:val="Textoindependiente"/>
        <w:spacing w:before="12"/>
        <w:ind w:left="1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>Tras el desayuno traslado al aeropuerto de Yangon para vuelo próximo destino</w:t>
      </w:r>
    </w:p>
    <w:p w14:paraId="35CA1F98" w14:textId="77777777" w:rsidR="009558EB" w:rsidRPr="009D7F06" w:rsidRDefault="009558EB" w:rsidP="00A35419">
      <w:pPr>
        <w:pStyle w:val="Sinespaciado"/>
        <w:jc w:val="center"/>
        <w:rPr>
          <w:rFonts w:ascii="Tahoma" w:hAnsi="Tahoma"/>
          <w:bCs/>
          <w:color w:val="000000" w:themeColor="text1"/>
          <w:sz w:val="22"/>
          <w:szCs w:val="22"/>
          <w:lang w:val="es-ES"/>
        </w:rPr>
      </w:pPr>
    </w:p>
    <w:p w14:paraId="262AD61F" w14:textId="77777777" w:rsidR="009558EB" w:rsidRPr="009D7F06" w:rsidRDefault="009558EB" w:rsidP="00A35419">
      <w:pPr>
        <w:pStyle w:val="Sinespaciado"/>
        <w:jc w:val="center"/>
        <w:rPr>
          <w:rFonts w:ascii="Tahoma" w:hAnsi="Tahoma"/>
          <w:bCs/>
          <w:color w:val="000000" w:themeColor="text1"/>
          <w:sz w:val="22"/>
          <w:szCs w:val="22"/>
        </w:rPr>
      </w:pPr>
    </w:p>
    <w:p w14:paraId="54653D2D" w14:textId="77777777" w:rsidR="009558EB" w:rsidRPr="009D7F06" w:rsidRDefault="009558EB" w:rsidP="00A35419">
      <w:pPr>
        <w:pStyle w:val="Sinespaciado"/>
        <w:jc w:val="center"/>
        <w:rPr>
          <w:rFonts w:ascii="Tahoma" w:hAnsi="Tahoma"/>
          <w:bCs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31"/>
        <w:gridCol w:w="1529"/>
        <w:gridCol w:w="1531"/>
        <w:gridCol w:w="1531"/>
        <w:gridCol w:w="1644"/>
      </w:tblGrid>
      <w:tr w:rsidR="009D7F06" w:rsidRPr="009D7F06" w14:paraId="5E1A222D" w14:textId="77777777" w:rsidTr="00AB6AF6">
        <w:trPr>
          <w:trHeight w:val="330"/>
        </w:trPr>
        <w:tc>
          <w:tcPr>
            <w:tcW w:w="10466" w:type="dxa"/>
            <w:gridSpan w:val="6"/>
            <w:shd w:val="clear" w:color="auto" w:fill="DCDDDE"/>
          </w:tcPr>
          <w:p w14:paraId="4AE8BFFD" w14:textId="77777777" w:rsidR="009D7F06" w:rsidRPr="00BF748C" w:rsidRDefault="009D7F06" w:rsidP="003B124A">
            <w:pPr>
              <w:pStyle w:val="TableParagraph"/>
              <w:spacing w:before="54"/>
              <w:ind w:left="2473" w:right="2461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F748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Servicios en privado, precios  por persona en USD</w:t>
            </w:r>
          </w:p>
        </w:tc>
      </w:tr>
      <w:tr w:rsidR="009D7F06" w:rsidRPr="009D7F06" w14:paraId="614E66D8" w14:textId="77777777" w:rsidTr="00AB6AF6">
        <w:trPr>
          <w:trHeight w:val="493"/>
        </w:trPr>
        <w:tc>
          <w:tcPr>
            <w:tcW w:w="2700" w:type="dxa"/>
            <w:shd w:val="clear" w:color="auto" w:fill="DCDDDE"/>
          </w:tcPr>
          <w:p w14:paraId="2B9E0D50" w14:textId="77777777" w:rsidR="009D7F06" w:rsidRPr="00BF748C" w:rsidRDefault="009D7F06" w:rsidP="00AB6AF6">
            <w:pPr>
              <w:pStyle w:val="TableParagraph"/>
              <w:spacing w:before="138"/>
              <w:ind w:left="609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F748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Periodo de salida</w:t>
            </w:r>
          </w:p>
        </w:tc>
        <w:tc>
          <w:tcPr>
            <w:tcW w:w="1531" w:type="dxa"/>
            <w:shd w:val="clear" w:color="auto" w:fill="DCDDDE"/>
          </w:tcPr>
          <w:p w14:paraId="69717E4B" w14:textId="77777777" w:rsidR="009D7F06" w:rsidRPr="00BF748C" w:rsidRDefault="009D7F06" w:rsidP="00AB6AF6">
            <w:pPr>
              <w:pStyle w:val="TableParagraph"/>
              <w:spacing w:before="138"/>
              <w:ind w:left="335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F748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 persona</w:t>
            </w:r>
          </w:p>
        </w:tc>
        <w:tc>
          <w:tcPr>
            <w:tcW w:w="1529" w:type="dxa"/>
            <w:shd w:val="clear" w:color="auto" w:fill="DCDDDE"/>
          </w:tcPr>
          <w:p w14:paraId="4206E0FB" w14:textId="77777777" w:rsidR="009D7F06" w:rsidRPr="00BF748C" w:rsidRDefault="009D7F06" w:rsidP="00AB6AF6">
            <w:pPr>
              <w:pStyle w:val="TableParagraph"/>
              <w:spacing w:before="138"/>
              <w:ind w:left="292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F748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 personas</w:t>
            </w:r>
          </w:p>
        </w:tc>
        <w:tc>
          <w:tcPr>
            <w:tcW w:w="1531" w:type="dxa"/>
            <w:shd w:val="clear" w:color="auto" w:fill="DCDDDE"/>
          </w:tcPr>
          <w:p w14:paraId="1CF1DFF1" w14:textId="77777777" w:rsidR="009D7F06" w:rsidRPr="00BF748C" w:rsidRDefault="009D7F06" w:rsidP="00AB6AF6">
            <w:pPr>
              <w:pStyle w:val="TableParagraph"/>
              <w:spacing w:before="138"/>
              <w:ind w:left="194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F748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3–4 personas</w:t>
            </w:r>
          </w:p>
        </w:tc>
        <w:tc>
          <w:tcPr>
            <w:tcW w:w="1531" w:type="dxa"/>
            <w:shd w:val="clear" w:color="auto" w:fill="DCDDDE"/>
          </w:tcPr>
          <w:p w14:paraId="0628E377" w14:textId="77777777" w:rsidR="009D7F06" w:rsidRPr="00BF748C" w:rsidRDefault="009D7F06" w:rsidP="00AB6AF6">
            <w:pPr>
              <w:pStyle w:val="TableParagraph"/>
              <w:spacing w:before="138"/>
              <w:ind w:left="192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F748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5–7 personas</w:t>
            </w:r>
          </w:p>
        </w:tc>
        <w:tc>
          <w:tcPr>
            <w:tcW w:w="1644" w:type="dxa"/>
            <w:shd w:val="clear" w:color="auto" w:fill="DCDDDE"/>
          </w:tcPr>
          <w:p w14:paraId="69AB0792" w14:textId="77777777" w:rsidR="009D7F06" w:rsidRPr="00BF748C" w:rsidRDefault="009D7F06" w:rsidP="00AB6AF6">
            <w:pPr>
              <w:pStyle w:val="TableParagraph"/>
              <w:spacing w:before="30" w:line="247" w:lineRule="auto"/>
              <w:ind w:left="405" w:right="277" w:hanging="99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BF748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Suplemento individual</w:t>
            </w:r>
          </w:p>
        </w:tc>
      </w:tr>
    </w:tbl>
    <w:p w14:paraId="50C39991" w14:textId="77777777" w:rsidR="009B0BA7" w:rsidRDefault="009B0BA7" w:rsidP="009D7F06">
      <w:pPr>
        <w:spacing w:before="30"/>
        <w:ind w:left="211"/>
        <w:jc w:val="both"/>
        <w:rPr>
          <w:rFonts w:ascii="Tahoma" w:hAnsi="Tahoma"/>
          <w:b/>
          <w:color w:val="000000" w:themeColor="text1"/>
          <w:sz w:val="22"/>
          <w:szCs w:val="22"/>
        </w:rPr>
      </w:pPr>
    </w:p>
    <w:p w14:paraId="17CC6182" w14:textId="1307E96B" w:rsidR="009D7F06" w:rsidRPr="009D7F06" w:rsidRDefault="009B0BA7" w:rsidP="009D7F06">
      <w:pPr>
        <w:spacing w:before="30"/>
        <w:ind w:left="211"/>
        <w:jc w:val="both"/>
        <w:rPr>
          <w:rFonts w:ascii="Tahoma" w:hAnsi="Tahoma"/>
          <w:b/>
          <w:color w:val="000000" w:themeColor="text1"/>
          <w:sz w:val="22"/>
          <w:szCs w:val="22"/>
        </w:rPr>
      </w:pPr>
      <w:r w:rsidRPr="009D7F06">
        <w:rPr>
          <w:rFonts w:ascii="Tahoma" w:hAnsi="Tahoma"/>
          <w:b/>
          <w:color w:val="000000" w:themeColor="text1"/>
          <w:sz w:val="22"/>
          <w:szCs w:val="22"/>
        </w:rPr>
        <w:t xml:space="preserve">Opción </w:t>
      </w:r>
      <w:r w:rsidR="009D7F06" w:rsidRPr="009D7F06">
        <w:rPr>
          <w:rFonts w:ascii="Tahoma" w:hAnsi="Tahoma"/>
          <w:b/>
          <w:color w:val="000000" w:themeColor="text1"/>
          <w:sz w:val="22"/>
          <w:szCs w:val="22"/>
        </w:rPr>
        <w:t>A – Standard 3*</w:t>
      </w:r>
    </w:p>
    <w:p w14:paraId="32E93A37" w14:textId="66D81BC2" w:rsidR="009D7F06" w:rsidRPr="009D7F06" w:rsidRDefault="009D7F06" w:rsidP="009B0BA7">
      <w:pPr>
        <w:spacing w:before="7"/>
        <w:ind w:left="211"/>
        <w:jc w:val="both"/>
        <w:rPr>
          <w:rFonts w:ascii="Tahoma" w:hAnsi="Tahoma"/>
          <w:b/>
          <w:color w:val="000000" w:themeColor="text1"/>
          <w:sz w:val="22"/>
          <w:szCs w:val="22"/>
          <w:lang w:val="en-US"/>
        </w:rPr>
      </w:pPr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(Kan </w:t>
      </w:r>
      <w:proofErr w:type="spellStart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>Yeik</w:t>
      </w:r>
      <w:proofErr w:type="spellEnd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Thar / Summit park view / Rose Garden, </w:t>
      </w:r>
      <w:proofErr w:type="spellStart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>Aureum</w:t>
      </w:r>
      <w:proofErr w:type="spellEnd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Resort at Governor’s House </w:t>
      </w:r>
      <w:proofErr w:type="spellStart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>Pyin</w:t>
      </w:r>
      <w:proofErr w:type="spellEnd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Oo Lwin, Bagan King Hotel</w:t>
      </w:r>
      <w:r w:rsidR="009B0BA7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</w:t>
      </w:r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/Mandalay City / </w:t>
      </w:r>
      <w:proofErr w:type="spellStart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>Yadanarpon</w:t>
      </w:r>
      <w:proofErr w:type="spellEnd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Dynasty Hotel, Win Unity, Myanmar Treasure / Bagan </w:t>
      </w:r>
      <w:proofErr w:type="spellStart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>Thiripyitsaya</w:t>
      </w:r>
      <w:proofErr w:type="spellEnd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y </w:t>
      </w:r>
      <w:proofErr w:type="spellStart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>Inle</w:t>
      </w:r>
      <w:proofErr w:type="spellEnd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Lake View / </w:t>
      </w:r>
      <w:proofErr w:type="spellStart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>Inle</w:t>
      </w:r>
      <w:proofErr w:type="spellEnd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Resort and Spa)</w:t>
      </w:r>
    </w:p>
    <w:tbl>
      <w:tblPr>
        <w:tblStyle w:val="TableNormal"/>
        <w:tblW w:w="0" w:type="auto"/>
        <w:tblInd w:w="125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31"/>
        <w:gridCol w:w="1529"/>
        <w:gridCol w:w="1531"/>
        <w:gridCol w:w="1531"/>
        <w:gridCol w:w="1644"/>
      </w:tblGrid>
      <w:tr w:rsidR="009D7F06" w:rsidRPr="009D7F06" w14:paraId="38811BCA" w14:textId="77777777" w:rsidTr="00AB6AF6">
        <w:trPr>
          <w:trHeight w:val="280"/>
        </w:trPr>
        <w:tc>
          <w:tcPr>
            <w:tcW w:w="2700" w:type="dxa"/>
            <w:tcBorders>
              <w:left w:val="single" w:sz="4" w:space="0" w:color="000000"/>
            </w:tcBorders>
          </w:tcPr>
          <w:p w14:paraId="386B0CC0" w14:textId="77777777" w:rsidR="009D7F06" w:rsidRPr="00BF748C" w:rsidRDefault="009D7F06" w:rsidP="00AB6AF6">
            <w:pPr>
              <w:pStyle w:val="TableParagraph"/>
              <w:spacing w:before="35"/>
              <w:ind w:left="437" w:right="4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01 ene’20 – 31 mar’20</w:t>
            </w:r>
          </w:p>
        </w:tc>
        <w:tc>
          <w:tcPr>
            <w:tcW w:w="1531" w:type="dxa"/>
          </w:tcPr>
          <w:p w14:paraId="7DD4E123" w14:textId="77777777" w:rsidR="009D7F06" w:rsidRPr="00BF748C" w:rsidRDefault="00BC25F0" w:rsidP="00BC25F0">
            <w:pPr>
              <w:pStyle w:val="TableParagraph"/>
              <w:spacing w:before="35"/>
              <w:ind w:left="514" w:right="497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="009D7F06"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,2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29" w:type="dxa"/>
          </w:tcPr>
          <w:p w14:paraId="6ACDEF2D" w14:textId="77777777" w:rsidR="009D7F06" w:rsidRPr="00BF748C" w:rsidRDefault="00BC25F0" w:rsidP="00BC25F0">
            <w:pPr>
              <w:pStyle w:val="TableParagraph"/>
              <w:spacing w:before="35"/>
              <w:ind w:left="504" w:right="504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  <w:r w:rsidR="009D7F06"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551</w:t>
            </w:r>
          </w:p>
        </w:tc>
        <w:tc>
          <w:tcPr>
            <w:tcW w:w="1531" w:type="dxa"/>
          </w:tcPr>
          <w:p w14:paraId="795D8E1A" w14:textId="77777777" w:rsidR="009D7F06" w:rsidRPr="00BF748C" w:rsidRDefault="00BC25F0" w:rsidP="00BC25F0">
            <w:pPr>
              <w:pStyle w:val="TableParagraph"/>
              <w:spacing w:before="35"/>
              <w:ind w:left="509" w:right="506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  <w:r w:rsidR="009D7F06"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1531" w:type="dxa"/>
          </w:tcPr>
          <w:p w14:paraId="152165EC" w14:textId="77777777" w:rsidR="009D7F06" w:rsidRPr="00BF748C" w:rsidRDefault="009D7F06" w:rsidP="00BC25F0">
            <w:pPr>
              <w:pStyle w:val="TableParagraph"/>
              <w:spacing w:before="35"/>
              <w:ind w:left="505" w:right="506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  <w:r w:rsidR="00BC25F0">
              <w:rPr>
                <w:rFonts w:ascii="Tahoma" w:hAnsi="Tahoma" w:cs="Tahoma"/>
                <w:color w:val="000000" w:themeColor="text1"/>
                <w:sz w:val="18"/>
                <w:szCs w:val="18"/>
              </w:rPr>
              <w:t>987</w:t>
            </w:r>
          </w:p>
        </w:tc>
        <w:tc>
          <w:tcPr>
            <w:tcW w:w="1644" w:type="dxa"/>
          </w:tcPr>
          <w:p w14:paraId="3D4FC68E" w14:textId="77777777" w:rsidR="009D7F06" w:rsidRPr="00BF748C" w:rsidRDefault="00BC25F0" w:rsidP="00BC25F0">
            <w:pPr>
              <w:pStyle w:val="TableParagraph"/>
              <w:spacing w:before="35"/>
              <w:ind w:left="55" w:right="32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679</w:t>
            </w:r>
          </w:p>
        </w:tc>
      </w:tr>
      <w:tr w:rsidR="009D7F06" w:rsidRPr="009D7F06" w14:paraId="5CE388A8" w14:textId="77777777" w:rsidTr="00AB6AF6">
        <w:trPr>
          <w:trHeight w:val="277"/>
        </w:trPr>
        <w:tc>
          <w:tcPr>
            <w:tcW w:w="2700" w:type="dxa"/>
          </w:tcPr>
          <w:p w14:paraId="4C13E4EE" w14:textId="77777777" w:rsidR="009D7F06" w:rsidRPr="00BF748C" w:rsidRDefault="009D7F06" w:rsidP="00AB6AF6">
            <w:pPr>
              <w:pStyle w:val="TableParagraph"/>
              <w:spacing w:before="35"/>
              <w:ind w:left="434" w:right="4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01 abr’20 – 30 sep’20</w:t>
            </w:r>
          </w:p>
        </w:tc>
        <w:tc>
          <w:tcPr>
            <w:tcW w:w="1531" w:type="dxa"/>
          </w:tcPr>
          <w:p w14:paraId="3242626B" w14:textId="77777777" w:rsidR="009D7F06" w:rsidRPr="00BF748C" w:rsidRDefault="009D7F06" w:rsidP="00BC25F0">
            <w:pPr>
              <w:pStyle w:val="TableParagraph"/>
              <w:spacing w:before="35"/>
              <w:ind w:left="514" w:right="497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3,</w:t>
            </w:r>
            <w:r w:rsidR="00BC25F0">
              <w:rPr>
                <w:rFonts w:ascii="Tahoma" w:hAnsi="Tahoma" w:cs="Tahoma"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1529" w:type="dxa"/>
          </w:tcPr>
          <w:p w14:paraId="37C66230" w14:textId="77777777" w:rsidR="009D7F06" w:rsidRPr="00BF748C" w:rsidRDefault="00BC25F0" w:rsidP="00BC25F0">
            <w:pPr>
              <w:pStyle w:val="TableParagraph"/>
              <w:spacing w:before="35"/>
              <w:ind w:left="504" w:right="504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  <w:r w:rsidR="009D7F06"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385</w:t>
            </w:r>
          </w:p>
        </w:tc>
        <w:tc>
          <w:tcPr>
            <w:tcW w:w="1531" w:type="dxa"/>
          </w:tcPr>
          <w:p w14:paraId="50B19192" w14:textId="77777777" w:rsidR="009D7F06" w:rsidRPr="00BF748C" w:rsidRDefault="00BC25F0" w:rsidP="00BC25F0">
            <w:pPr>
              <w:pStyle w:val="TableParagraph"/>
              <w:spacing w:before="35"/>
              <w:ind w:left="513" w:right="506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  <w:r w:rsidR="009D7F06"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096</w:t>
            </w:r>
          </w:p>
        </w:tc>
        <w:tc>
          <w:tcPr>
            <w:tcW w:w="1531" w:type="dxa"/>
          </w:tcPr>
          <w:p w14:paraId="472A687A" w14:textId="77777777" w:rsidR="009D7F06" w:rsidRPr="00BF748C" w:rsidRDefault="009D7F06" w:rsidP="00BC25F0">
            <w:pPr>
              <w:pStyle w:val="TableParagraph"/>
              <w:spacing w:before="35"/>
              <w:ind w:left="505" w:right="506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1,</w:t>
            </w:r>
            <w:r w:rsidR="00BC25F0">
              <w:rPr>
                <w:rFonts w:ascii="Tahoma" w:hAnsi="Tahoma" w:cs="Tahoma"/>
                <w:color w:val="000000" w:themeColor="text1"/>
                <w:sz w:val="18"/>
                <w:szCs w:val="18"/>
              </w:rPr>
              <w:t>821</w:t>
            </w:r>
          </w:p>
        </w:tc>
        <w:tc>
          <w:tcPr>
            <w:tcW w:w="1644" w:type="dxa"/>
          </w:tcPr>
          <w:p w14:paraId="40F6F360" w14:textId="77777777" w:rsidR="009D7F06" w:rsidRPr="00BF748C" w:rsidRDefault="00BC25F0" w:rsidP="00BC25F0">
            <w:pPr>
              <w:pStyle w:val="TableParagraph"/>
              <w:spacing w:before="35"/>
              <w:ind w:left="55" w:right="43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513</w:t>
            </w:r>
          </w:p>
        </w:tc>
      </w:tr>
      <w:tr w:rsidR="009D7F06" w:rsidRPr="009D7F06" w14:paraId="32CA0958" w14:textId="77777777" w:rsidTr="00AB6AF6">
        <w:trPr>
          <w:trHeight w:val="280"/>
        </w:trPr>
        <w:tc>
          <w:tcPr>
            <w:tcW w:w="2700" w:type="dxa"/>
          </w:tcPr>
          <w:p w14:paraId="1FFE8C9E" w14:textId="77777777" w:rsidR="009D7F06" w:rsidRPr="00BF748C" w:rsidRDefault="009D7F06" w:rsidP="00AB6AF6">
            <w:pPr>
              <w:pStyle w:val="TableParagraph"/>
              <w:spacing w:before="35"/>
              <w:ind w:left="437" w:right="419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01 oct’20 – 31 dic’20</w:t>
            </w:r>
          </w:p>
        </w:tc>
        <w:tc>
          <w:tcPr>
            <w:tcW w:w="1531" w:type="dxa"/>
          </w:tcPr>
          <w:p w14:paraId="03655F58" w14:textId="77777777" w:rsidR="009D7F06" w:rsidRPr="00BF748C" w:rsidRDefault="00BC25F0" w:rsidP="00BC25F0">
            <w:pPr>
              <w:pStyle w:val="TableParagraph"/>
              <w:spacing w:before="35"/>
              <w:ind w:left="514" w:right="497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="009D7F06"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1529" w:type="dxa"/>
          </w:tcPr>
          <w:p w14:paraId="6307738E" w14:textId="77777777" w:rsidR="009D7F06" w:rsidRPr="00BF748C" w:rsidRDefault="00BC25F0" w:rsidP="00BC25F0">
            <w:pPr>
              <w:pStyle w:val="TableParagraph"/>
              <w:spacing w:before="35"/>
              <w:ind w:left="504" w:right="504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  <w:r w:rsidR="009D7F06"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551</w:t>
            </w:r>
          </w:p>
        </w:tc>
        <w:tc>
          <w:tcPr>
            <w:tcW w:w="1531" w:type="dxa"/>
          </w:tcPr>
          <w:p w14:paraId="2FE8FE75" w14:textId="77777777" w:rsidR="009D7F06" w:rsidRPr="00BF748C" w:rsidRDefault="00BC25F0" w:rsidP="00BC25F0">
            <w:pPr>
              <w:pStyle w:val="TableParagraph"/>
              <w:spacing w:before="35"/>
              <w:ind w:left="508" w:right="506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  <w:r w:rsidR="009D7F06"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1531" w:type="dxa"/>
          </w:tcPr>
          <w:p w14:paraId="18768940" w14:textId="77777777" w:rsidR="009D7F06" w:rsidRPr="00BF748C" w:rsidRDefault="009D7F06" w:rsidP="00BC25F0">
            <w:pPr>
              <w:pStyle w:val="TableParagraph"/>
              <w:spacing w:before="35"/>
              <w:ind w:left="505" w:right="506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1,</w:t>
            </w:r>
            <w:r w:rsidR="00BC25F0">
              <w:rPr>
                <w:rFonts w:ascii="Tahoma" w:hAnsi="Tahoma" w:cs="Tahoma"/>
                <w:color w:val="000000" w:themeColor="text1"/>
                <w:sz w:val="18"/>
                <w:szCs w:val="18"/>
              </w:rPr>
              <w:t>987</w:t>
            </w:r>
          </w:p>
        </w:tc>
        <w:tc>
          <w:tcPr>
            <w:tcW w:w="1644" w:type="dxa"/>
          </w:tcPr>
          <w:p w14:paraId="167C1F50" w14:textId="77777777" w:rsidR="009D7F06" w:rsidRPr="00BF748C" w:rsidRDefault="00BC25F0" w:rsidP="00BC25F0">
            <w:pPr>
              <w:pStyle w:val="TableParagraph"/>
              <w:spacing w:before="35"/>
              <w:ind w:left="55" w:right="32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679</w:t>
            </w:r>
          </w:p>
        </w:tc>
      </w:tr>
    </w:tbl>
    <w:p w14:paraId="26421E35" w14:textId="77777777" w:rsidR="009B0BA7" w:rsidRDefault="009B0BA7" w:rsidP="009D7F06">
      <w:pPr>
        <w:spacing w:before="30"/>
        <w:ind w:left="211"/>
        <w:rPr>
          <w:rFonts w:ascii="Tahoma" w:hAnsi="Tahoma"/>
          <w:b/>
          <w:color w:val="000000" w:themeColor="text1"/>
          <w:sz w:val="22"/>
          <w:szCs w:val="22"/>
        </w:rPr>
      </w:pPr>
    </w:p>
    <w:p w14:paraId="0BD5412D" w14:textId="4103F798" w:rsidR="009D7F06" w:rsidRPr="009D7F06" w:rsidRDefault="009B0BA7" w:rsidP="009D7F06">
      <w:pPr>
        <w:spacing w:before="30"/>
        <w:ind w:left="211"/>
        <w:rPr>
          <w:rFonts w:ascii="Tahoma" w:hAnsi="Tahoma"/>
          <w:b/>
          <w:color w:val="000000" w:themeColor="text1"/>
          <w:sz w:val="22"/>
          <w:szCs w:val="22"/>
        </w:rPr>
      </w:pPr>
      <w:r w:rsidRPr="009D7F06">
        <w:rPr>
          <w:rFonts w:ascii="Tahoma" w:hAnsi="Tahoma"/>
          <w:b/>
          <w:color w:val="000000" w:themeColor="text1"/>
          <w:sz w:val="22"/>
          <w:szCs w:val="22"/>
        </w:rPr>
        <w:t>Opción</w:t>
      </w:r>
      <w:r w:rsidR="009D7F06" w:rsidRPr="009D7F06">
        <w:rPr>
          <w:rFonts w:ascii="Tahoma" w:hAnsi="Tahoma"/>
          <w:b/>
          <w:color w:val="000000" w:themeColor="text1"/>
          <w:sz w:val="22"/>
          <w:szCs w:val="22"/>
        </w:rPr>
        <w:t xml:space="preserve"> B – Superior 4*</w:t>
      </w:r>
    </w:p>
    <w:p w14:paraId="0F320469" w14:textId="77777777" w:rsidR="009D7F06" w:rsidRPr="009D7F06" w:rsidRDefault="009D7F06" w:rsidP="009D7F06">
      <w:pPr>
        <w:spacing w:before="9" w:after="38" w:line="247" w:lineRule="auto"/>
        <w:ind w:left="215" w:right="192" w:hanging="5"/>
        <w:rPr>
          <w:rFonts w:ascii="Tahoma" w:hAnsi="Tahoma"/>
          <w:b/>
          <w:color w:val="000000" w:themeColor="text1"/>
          <w:sz w:val="22"/>
          <w:szCs w:val="22"/>
          <w:lang w:val="en-US"/>
        </w:rPr>
      </w:pPr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>(</w:t>
      </w:r>
      <w:proofErr w:type="spellStart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>Sule</w:t>
      </w:r>
      <w:proofErr w:type="spellEnd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>Shangrila</w:t>
      </w:r>
      <w:proofErr w:type="spellEnd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/ </w:t>
      </w:r>
      <w:proofErr w:type="spellStart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>Kandawgyi</w:t>
      </w:r>
      <w:proofErr w:type="spellEnd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Palace / Chatrium / Melia, </w:t>
      </w:r>
      <w:proofErr w:type="spellStart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>Aureum</w:t>
      </w:r>
      <w:proofErr w:type="spellEnd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Resort at Governor’s House </w:t>
      </w:r>
      <w:proofErr w:type="spellStart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>Pyin</w:t>
      </w:r>
      <w:proofErr w:type="spellEnd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Oo Lwin, Mandalay Hill Resort / Red Canal, Win Unity, Aye Yar River View Resort / Bagan Lodge / Heritage Bagan y Pristine Lotus / </w:t>
      </w:r>
      <w:proofErr w:type="spellStart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>Aureum</w:t>
      </w:r>
      <w:proofErr w:type="spellEnd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>Inle</w:t>
      </w:r>
      <w:proofErr w:type="spellEnd"/>
      <w:r w:rsidRPr="009D7F06">
        <w:rPr>
          <w:rFonts w:ascii="Tahoma" w:hAnsi="Tahoma"/>
          <w:b/>
          <w:color w:val="000000" w:themeColor="text1"/>
          <w:sz w:val="22"/>
          <w:szCs w:val="22"/>
          <w:lang w:val="en-US"/>
        </w:rPr>
        <w:t>)</w:t>
      </w:r>
    </w:p>
    <w:tbl>
      <w:tblPr>
        <w:tblStyle w:val="TableNormal"/>
        <w:tblW w:w="0" w:type="auto"/>
        <w:tblInd w:w="125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31"/>
        <w:gridCol w:w="1529"/>
        <w:gridCol w:w="1531"/>
        <w:gridCol w:w="1531"/>
        <w:gridCol w:w="1644"/>
      </w:tblGrid>
      <w:tr w:rsidR="009D7F06" w:rsidRPr="009D7F06" w14:paraId="7E9B9D66" w14:textId="77777777" w:rsidTr="00AB6AF6">
        <w:trPr>
          <w:trHeight w:val="277"/>
        </w:trPr>
        <w:tc>
          <w:tcPr>
            <w:tcW w:w="2700" w:type="dxa"/>
            <w:tcBorders>
              <w:left w:val="single" w:sz="4" w:space="0" w:color="000000"/>
            </w:tcBorders>
          </w:tcPr>
          <w:p w14:paraId="0CDFF84E" w14:textId="77777777" w:rsidR="009D7F06" w:rsidRPr="00BF748C" w:rsidRDefault="009D7F06" w:rsidP="00AB6AF6">
            <w:pPr>
              <w:pStyle w:val="TableParagraph"/>
              <w:spacing w:before="35"/>
              <w:ind w:left="436" w:right="4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01 ene’20 – 31 mar’20</w:t>
            </w:r>
          </w:p>
        </w:tc>
        <w:tc>
          <w:tcPr>
            <w:tcW w:w="1531" w:type="dxa"/>
          </w:tcPr>
          <w:p w14:paraId="074578BE" w14:textId="77777777" w:rsidR="009D7F06" w:rsidRPr="00BF748C" w:rsidRDefault="00BC25F0" w:rsidP="00BC25F0">
            <w:pPr>
              <w:pStyle w:val="TableParagraph"/>
              <w:spacing w:before="35"/>
              <w:ind w:left="514" w:right="49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="009D7F06"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,7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529" w:type="dxa"/>
          </w:tcPr>
          <w:p w14:paraId="0F35D18A" w14:textId="77777777" w:rsidR="009D7F06" w:rsidRPr="00BF748C" w:rsidRDefault="009D7F06" w:rsidP="00BC25F0">
            <w:pPr>
              <w:pStyle w:val="TableParagraph"/>
              <w:spacing w:before="35"/>
              <w:ind w:left="514" w:right="495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2,</w:t>
            </w:r>
            <w:r w:rsidR="00BC25F0">
              <w:rPr>
                <w:rFonts w:ascii="Tahoma" w:hAnsi="Tahoma" w:cs="Tahoma"/>
                <w:color w:val="000000" w:themeColor="text1"/>
                <w:sz w:val="18"/>
                <w:szCs w:val="18"/>
              </w:rPr>
              <w:t>833</w:t>
            </w:r>
          </w:p>
        </w:tc>
        <w:tc>
          <w:tcPr>
            <w:tcW w:w="1531" w:type="dxa"/>
          </w:tcPr>
          <w:p w14:paraId="1EB45DAC" w14:textId="77777777" w:rsidR="009D7F06" w:rsidRPr="00BF748C" w:rsidRDefault="00BC25F0" w:rsidP="00BC25F0">
            <w:pPr>
              <w:pStyle w:val="TableParagraph"/>
              <w:spacing w:before="35"/>
              <w:ind w:left="508" w:right="506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  <w:r w:rsidR="009D7F06"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545</w:t>
            </w:r>
          </w:p>
        </w:tc>
        <w:tc>
          <w:tcPr>
            <w:tcW w:w="1531" w:type="dxa"/>
          </w:tcPr>
          <w:p w14:paraId="087A4E5A" w14:textId="77777777" w:rsidR="009D7F06" w:rsidRPr="00BF748C" w:rsidRDefault="004006B2" w:rsidP="004006B2">
            <w:pPr>
              <w:pStyle w:val="TableParagraph"/>
              <w:spacing w:before="35"/>
              <w:ind w:left="505" w:right="506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  <w:r w:rsidR="009D7F06"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269</w:t>
            </w:r>
          </w:p>
        </w:tc>
        <w:tc>
          <w:tcPr>
            <w:tcW w:w="1644" w:type="dxa"/>
          </w:tcPr>
          <w:p w14:paraId="571C9561" w14:textId="77777777" w:rsidR="009D7F06" w:rsidRPr="00BF748C" w:rsidRDefault="004006B2" w:rsidP="004006B2">
            <w:pPr>
              <w:pStyle w:val="TableParagraph"/>
              <w:spacing w:before="35"/>
              <w:ind w:left="50" w:right="47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959</w:t>
            </w:r>
          </w:p>
        </w:tc>
      </w:tr>
      <w:tr w:rsidR="009D7F06" w:rsidRPr="009D7F06" w14:paraId="016CE8F3" w14:textId="77777777" w:rsidTr="00AB6AF6">
        <w:trPr>
          <w:trHeight w:val="278"/>
        </w:trPr>
        <w:tc>
          <w:tcPr>
            <w:tcW w:w="2700" w:type="dxa"/>
          </w:tcPr>
          <w:p w14:paraId="32F2593A" w14:textId="77777777" w:rsidR="009D7F06" w:rsidRPr="00BF748C" w:rsidRDefault="009D7F06" w:rsidP="00AB6AF6">
            <w:pPr>
              <w:pStyle w:val="TableParagraph"/>
              <w:spacing w:before="35"/>
              <w:ind w:left="434" w:right="4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01 abr’20 – 30 sep’20</w:t>
            </w:r>
          </w:p>
        </w:tc>
        <w:tc>
          <w:tcPr>
            <w:tcW w:w="1531" w:type="dxa"/>
          </w:tcPr>
          <w:p w14:paraId="1655D3A0" w14:textId="77777777" w:rsidR="009D7F06" w:rsidRPr="00BF748C" w:rsidRDefault="00BC25F0" w:rsidP="00BC25F0">
            <w:pPr>
              <w:pStyle w:val="TableParagraph"/>
              <w:spacing w:before="35"/>
              <w:ind w:left="514" w:right="49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="009D7F06"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,3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529" w:type="dxa"/>
          </w:tcPr>
          <w:p w14:paraId="75A45486" w14:textId="77777777" w:rsidR="009D7F06" w:rsidRPr="00BF748C" w:rsidRDefault="009D7F06" w:rsidP="00BC25F0">
            <w:pPr>
              <w:pStyle w:val="TableParagraph"/>
              <w:spacing w:before="35"/>
              <w:ind w:left="514" w:right="495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2,</w:t>
            </w:r>
            <w:r w:rsidR="00BC25F0">
              <w:rPr>
                <w:rFonts w:ascii="Tahoma" w:hAnsi="Tahoma" w:cs="Tahoma"/>
                <w:color w:val="000000" w:themeColor="text1"/>
                <w:sz w:val="18"/>
                <w:szCs w:val="18"/>
              </w:rPr>
              <w:t>615</w:t>
            </w:r>
          </w:p>
        </w:tc>
        <w:tc>
          <w:tcPr>
            <w:tcW w:w="1531" w:type="dxa"/>
          </w:tcPr>
          <w:p w14:paraId="3C4B89BF" w14:textId="77777777" w:rsidR="009D7F06" w:rsidRPr="00BF748C" w:rsidRDefault="00BC25F0" w:rsidP="00BC25F0">
            <w:pPr>
              <w:pStyle w:val="TableParagraph"/>
              <w:spacing w:before="35"/>
              <w:ind w:left="508" w:right="506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  <w:r w:rsidR="009D7F06"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327</w:t>
            </w:r>
          </w:p>
        </w:tc>
        <w:tc>
          <w:tcPr>
            <w:tcW w:w="1531" w:type="dxa"/>
          </w:tcPr>
          <w:p w14:paraId="38F041F9" w14:textId="77777777" w:rsidR="009D7F06" w:rsidRPr="00BF748C" w:rsidRDefault="004006B2" w:rsidP="004006B2">
            <w:pPr>
              <w:pStyle w:val="TableParagraph"/>
              <w:spacing w:before="35"/>
              <w:ind w:left="505" w:right="506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  <w:r w:rsidR="009D7F06"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051</w:t>
            </w:r>
          </w:p>
        </w:tc>
        <w:tc>
          <w:tcPr>
            <w:tcW w:w="1644" w:type="dxa"/>
          </w:tcPr>
          <w:p w14:paraId="741FC246" w14:textId="77777777" w:rsidR="009D7F06" w:rsidRPr="00BF748C" w:rsidRDefault="004006B2" w:rsidP="004006B2">
            <w:pPr>
              <w:pStyle w:val="TableParagraph"/>
              <w:spacing w:before="35"/>
              <w:ind w:left="55" w:right="33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744</w:t>
            </w:r>
          </w:p>
        </w:tc>
      </w:tr>
      <w:tr w:rsidR="009D7F06" w:rsidRPr="009D7F06" w14:paraId="54808E60" w14:textId="77777777" w:rsidTr="00AB6AF6">
        <w:trPr>
          <w:trHeight w:val="280"/>
        </w:trPr>
        <w:tc>
          <w:tcPr>
            <w:tcW w:w="2700" w:type="dxa"/>
          </w:tcPr>
          <w:p w14:paraId="4A316CF2" w14:textId="77777777" w:rsidR="009D7F06" w:rsidRPr="00BF748C" w:rsidRDefault="009D7F06" w:rsidP="00AB6AF6">
            <w:pPr>
              <w:pStyle w:val="TableParagraph"/>
              <w:spacing w:before="37"/>
              <w:ind w:left="437" w:right="419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01 oct’20 – 31 dic’20</w:t>
            </w:r>
          </w:p>
        </w:tc>
        <w:tc>
          <w:tcPr>
            <w:tcW w:w="1531" w:type="dxa"/>
          </w:tcPr>
          <w:p w14:paraId="652D625E" w14:textId="77777777" w:rsidR="009D7F06" w:rsidRPr="00BF748C" w:rsidRDefault="00BC25F0" w:rsidP="00BC25F0">
            <w:pPr>
              <w:pStyle w:val="TableParagraph"/>
              <w:spacing w:before="37"/>
              <w:ind w:left="514" w:right="498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  <w:r w:rsidR="009D7F06"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,7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529" w:type="dxa"/>
          </w:tcPr>
          <w:p w14:paraId="1923AF61" w14:textId="77777777" w:rsidR="009D7F06" w:rsidRPr="00BF748C" w:rsidRDefault="009D7F06" w:rsidP="00BC25F0">
            <w:pPr>
              <w:pStyle w:val="TableParagraph"/>
              <w:spacing w:before="37"/>
              <w:ind w:left="514" w:right="495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2,</w:t>
            </w:r>
            <w:r w:rsidR="00BC25F0">
              <w:rPr>
                <w:rFonts w:ascii="Tahoma" w:hAnsi="Tahoma" w:cs="Tahoma"/>
                <w:color w:val="000000" w:themeColor="text1"/>
                <w:sz w:val="18"/>
                <w:szCs w:val="18"/>
              </w:rPr>
              <w:t>833</w:t>
            </w:r>
          </w:p>
        </w:tc>
        <w:tc>
          <w:tcPr>
            <w:tcW w:w="1531" w:type="dxa"/>
          </w:tcPr>
          <w:p w14:paraId="090BE00D" w14:textId="77777777" w:rsidR="009D7F06" w:rsidRPr="00BF748C" w:rsidRDefault="00BC25F0" w:rsidP="00BC25F0">
            <w:pPr>
              <w:pStyle w:val="TableParagraph"/>
              <w:spacing w:before="37"/>
              <w:ind w:left="508" w:right="506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  <w:r w:rsidR="009D7F06" w:rsidRPr="00BF748C">
              <w:rPr>
                <w:rFonts w:ascii="Tahoma" w:hAnsi="Tahoma"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545</w:t>
            </w:r>
          </w:p>
        </w:tc>
        <w:tc>
          <w:tcPr>
            <w:tcW w:w="1531" w:type="dxa"/>
          </w:tcPr>
          <w:p w14:paraId="279F14F6" w14:textId="77777777" w:rsidR="009D7F06" w:rsidRPr="00BF748C" w:rsidRDefault="004006B2" w:rsidP="004006B2">
            <w:pPr>
              <w:pStyle w:val="TableParagraph"/>
              <w:spacing w:before="37"/>
              <w:ind w:left="505" w:right="506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2,269</w:t>
            </w:r>
          </w:p>
        </w:tc>
        <w:tc>
          <w:tcPr>
            <w:tcW w:w="1644" w:type="dxa"/>
          </w:tcPr>
          <w:p w14:paraId="1CF3EAB9" w14:textId="77777777" w:rsidR="009D7F06" w:rsidRPr="00BF748C" w:rsidRDefault="004006B2" w:rsidP="004006B2">
            <w:pPr>
              <w:pStyle w:val="TableParagraph"/>
              <w:spacing w:before="37"/>
              <w:ind w:left="51" w:right="47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959</w:t>
            </w:r>
          </w:p>
        </w:tc>
      </w:tr>
    </w:tbl>
    <w:p w14:paraId="62E2EA8A" w14:textId="77777777" w:rsidR="009D7F06" w:rsidRPr="009D7F06" w:rsidRDefault="009D7F06" w:rsidP="009D7F06">
      <w:pPr>
        <w:pStyle w:val="Textoindependiente"/>
        <w:spacing w:before="3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42A16748" w14:textId="77777777" w:rsidR="009D7F06" w:rsidRPr="009D7F06" w:rsidRDefault="00BF748C" w:rsidP="009D7F06">
      <w:pPr>
        <w:ind w:left="120"/>
        <w:jc w:val="both"/>
        <w:rPr>
          <w:rFonts w:ascii="Tahoma" w:hAnsi="Tahoma"/>
          <w:b/>
          <w:color w:val="000000" w:themeColor="text1"/>
          <w:sz w:val="22"/>
          <w:szCs w:val="22"/>
        </w:rPr>
      </w:pPr>
      <w:r>
        <w:rPr>
          <w:rFonts w:ascii="Tahoma" w:hAnsi="Tahoma"/>
          <w:b/>
          <w:color w:val="000000" w:themeColor="text1"/>
          <w:sz w:val="22"/>
          <w:szCs w:val="22"/>
        </w:rPr>
        <w:t>I</w:t>
      </w:r>
      <w:r w:rsidR="009D7F06" w:rsidRPr="009D7F06">
        <w:rPr>
          <w:rFonts w:ascii="Tahoma" w:hAnsi="Tahoma"/>
          <w:b/>
          <w:color w:val="000000" w:themeColor="text1"/>
          <w:sz w:val="22"/>
          <w:szCs w:val="22"/>
        </w:rPr>
        <w:t>ncluye:</w:t>
      </w:r>
    </w:p>
    <w:p w14:paraId="450413A4" w14:textId="77777777" w:rsidR="00BF748C" w:rsidRDefault="009D7F06" w:rsidP="009D7F06">
      <w:pPr>
        <w:pStyle w:val="Textoindependiente"/>
        <w:spacing w:before="14" w:line="249" w:lineRule="auto"/>
        <w:ind w:left="120" w:right="293" w:hanging="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>9 noches en los hoteles elegidos o similares basados en ocupación doble con desayuno</w:t>
      </w:r>
    </w:p>
    <w:p w14:paraId="4872564A" w14:textId="77777777" w:rsidR="00BF748C" w:rsidRDefault="009D7F06" w:rsidP="009D7F06">
      <w:pPr>
        <w:pStyle w:val="Textoindependiente"/>
        <w:spacing w:before="14" w:line="249" w:lineRule="auto"/>
        <w:ind w:left="120" w:right="293" w:hanging="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>Vuelos nacionales Yangon</w:t>
      </w:r>
      <w:r w:rsidR="00BF748C">
        <w:rPr>
          <w:rFonts w:ascii="Tahoma" w:hAnsi="Tahoma" w:cs="Tahoma"/>
          <w:color w:val="000000" w:themeColor="text1"/>
          <w:sz w:val="22"/>
          <w:szCs w:val="22"/>
        </w:rPr>
        <w:t>/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Mandalay,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Bagan</w:t>
      </w:r>
      <w:proofErr w:type="spellEnd"/>
      <w:r w:rsidR="00BF748C">
        <w:rPr>
          <w:rFonts w:ascii="Tahoma" w:hAnsi="Tahoma" w:cs="Tahoma"/>
          <w:color w:val="000000" w:themeColor="text1"/>
          <w:sz w:val="22"/>
          <w:szCs w:val="22"/>
        </w:rPr>
        <w:t>/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Inle</w:t>
      </w:r>
      <w:proofErr w:type="spellEnd"/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proofErr w:type="spellStart"/>
      <w:r w:rsidRPr="009D7F06">
        <w:rPr>
          <w:rFonts w:ascii="Tahoma" w:hAnsi="Tahoma" w:cs="Tahoma"/>
          <w:color w:val="000000" w:themeColor="text1"/>
          <w:sz w:val="22"/>
          <w:szCs w:val="22"/>
        </w:rPr>
        <w:t>Inle</w:t>
      </w:r>
      <w:proofErr w:type="spellEnd"/>
      <w:r w:rsidR="00BF748C">
        <w:rPr>
          <w:rFonts w:ascii="Tahoma" w:hAnsi="Tahoma" w:cs="Tahoma"/>
          <w:color w:val="000000" w:themeColor="text1"/>
          <w:sz w:val="22"/>
          <w:szCs w:val="22"/>
        </w:rPr>
        <w:t>/</w:t>
      </w:r>
      <w:r w:rsidRPr="009D7F06">
        <w:rPr>
          <w:rFonts w:ascii="Tahoma" w:hAnsi="Tahoma" w:cs="Tahoma"/>
          <w:color w:val="000000" w:themeColor="text1"/>
          <w:sz w:val="22"/>
          <w:szCs w:val="22"/>
        </w:rPr>
        <w:t>Yangon</w:t>
      </w:r>
    </w:p>
    <w:p w14:paraId="65653B4F" w14:textId="77777777" w:rsidR="00BF748C" w:rsidRDefault="009D7F06" w:rsidP="009D7F06">
      <w:pPr>
        <w:pStyle w:val="Textoindependiente"/>
        <w:spacing w:before="14" w:line="249" w:lineRule="auto"/>
        <w:ind w:left="120" w:right="293" w:hanging="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>Entradas a los monumentos mencionados</w:t>
      </w:r>
    </w:p>
    <w:p w14:paraId="77A12B26" w14:textId="77777777" w:rsidR="00BF748C" w:rsidRDefault="009D7F06" w:rsidP="009D7F06">
      <w:pPr>
        <w:pStyle w:val="Textoindependiente"/>
        <w:spacing w:before="14" w:line="249" w:lineRule="auto"/>
        <w:ind w:left="120" w:right="293" w:hanging="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>Comidas y cenas según el programa</w:t>
      </w:r>
    </w:p>
    <w:p w14:paraId="7D014EC1" w14:textId="77777777" w:rsidR="00BF748C" w:rsidRDefault="009D7F06" w:rsidP="009D7F06">
      <w:pPr>
        <w:pStyle w:val="Textoindependiente"/>
        <w:spacing w:before="14" w:line="249" w:lineRule="auto"/>
        <w:ind w:left="120" w:right="293" w:hanging="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>Vehículos con aire acondicionado durante todo el viaje</w:t>
      </w:r>
    </w:p>
    <w:p w14:paraId="36374F5B" w14:textId="77777777" w:rsidR="009D7F06" w:rsidRPr="009D7F06" w:rsidRDefault="009D7F06" w:rsidP="009D7F06">
      <w:pPr>
        <w:pStyle w:val="Textoindependiente"/>
        <w:spacing w:before="14" w:line="249" w:lineRule="auto"/>
        <w:ind w:left="120" w:right="293" w:hanging="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>Guía local de habla española</w:t>
      </w:r>
    </w:p>
    <w:p w14:paraId="02EC18AD" w14:textId="77777777" w:rsidR="009D7F06" w:rsidRPr="009D7F06" w:rsidRDefault="009D7F06" w:rsidP="009D7F06">
      <w:pPr>
        <w:pStyle w:val="Textoindependiente"/>
        <w:spacing w:before="4"/>
        <w:rPr>
          <w:rFonts w:ascii="Tahoma" w:hAnsi="Tahoma" w:cs="Tahoma"/>
          <w:color w:val="000000" w:themeColor="text1"/>
          <w:sz w:val="22"/>
          <w:szCs w:val="22"/>
        </w:rPr>
      </w:pPr>
    </w:p>
    <w:p w14:paraId="367B4452" w14:textId="77777777" w:rsidR="009D7F06" w:rsidRPr="009D7F06" w:rsidRDefault="00BF748C" w:rsidP="009D7F06">
      <w:pPr>
        <w:pStyle w:val="Ttulo11"/>
        <w:ind w:left="120"/>
        <w:rPr>
          <w:rFonts w:ascii="Tahoma" w:hAnsi="Tahoma" w:cs="Tahoma"/>
          <w:color w:val="000000" w:themeColor="text1"/>
          <w:sz w:val="22"/>
          <w:szCs w:val="22"/>
        </w:rPr>
      </w:pPr>
      <w:bookmarkStart w:id="10" w:name="Programa_no_incluye:"/>
      <w:bookmarkEnd w:id="10"/>
      <w:r>
        <w:rPr>
          <w:rFonts w:ascii="Tahoma" w:hAnsi="Tahoma" w:cs="Tahoma"/>
          <w:color w:val="000000" w:themeColor="text1"/>
          <w:sz w:val="22"/>
          <w:szCs w:val="22"/>
        </w:rPr>
        <w:t>N</w:t>
      </w:r>
      <w:r w:rsidR="009D7F06" w:rsidRPr="009D7F06">
        <w:rPr>
          <w:rFonts w:ascii="Tahoma" w:hAnsi="Tahoma" w:cs="Tahoma"/>
          <w:color w:val="000000" w:themeColor="text1"/>
          <w:sz w:val="22"/>
          <w:szCs w:val="22"/>
        </w:rPr>
        <w:t>o incluye:</w:t>
      </w:r>
    </w:p>
    <w:p w14:paraId="31F8BC5C" w14:textId="77777777" w:rsidR="00BF748C" w:rsidRDefault="009D7F06" w:rsidP="009D7F06">
      <w:pPr>
        <w:pStyle w:val="Textoindependiente"/>
        <w:spacing w:before="14" w:line="249" w:lineRule="auto"/>
        <w:ind w:left="120" w:right="444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Vuelos internacionales </w:t>
      </w:r>
    </w:p>
    <w:p w14:paraId="2E5ED33D" w14:textId="77777777" w:rsidR="00BF748C" w:rsidRDefault="009D7F06" w:rsidP="009D7F06">
      <w:pPr>
        <w:pStyle w:val="Textoindependiente"/>
        <w:spacing w:before="14" w:line="249" w:lineRule="auto"/>
        <w:ind w:left="120" w:right="444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>Otros vuelos nacionales</w:t>
      </w:r>
    </w:p>
    <w:p w14:paraId="06DA9F62" w14:textId="77777777" w:rsidR="00BF748C" w:rsidRDefault="009D7F06" w:rsidP="009D7F06">
      <w:pPr>
        <w:pStyle w:val="Textoindependiente"/>
        <w:spacing w:before="14" w:line="249" w:lineRule="auto"/>
        <w:ind w:left="120" w:right="444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>Visados</w:t>
      </w:r>
    </w:p>
    <w:p w14:paraId="0C212C60" w14:textId="77777777" w:rsidR="00BF748C" w:rsidRDefault="009D7F06" w:rsidP="009D7F06">
      <w:pPr>
        <w:pStyle w:val="Textoindependiente"/>
        <w:spacing w:before="14" w:line="249" w:lineRule="auto"/>
        <w:ind w:left="120" w:right="444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Tasas de gestión de visado </w:t>
      </w:r>
    </w:p>
    <w:p w14:paraId="6FB01412" w14:textId="77777777" w:rsidR="00BF748C" w:rsidRDefault="009D7F06" w:rsidP="009D7F06">
      <w:pPr>
        <w:pStyle w:val="Textoindependiente"/>
        <w:spacing w:before="14" w:line="249" w:lineRule="auto"/>
        <w:ind w:left="120" w:right="444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>Tasas Aeroportuarias</w:t>
      </w:r>
    </w:p>
    <w:p w14:paraId="50FEF564" w14:textId="77777777" w:rsidR="00BF748C" w:rsidRDefault="009D7F06" w:rsidP="009D7F06">
      <w:pPr>
        <w:pStyle w:val="Textoindependiente"/>
        <w:spacing w:before="14" w:line="249" w:lineRule="auto"/>
        <w:ind w:left="120" w:right="444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 xml:space="preserve">Comidas no mencionadas </w:t>
      </w:r>
    </w:p>
    <w:p w14:paraId="6018EB19" w14:textId="77777777" w:rsidR="00BF748C" w:rsidRDefault="009D7F06" w:rsidP="009D7F06">
      <w:pPr>
        <w:pStyle w:val="Textoindependiente"/>
        <w:spacing w:before="14" w:line="249" w:lineRule="auto"/>
        <w:ind w:left="120" w:right="444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>Seguro</w:t>
      </w:r>
    </w:p>
    <w:p w14:paraId="36FFFBE5" w14:textId="77777777" w:rsidR="00BF748C" w:rsidRDefault="009D7F06" w:rsidP="009D7F06">
      <w:pPr>
        <w:pStyle w:val="Textoindependiente"/>
        <w:spacing w:before="14" w:line="249" w:lineRule="auto"/>
        <w:ind w:left="120" w:right="444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>Bebidas</w:t>
      </w:r>
    </w:p>
    <w:p w14:paraId="156F438E" w14:textId="77777777" w:rsidR="00BF748C" w:rsidRDefault="009D7F06" w:rsidP="009D7F06">
      <w:pPr>
        <w:pStyle w:val="Textoindependiente"/>
        <w:spacing w:before="14" w:line="249" w:lineRule="auto"/>
        <w:ind w:left="120" w:right="444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>Gastos personales</w:t>
      </w:r>
    </w:p>
    <w:p w14:paraId="687F5D60" w14:textId="77777777" w:rsidR="00BF748C" w:rsidRDefault="009D7F06" w:rsidP="009D7F06">
      <w:pPr>
        <w:pStyle w:val="Textoindependiente"/>
        <w:spacing w:before="14" w:line="249" w:lineRule="auto"/>
        <w:ind w:left="120" w:right="444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>Suplemento para los días festivos</w:t>
      </w:r>
    </w:p>
    <w:p w14:paraId="792E0DF4" w14:textId="77777777" w:rsidR="00BF748C" w:rsidRDefault="009D7F06" w:rsidP="009D7F06">
      <w:pPr>
        <w:pStyle w:val="Textoindependiente"/>
        <w:spacing w:before="14" w:line="249" w:lineRule="auto"/>
        <w:ind w:left="120" w:right="444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lastRenderedPageBreak/>
        <w:t>Propinas para conductores y guías</w:t>
      </w:r>
    </w:p>
    <w:p w14:paraId="76DA40EC" w14:textId="77777777" w:rsidR="009D7F06" w:rsidRPr="009D7F06" w:rsidRDefault="009D7F06" w:rsidP="009D7F06">
      <w:pPr>
        <w:pStyle w:val="Textoindependiente"/>
        <w:spacing w:before="14" w:line="249" w:lineRule="auto"/>
        <w:ind w:left="120" w:right="444"/>
        <w:rPr>
          <w:rFonts w:ascii="Tahoma" w:hAnsi="Tahoma" w:cs="Tahoma"/>
          <w:color w:val="000000" w:themeColor="text1"/>
          <w:sz w:val="22"/>
          <w:szCs w:val="22"/>
        </w:rPr>
      </w:pPr>
      <w:r w:rsidRPr="009D7F06">
        <w:rPr>
          <w:rFonts w:ascii="Tahoma" w:hAnsi="Tahoma" w:cs="Tahoma"/>
          <w:color w:val="000000" w:themeColor="text1"/>
          <w:sz w:val="22"/>
          <w:szCs w:val="22"/>
        </w:rPr>
        <w:t>Servicios no mencionados en el programa.</w:t>
      </w:r>
    </w:p>
    <w:p w14:paraId="2DF9A488" w14:textId="77777777" w:rsidR="009558EB" w:rsidRPr="009D7F06" w:rsidRDefault="009558EB" w:rsidP="00A35419">
      <w:pPr>
        <w:pStyle w:val="Sinespaciado"/>
        <w:jc w:val="center"/>
        <w:rPr>
          <w:rFonts w:ascii="Tahoma" w:hAnsi="Tahoma"/>
          <w:bCs/>
          <w:color w:val="000000" w:themeColor="text1"/>
          <w:sz w:val="22"/>
          <w:szCs w:val="22"/>
          <w:lang w:val="es-ES"/>
        </w:rPr>
      </w:pPr>
    </w:p>
    <w:p w14:paraId="34FE8669" w14:textId="77777777" w:rsidR="009558EB" w:rsidRDefault="009558EB" w:rsidP="009558EB">
      <w:pPr>
        <w:rPr>
          <w:rFonts w:ascii="Tahoma" w:hAnsi="Tahoma"/>
          <w:b/>
          <w:color w:val="auto"/>
          <w:sz w:val="22"/>
          <w:szCs w:val="22"/>
        </w:rPr>
      </w:pPr>
      <w:r>
        <w:rPr>
          <w:rFonts w:ascii="Tahoma" w:hAnsi="Tahoma"/>
          <w:b/>
          <w:color w:val="auto"/>
          <w:sz w:val="22"/>
          <w:szCs w:val="22"/>
        </w:rPr>
        <w:t>Notas:</w:t>
      </w:r>
    </w:p>
    <w:p w14:paraId="23773E5E" w14:textId="77777777" w:rsidR="009558EB" w:rsidRDefault="009558EB" w:rsidP="009558EB">
      <w:pPr>
        <w:rPr>
          <w:rFonts w:ascii="Tahoma" w:hAnsi="Tahoma"/>
          <w:color w:val="auto"/>
          <w:sz w:val="22"/>
          <w:szCs w:val="22"/>
          <w:highlight w:val="yellow"/>
        </w:rPr>
      </w:pPr>
      <w:r>
        <w:rPr>
          <w:rFonts w:ascii="Tahoma" w:hAnsi="Tahoma"/>
          <w:color w:val="auto"/>
          <w:sz w:val="22"/>
          <w:szCs w:val="22"/>
          <w:highlight w:val="yellow"/>
        </w:rPr>
        <w:t>Para reservaciones, se requiere copia del pasaporte con vigencia mínima de 6 meses después de su regreso</w:t>
      </w:r>
    </w:p>
    <w:p w14:paraId="30A055EB" w14:textId="77777777" w:rsidR="009558EB" w:rsidRDefault="009558EB" w:rsidP="009558EB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  <w:highlight w:val="yellow"/>
        </w:rPr>
        <w:t>Los documentos como pasaporte, visas, vacunas o cualquier otro requisito que solicite el país visitado, son responsabilidad del pasajero.</w:t>
      </w:r>
    </w:p>
    <w:p w14:paraId="120CF3F0" w14:textId="77777777" w:rsidR="009558EB" w:rsidRDefault="009558EB" w:rsidP="009558EB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15F6F051" w14:textId="77777777" w:rsidR="009558EB" w:rsidRDefault="009558EB" w:rsidP="009558EB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3D6E1AC2" w14:textId="77777777" w:rsidR="009558EB" w:rsidRDefault="009558EB" w:rsidP="009558EB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44055B52" w14:textId="77777777" w:rsidR="009558EB" w:rsidRDefault="009558EB" w:rsidP="009558EB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1C8D2046" w14:textId="77777777" w:rsidR="009558EB" w:rsidRDefault="009558EB" w:rsidP="009558EB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6D1BDBD8" w14:textId="77777777" w:rsidR="009558EB" w:rsidRDefault="009558EB" w:rsidP="009558EB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 xml:space="preserve">Pagos con tarjeta de crédito visa o </w:t>
      </w:r>
      <w:proofErr w:type="spellStart"/>
      <w:r>
        <w:rPr>
          <w:rFonts w:ascii="Tahoma" w:hAnsi="Tahoma"/>
          <w:color w:val="auto"/>
          <w:sz w:val="22"/>
          <w:szCs w:val="22"/>
        </w:rPr>
        <w:t>mc</w:t>
      </w:r>
      <w:proofErr w:type="spellEnd"/>
      <w:r>
        <w:rPr>
          <w:rFonts w:ascii="Tahoma" w:hAnsi="Tahoma"/>
          <w:color w:val="auto"/>
          <w:sz w:val="22"/>
          <w:szCs w:val="22"/>
        </w:rPr>
        <w:t xml:space="preserve"> aplica cargo bancario de 3.5%</w:t>
      </w:r>
    </w:p>
    <w:p w14:paraId="60CDD312" w14:textId="77777777" w:rsidR="009558EB" w:rsidRDefault="009558EB" w:rsidP="009558EB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53273F11" w14:textId="77777777" w:rsidR="009558EB" w:rsidRDefault="009558EB" w:rsidP="009558EB">
      <w:pPr>
        <w:rPr>
          <w:rFonts w:ascii="Tahoma" w:hAnsi="Tahoma"/>
          <w:color w:val="auto"/>
          <w:sz w:val="22"/>
          <w:szCs w:val="22"/>
        </w:rPr>
      </w:pPr>
    </w:p>
    <w:p w14:paraId="23AB4DBD" w14:textId="77777777" w:rsidR="009558EB" w:rsidRPr="009558EB" w:rsidRDefault="009558EB" w:rsidP="00A35419">
      <w:pPr>
        <w:pStyle w:val="Sinespaciado"/>
        <w:jc w:val="center"/>
        <w:rPr>
          <w:rFonts w:ascii="Tahoma" w:hAnsi="Tahoma"/>
          <w:bCs/>
          <w:color w:val="auto"/>
          <w:sz w:val="22"/>
          <w:szCs w:val="22"/>
          <w:lang w:val="es-ES"/>
        </w:rPr>
      </w:pPr>
    </w:p>
    <w:sectPr w:rsidR="009558EB" w:rsidRPr="009558EB" w:rsidSect="00C57077">
      <w:footerReference w:type="default" r:id="rId8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21340" w14:textId="77777777" w:rsidR="00427EAA" w:rsidRDefault="00427EAA" w:rsidP="00473664">
      <w:r>
        <w:separator/>
      </w:r>
    </w:p>
  </w:endnote>
  <w:endnote w:type="continuationSeparator" w:id="0">
    <w:p w14:paraId="0520498A" w14:textId="77777777" w:rsidR="00427EAA" w:rsidRDefault="00427EAA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DCD7" w14:textId="77777777" w:rsidR="00473664" w:rsidRPr="003E1B7D" w:rsidRDefault="00016C51" w:rsidP="00016C51">
    <w:pPr>
      <w:pStyle w:val="Piedepgina"/>
      <w:jc w:val="center"/>
      <w:rPr>
        <w:b/>
        <w:lang w:val="en-US"/>
      </w:rPr>
    </w:pPr>
    <w:r>
      <w:rPr>
        <w:b/>
        <w:lang w:val="en-US"/>
      </w:rPr>
      <w:t>M</w:t>
    </w:r>
    <w:r w:rsidR="00473664" w:rsidRPr="00016C51">
      <w:rPr>
        <w:b/>
        <w:lang w:val="en-US"/>
      </w:rPr>
      <w:t xml:space="preserve">ail. </w:t>
    </w:r>
    <w:hyperlink r:id="rId1" w:history="1">
      <w:r w:rsidR="00234960" w:rsidRPr="003E1B7D">
        <w:rPr>
          <w:rStyle w:val="Hipervnculo"/>
          <w:lang w:val="en-US"/>
        </w:rPr>
        <w:t>gloria@karluoperadora.com</w:t>
      </w:r>
    </w:hyperlink>
    <w:r w:rsidR="00A51616" w:rsidRPr="003E1B7D">
      <w:rPr>
        <w:b/>
        <w:lang w:val="en-US"/>
      </w:rPr>
      <w:t xml:space="preserve"> /</w:t>
    </w:r>
    <w:r w:rsidRPr="003E1B7D">
      <w:rPr>
        <w:b/>
        <w:lang w:val="en-US"/>
      </w:rPr>
      <w:t>info@</w:t>
    </w:r>
    <w:r w:rsidR="00905044" w:rsidRPr="003E1B7D">
      <w:rPr>
        <w:b/>
        <w:lang w:val="en-US"/>
      </w:rPr>
      <w:t>karlu</w:t>
    </w:r>
    <w:r w:rsidR="00234960" w:rsidRPr="003E1B7D">
      <w:rPr>
        <w:b/>
        <w:lang w:val="en-US"/>
      </w:rPr>
      <w:t>operadora</w:t>
    </w:r>
    <w:r w:rsidRPr="003E1B7D">
      <w:rPr>
        <w:b/>
        <w:lang w:val="en-US"/>
      </w:rPr>
      <w:t>.com</w:t>
    </w:r>
  </w:p>
  <w:p w14:paraId="63A5FDA5" w14:textId="77777777" w:rsidR="00473664" w:rsidRPr="00016C51" w:rsidRDefault="00016C51" w:rsidP="00016C51">
    <w:pPr>
      <w:pStyle w:val="Piedepgina"/>
      <w:jc w:val="center"/>
      <w:rPr>
        <w:b/>
        <w:lang w:val="en-US"/>
      </w:rPr>
    </w:pPr>
    <w:r w:rsidRPr="00016C51">
      <w:rPr>
        <w:b/>
        <w:lang w:val="en-US"/>
      </w:rPr>
      <w:t xml:space="preserve">Web: </w:t>
    </w:r>
    <w:hyperlink r:id="rId2" w:history="1">
      <w:r w:rsidR="00234960" w:rsidRPr="00051072">
        <w:rPr>
          <w:rStyle w:val="Hipervnculo"/>
          <w:lang w:val="en-US"/>
        </w:rPr>
        <w:t>www.karluoperadora.com</w:t>
      </w:r>
    </w:hyperlink>
    <w:r w:rsidRPr="00016C51">
      <w:rPr>
        <w:b/>
        <w:lang w:val="en-US"/>
      </w:rPr>
      <w:t xml:space="preserve">   </w:t>
    </w:r>
    <w:proofErr w:type="spellStart"/>
    <w:r w:rsidRPr="00016C51">
      <w:rPr>
        <w:b/>
        <w:lang w:val="en-US"/>
      </w:rPr>
      <w:t>Tels</w:t>
    </w:r>
    <w:proofErr w:type="spellEnd"/>
    <w:r w:rsidRPr="00016C51">
      <w:rPr>
        <w:b/>
        <w:lang w:val="en-US"/>
      </w:rPr>
      <w:t>. +52 (33) 96 27 11 46 – 96 27 11 47</w:t>
    </w:r>
  </w:p>
  <w:p w14:paraId="72007F1A" w14:textId="77777777" w:rsidR="00016C51" w:rsidRPr="00473664" w:rsidRDefault="00016C51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23B1E" w14:textId="77777777" w:rsidR="00427EAA" w:rsidRDefault="00427EAA" w:rsidP="00473664">
      <w:r>
        <w:separator/>
      </w:r>
    </w:p>
  </w:footnote>
  <w:footnote w:type="continuationSeparator" w:id="0">
    <w:p w14:paraId="6DBDBE13" w14:textId="77777777" w:rsidR="00427EAA" w:rsidRDefault="00427EAA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F3FE5"/>
    <w:multiLevelType w:val="hybridMultilevel"/>
    <w:tmpl w:val="DD4AFC08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176D"/>
    <w:rsid w:val="00003345"/>
    <w:rsid w:val="00007B69"/>
    <w:rsid w:val="00011AD3"/>
    <w:rsid w:val="00012409"/>
    <w:rsid w:val="00016C51"/>
    <w:rsid w:val="00030514"/>
    <w:rsid w:val="00055B23"/>
    <w:rsid w:val="000847C0"/>
    <w:rsid w:val="00086263"/>
    <w:rsid w:val="000945DE"/>
    <w:rsid w:val="00095FC9"/>
    <w:rsid w:val="000A3404"/>
    <w:rsid w:val="000B6FBF"/>
    <w:rsid w:val="000C38A8"/>
    <w:rsid w:val="000E6F7C"/>
    <w:rsid w:val="00107248"/>
    <w:rsid w:val="001254AB"/>
    <w:rsid w:val="00130052"/>
    <w:rsid w:val="001307C1"/>
    <w:rsid w:val="00136324"/>
    <w:rsid w:val="001457EB"/>
    <w:rsid w:val="0016170E"/>
    <w:rsid w:val="00164D5B"/>
    <w:rsid w:val="0018557F"/>
    <w:rsid w:val="001A3BE3"/>
    <w:rsid w:val="001A5E71"/>
    <w:rsid w:val="001A7000"/>
    <w:rsid w:val="001B13CE"/>
    <w:rsid w:val="001E0518"/>
    <w:rsid w:val="001E24E5"/>
    <w:rsid w:val="00203A3C"/>
    <w:rsid w:val="00234960"/>
    <w:rsid w:val="00236287"/>
    <w:rsid w:val="002371E9"/>
    <w:rsid w:val="00240A76"/>
    <w:rsid w:val="00245FDF"/>
    <w:rsid w:val="00247D40"/>
    <w:rsid w:val="00262B78"/>
    <w:rsid w:val="00293C9A"/>
    <w:rsid w:val="002C176A"/>
    <w:rsid w:val="002D1F0D"/>
    <w:rsid w:val="002D463B"/>
    <w:rsid w:val="002E0865"/>
    <w:rsid w:val="002E0B8B"/>
    <w:rsid w:val="002E257B"/>
    <w:rsid w:val="002F1AF2"/>
    <w:rsid w:val="00324B03"/>
    <w:rsid w:val="003267E3"/>
    <w:rsid w:val="0033214D"/>
    <w:rsid w:val="0033379B"/>
    <w:rsid w:val="00357753"/>
    <w:rsid w:val="00381F8F"/>
    <w:rsid w:val="00383342"/>
    <w:rsid w:val="00384FDB"/>
    <w:rsid w:val="00395854"/>
    <w:rsid w:val="003B124A"/>
    <w:rsid w:val="003B5415"/>
    <w:rsid w:val="003D2E2A"/>
    <w:rsid w:val="003E18E6"/>
    <w:rsid w:val="003E19C0"/>
    <w:rsid w:val="003E1B7D"/>
    <w:rsid w:val="003E4F1C"/>
    <w:rsid w:val="003F2EAC"/>
    <w:rsid w:val="004006B2"/>
    <w:rsid w:val="00410024"/>
    <w:rsid w:val="00427EAA"/>
    <w:rsid w:val="00440121"/>
    <w:rsid w:val="00442EC2"/>
    <w:rsid w:val="00445665"/>
    <w:rsid w:val="00451DAC"/>
    <w:rsid w:val="00457F45"/>
    <w:rsid w:val="00473664"/>
    <w:rsid w:val="004769F3"/>
    <w:rsid w:val="00481104"/>
    <w:rsid w:val="00483865"/>
    <w:rsid w:val="00484328"/>
    <w:rsid w:val="004855BD"/>
    <w:rsid w:val="00486C07"/>
    <w:rsid w:val="00490993"/>
    <w:rsid w:val="00496D0A"/>
    <w:rsid w:val="004A4CA3"/>
    <w:rsid w:val="004B0322"/>
    <w:rsid w:val="004B6303"/>
    <w:rsid w:val="004C2C4B"/>
    <w:rsid w:val="004C6C88"/>
    <w:rsid w:val="004C7A91"/>
    <w:rsid w:val="004F67EC"/>
    <w:rsid w:val="0050404C"/>
    <w:rsid w:val="00511A97"/>
    <w:rsid w:val="00512B0A"/>
    <w:rsid w:val="00534FB0"/>
    <w:rsid w:val="005508A6"/>
    <w:rsid w:val="00560C0A"/>
    <w:rsid w:val="00580A0C"/>
    <w:rsid w:val="00585944"/>
    <w:rsid w:val="005B7904"/>
    <w:rsid w:val="005B7B2E"/>
    <w:rsid w:val="005C1CBA"/>
    <w:rsid w:val="005D047D"/>
    <w:rsid w:val="005D302C"/>
    <w:rsid w:val="005E7E19"/>
    <w:rsid w:val="00601DC5"/>
    <w:rsid w:val="0062066F"/>
    <w:rsid w:val="00690258"/>
    <w:rsid w:val="006933D5"/>
    <w:rsid w:val="00695B09"/>
    <w:rsid w:val="0069734E"/>
    <w:rsid w:val="006A634B"/>
    <w:rsid w:val="006B46E0"/>
    <w:rsid w:val="006C0F16"/>
    <w:rsid w:val="006C7512"/>
    <w:rsid w:val="006D1DA1"/>
    <w:rsid w:val="006F08D0"/>
    <w:rsid w:val="0073168B"/>
    <w:rsid w:val="00734777"/>
    <w:rsid w:val="00744EC8"/>
    <w:rsid w:val="0074638A"/>
    <w:rsid w:val="007479AC"/>
    <w:rsid w:val="00757321"/>
    <w:rsid w:val="00773897"/>
    <w:rsid w:val="00776387"/>
    <w:rsid w:val="00783C23"/>
    <w:rsid w:val="00790787"/>
    <w:rsid w:val="007954E4"/>
    <w:rsid w:val="00796CFC"/>
    <w:rsid w:val="007A72A7"/>
    <w:rsid w:val="007D675A"/>
    <w:rsid w:val="007E19D7"/>
    <w:rsid w:val="007E4DB1"/>
    <w:rsid w:val="007F6FB3"/>
    <w:rsid w:val="00810897"/>
    <w:rsid w:val="008325C9"/>
    <w:rsid w:val="008328E7"/>
    <w:rsid w:val="0083364B"/>
    <w:rsid w:val="00835E39"/>
    <w:rsid w:val="00850AFF"/>
    <w:rsid w:val="008665F7"/>
    <w:rsid w:val="008701AC"/>
    <w:rsid w:val="00873795"/>
    <w:rsid w:val="00875B4A"/>
    <w:rsid w:val="00881494"/>
    <w:rsid w:val="008A4F23"/>
    <w:rsid w:val="008C01B4"/>
    <w:rsid w:val="008C0424"/>
    <w:rsid w:val="008C05BE"/>
    <w:rsid w:val="008D1F63"/>
    <w:rsid w:val="008E642E"/>
    <w:rsid w:val="008F242C"/>
    <w:rsid w:val="00905044"/>
    <w:rsid w:val="00914AEF"/>
    <w:rsid w:val="00931608"/>
    <w:rsid w:val="009402A1"/>
    <w:rsid w:val="00942AD3"/>
    <w:rsid w:val="00944808"/>
    <w:rsid w:val="00951142"/>
    <w:rsid w:val="00951CE1"/>
    <w:rsid w:val="009558EB"/>
    <w:rsid w:val="00963DFF"/>
    <w:rsid w:val="009707FC"/>
    <w:rsid w:val="00976AF7"/>
    <w:rsid w:val="00983100"/>
    <w:rsid w:val="009947BB"/>
    <w:rsid w:val="009A5411"/>
    <w:rsid w:val="009B0BA7"/>
    <w:rsid w:val="009B19B1"/>
    <w:rsid w:val="009C3972"/>
    <w:rsid w:val="009D7F06"/>
    <w:rsid w:val="009E64B9"/>
    <w:rsid w:val="009F02CC"/>
    <w:rsid w:val="009F5727"/>
    <w:rsid w:val="00A01D6F"/>
    <w:rsid w:val="00A024A3"/>
    <w:rsid w:val="00A066A3"/>
    <w:rsid w:val="00A11BD7"/>
    <w:rsid w:val="00A15502"/>
    <w:rsid w:val="00A225FF"/>
    <w:rsid w:val="00A35419"/>
    <w:rsid w:val="00A44205"/>
    <w:rsid w:val="00A46A0A"/>
    <w:rsid w:val="00A50E86"/>
    <w:rsid w:val="00A51616"/>
    <w:rsid w:val="00A54F32"/>
    <w:rsid w:val="00A60AF5"/>
    <w:rsid w:val="00A65172"/>
    <w:rsid w:val="00A654CE"/>
    <w:rsid w:val="00A700D9"/>
    <w:rsid w:val="00A84FEA"/>
    <w:rsid w:val="00AA7590"/>
    <w:rsid w:val="00AB326C"/>
    <w:rsid w:val="00AC756E"/>
    <w:rsid w:val="00AD1870"/>
    <w:rsid w:val="00AF3902"/>
    <w:rsid w:val="00B07971"/>
    <w:rsid w:val="00B30F7A"/>
    <w:rsid w:val="00B44373"/>
    <w:rsid w:val="00B544B9"/>
    <w:rsid w:val="00B54DD0"/>
    <w:rsid w:val="00B74027"/>
    <w:rsid w:val="00B80ECF"/>
    <w:rsid w:val="00B82DB9"/>
    <w:rsid w:val="00BA5736"/>
    <w:rsid w:val="00BB75F9"/>
    <w:rsid w:val="00BC25F0"/>
    <w:rsid w:val="00BD2F1A"/>
    <w:rsid w:val="00BE0DC7"/>
    <w:rsid w:val="00BE6397"/>
    <w:rsid w:val="00BF110F"/>
    <w:rsid w:val="00BF4FF5"/>
    <w:rsid w:val="00BF6415"/>
    <w:rsid w:val="00BF748C"/>
    <w:rsid w:val="00C36333"/>
    <w:rsid w:val="00C57077"/>
    <w:rsid w:val="00C63356"/>
    <w:rsid w:val="00C65374"/>
    <w:rsid w:val="00C81CC6"/>
    <w:rsid w:val="00CB09F0"/>
    <w:rsid w:val="00CE1167"/>
    <w:rsid w:val="00CE70DB"/>
    <w:rsid w:val="00CF15B3"/>
    <w:rsid w:val="00CF4BD6"/>
    <w:rsid w:val="00CF7C8F"/>
    <w:rsid w:val="00D048C7"/>
    <w:rsid w:val="00D13128"/>
    <w:rsid w:val="00D249F6"/>
    <w:rsid w:val="00D52969"/>
    <w:rsid w:val="00D570AA"/>
    <w:rsid w:val="00D62AEF"/>
    <w:rsid w:val="00D74DE0"/>
    <w:rsid w:val="00D76326"/>
    <w:rsid w:val="00D76BA7"/>
    <w:rsid w:val="00D77375"/>
    <w:rsid w:val="00D870A1"/>
    <w:rsid w:val="00DB7E4B"/>
    <w:rsid w:val="00DD6A04"/>
    <w:rsid w:val="00DF2682"/>
    <w:rsid w:val="00E02CB0"/>
    <w:rsid w:val="00E34F95"/>
    <w:rsid w:val="00E41825"/>
    <w:rsid w:val="00E443EC"/>
    <w:rsid w:val="00E47207"/>
    <w:rsid w:val="00E50703"/>
    <w:rsid w:val="00E55BAE"/>
    <w:rsid w:val="00E61A82"/>
    <w:rsid w:val="00E6273B"/>
    <w:rsid w:val="00E76BEE"/>
    <w:rsid w:val="00E87F65"/>
    <w:rsid w:val="00E90543"/>
    <w:rsid w:val="00EA20D0"/>
    <w:rsid w:val="00EB3198"/>
    <w:rsid w:val="00EC6B28"/>
    <w:rsid w:val="00EC7D9C"/>
    <w:rsid w:val="00ED55BF"/>
    <w:rsid w:val="00EE32D6"/>
    <w:rsid w:val="00EE35C6"/>
    <w:rsid w:val="00EF4CC1"/>
    <w:rsid w:val="00F0677B"/>
    <w:rsid w:val="00F210BF"/>
    <w:rsid w:val="00F30DA6"/>
    <w:rsid w:val="00F5460E"/>
    <w:rsid w:val="00F6004E"/>
    <w:rsid w:val="00F6154B"/>
    <w:rsid w:val="00F61AE6"/>
    <w:rsid w:val="00F76290"/>
    <w:rsid w:val="00F7671A"/>
    <w:rsid w:val="00F906A1"/>
    <w:rsid w:val="00FB6995"/>
    <w:rsid w:val="00FD3D21"/>
    <w:rsid w:val="00FE611B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F244F"/>
  <w15:docId w15:val="{8B8DD6D1-AEBE-452C-86DF-9E4A91F7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07B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semiHidden/>
    <w:rsid w:val="00007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007B69"/>
    <w:rPr>
      <w:rFonts w:ascii="Consolas" w:eastAsia="Calibri" w:hAnsi="Consolas" w:cs="Times New Roman"/>
      <w:color w:val="auto"/>
      <w:kern w:val="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07B69"/>
    <w:rPr>
      <w:rFonts w:ascii="Consolas" w:eastAsia="Calibri" w:hAnsi="Consolas" w:cs="Times New Roman"/>
      <w:color w:val="auto"/>
      <w:kern w:val="0"/>
      <w:sz w:val="21"/>
      <w:szCs w:val="21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F76290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290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290"/>
    <w:rPr>
      <w:rFonts w:ascii="Arial" w:eastAsia="Arial" w:hAnsi="Arial" w:cs="Arial"/>
      <w:color w:val="auto"/>
      <w:kern w:val="0"/>
      <w:sz w:val="18"/>
      <w:szCs w:val="1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F76290"/>
    <w:pPr>
      <w:widowControl w:val="0"/>
      <w:autoSpaceDE w:val="0"/>
      <w:autoSpaceDN w:val="0"/>
      <w:spacing w:before="87"/>
    </w:pPr>
    <w:rPr>
      <w:rFonts w:ascii="Arial" w:eastAsia="Arial" w:hAnsi="Arial" w:cs="Arial"/>
      <w:color w:val="auto"/>
      <w:kern w:val="0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9D7F06"/>
    <w:pPr>
      <w:widowControl w:val="0"/>
      <w:autoSpaceDE w:val="0"/>
      <w:autoSpaceDN w:val="0"/>
      <w:ind w:left="132"/>
      <w:outlineLvl w:val="1"/>
    </w:pPr>
    <w:rPr>
      <w:rFonts w:ascii="Arial" w:eastAsia="Arial" w:hAnsi="Arial" w:cs="Arial"/>
      <w:b/>
      <w:bCs/>
      <w:color w:val="auto"/>
      <w:kern w:val="0"/>
      <w:sz w:val="18"/>
      <w:szCs w:val="18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1274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94511-7BE7-4C67-A8BD-FFE132E9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Gloria Perez</cp:lastModifiedBy>
  <cp:revision>4</cp:revision>
  <cp:lastPrinted>2019-04-16T19:27:00Z</cp:lastPrinted>
  <dcterms:created xsi:type="dcterms:W3CDTF">2020-05-04T23:52:00Z</dcterms:created>
  <dcterms:modified xsi:type="dcterms:W3CDTF">2020-05-18T15:55:00Z</dcterms:modified>
</cp:coreProperties>
</file>