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EE99" w14:textId="011BABDC" w:rsidR="009C2EF2" w:rsidRPr="009C2EF2" w:rsidRDefault="00BE6397" w:rsidP="009C2EF2">
      <w:pPr>
        <w:rPr>
          <w:rFonts w:ascii="Tahoma" w:hAnsi="Tahoma"/>
          <w:b/>
          <w:bCs/>
          <w:color w:val="auto"/>
          <w:sz w:val="22"/>
          <w:szCs w:val="22"/>
          <w:lang w:val="es-MX"/>
        </w:rPr>
      </w:pPr>
      <w:r>
        <w:rPr>
          <w:lang w:val="es-MX"/>
        </w:rPr>
        <w:t xml:space="preserve"> </w:t>
      </w:r>
      <w:r w:rsidR="00955701">
        <w:rPr>
          <w:rFonts w:ascii="Tahoma" w:hAnsi="Tahoma"/>
          <w:bCs/>
          <w:noProof/>
          <w:color w:val="auto"/>
          <w:sz w:val="22"/>
          <w:szCs w:val="22"/>
          <w:lang w:val="es-MX" w:eastAsia="es-MX"/>
        </w:rPr>
        <w:drawing>
          <wp:inline distT="0" distB="0" distL="0" distR="0" wp14:anchorId="40FC9F5F" wp14:editId="2EC7AB14">
            <wp:extent cx="847725" cy="144653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216" cy="1469551"/>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362A3D" w:rsidRPr="00362A3D">
        <w:rPr>
          <w:rFonts w:ascii="Tahoma" w:hAnsi="Tahoma"/>
          <w:b/>
          <w:color w:val="auto"/>
          <w:sz w:val="22"/>
          <w:szCs w:val="22"/>
        </w:rPr>
        <w:t>Patagonia Express</w:t>
      </w:r>
      <w:r w:rsidR="00362A3D">
        <w:rPr>
          <w:rFonts w:ascii="Tahoma" w:hAnsi="Tahoma"/>
          <w:bCs/>
          <w:color w:val="auto"/>
          <w:sz w:val="22"/>
          <w:szCs w:val="22"/>
        </w:rPr>
        <w:t xml:space="preserve"> </w:t>
      </w:r>
      <w:r w:rsidR="009C2EF2" w:rsidRPr="009C2EF2">
        <w:rPr>
          <w:rFonts w:ascii="Tahoma" w:hAnsi="Tahoma"/>
          <w:b/>
          <w:bCs/>
          <w:color w:val="auto"/>
          <w:sz w:val="22"/>
          <w:szCs w:val="22"/>
          <w:lang w:val="es-MX"/>
        </w:rPr>
        <w:t xml:space="preserve">Buenos Aires </w:t>
      </w:r>
      <w:r w:rsidR="00362A3D">
        <w:rPr>
          <w:rFonts w:ascii="Tahoma" w:hAnsi="Tahoma"/>
          <w:b/>
          <w:bCs/>
          <w:color w:val="auto"/>
          <w:sz w:val="22"/>
          <w:szCs w:val="22"/>
          <w:lang w:val="es-MX"/>
        </w:rPr>
        <w:t xml:space="preserve">Ushuaia </w:t>
      </w:r>
      <w:r w:rsidR="009C2EF2" w:rsidRPr="009C2EF2">
        <w:rPr>
          <w:rFonts w:ascii="Tahoma" w:hAnsi="Tahoma"/>
          <w:b/>
          <w:bCs/>
          <w:color w:val="auto"/>
          <w:sz w:val="22"/>
          <w:szCs w:val="22"/>
          <w:lang w:val="es-MX"/>
        </w:rPr>
        <w:t xml:space="preserve">y Calafate </w:t>
      </w:r>
      <w:r w:rsidR="00362A3D">
        <w:rPr>
          <w:rFonts w:ascii="Tahoma" w:hAnsi="Tahoma"/>
          <w:b/>
          <w:bCs/>
          <w:color w:val="auto"/>
          <w:sz w:val="22"/>
          <w:szCs w:val="22"/>
          <w:lang w:val="es-MX"/>
        </w:rPr>
        <w:t>8</w:t>
      </w:r>
      <w:r w:rsidR="009C2EF2" w:rsidRPr="009C2EF2">
        <w:rPr>
          <w:rFonts w:ascii="Tahoma" w:hAnsi="Tahoma"/>
          <w:b/>
          <w:bCs/>
          <w:color w:val="auto"/>
          <w:sz w:val="22"/>
          <w:szCs w:val="22"/>
          <w:lang w:val="es-MX"/>
        </w:rPr>
        <w:t xml:space="preserve"> días</w:t>
      </w:r>
      <w:r w:rsidR="001A6EA6">
        <w:rPr>
          <w:rFonts w:ascii="Tahoma" w:hAnsi="Tahoma"/>
          <w:b/>
          <w:bCs/>
          <w:color w:val="auto"/>
          <w:sz w:val="22"/>
          <w:szCs w:val="22"/>
          <w:lang w:val="es-MX"/>
        </w:rPr>
        <w:t xml:space="preserve"> </w:t>
      </w:r>
      <w:r w:rsidR="00362A3D">
        <w:rPr>
          <w:rFonts w:ascii="Tahoma" w:hAnsi="Tahoma"/>
          <w:b/>
          <w:bCs/>
          <w:color w:val="auto"/>
          <w:sz w:val="22"/>
          <w:szCs w:val="22"/>
          <w:lang w:val="es-MX"/>
        </w:rPr>
        <w:t>7</w:t>
      </w:r>
      <w:r w:rsidR="009C2EF2" w:rsidRPr="009C2EF2">
        <w:rPr>
          <w:rFonts w:ascii="Tahoma" w:hAnsi="Tahoma"/>
          <w:b/>
          <w:bCs/>
          <w:color w:val="auto"/>
          <w:sz w:val="22"/>
          <w:szCs w:val="22"/>
          <w:lang w:val="es-MX"/>
        </w:rPr>
        <w:t xml:space="preserve"> noches</w:t>
      </w:r>
    </w:p>
    <w:p w14:paraId="707874EF" w14:textId="77777777" w:rsidR="009C2EF2" w:rsidRDefault="009C2EF2" w:rsidP="009C2EF2">
      <w:pPr>
        <w:rPr>
          <w:rFonts w:ascii="Tahoma" w:hAnsi="Tahoma"/>
          <w:b/>
          <w:bCs/>
          <w:color w:val="auto"/>
          <w:sz w:val="22"/>
          <w:szCs w:val="22"/>
          <w:lang w:val="es-MX"/>
        </w:rPr>
      </w:pPr>
    </w:p>
    <w:p w14:paraId="02EA2096" w14:textId="2E0DE8FD" w:rsidR="009C2EF2" w:rsidRDefault="009C2EF2" w:rsidP="009C2EF2">
      <w:pPr>
        <w:rPr>
          <w:rFonts w:ascii="Tahoma" w:hAnsi="Tahoma"/>
          <w:color w:val="auto"/>
          <w:sz w:val="22"/>
          <w:szCs w:val="22"/>
          <w:lang w:val="es-MX"/>
        </w:rPr>
      </w:pPr>
    </w:p>
    <w:p w14:paraId="50CDF083" w14:textId="225E7496"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t>Día 1 Buenos Aires</w:t>
      </w:r>
    </w:p>
    <w:p w14:paraId="0790C4C2" w14:textId="77777777"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 xml:space="preserve">Arribo, asistencia y recepción por nuestro personal en el Aeropuerto de Ezeiza y traslado en servicio privado al hotel seleccionado. </w:t>
      </w:r>
    </w:p>
    <w:p w14:paraId="57D900EB" w14:textId="77777777" w:rsidR="00362A3D" w:rsidRPr="00362A3D" w:rsidRDefault="00362A3D" w:rsidP="00362A3D">
      <w:pPr>
        <w:rPr>
          <w:rFonts w:ascii="Tahoma" w:hAnsi="Tahoma"/>
          <w:color w:val="auto"/>
          <w:sz w:val="22"/>
          <w:szCs w:val="22"/>
          <w:lang w:val="es-MX"/>
        </w:rPr>
      </w:pPr>
    </w:p>
    <w:p w14:paraId="3B052B49" w14:textId="1CAB6407"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t>Día 2 Buenos Aires</w:t>
      </w:r>
    </w:p>
    <w:p w14:paraId="505A6948" w14:textId="5FB8C91E"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Desayuno en el hotel.</w:t>
      </w:r>
      <w:r>
        <w:rPr>
          <w:rFonts w:ascii="Tahoma" w:hAnsi="Tahoma"/>
          <w:color w:val="auto"/>
          <w:sz w:val="22"/>
          <w:szCs w:val="22"/>
          <w:lang w:val="es-MX"/>
        </w:rPr>
        <w:t xml:space="preserve"> </w:t>
      </w:r>
      <w:r w:rsidRPr="00362A3D">
        <w:rPr>
          <w:rFonts w:ascii="Tahoma" w:hAnsi="Tahoma"/>
          <w:color w:val="auto"/>
          <w:sz w:val="22"/>
          <w:szCs w:val="22"/>
          <w:lang w:val="es-MX"/>
        </w:rPr>
        <w:t>Por la mañana</w:t>
      </w:r>
      <w:r>
        <w:rPr>
          <w:rFonts w:ascii="Tahoma" w:hAnsi="Tahoma"/>
          <w:color w:val="auto"/>
          <w:sz w:val="22"/>
          <w:szCs w:val="22"/>
          <w:lang w:val="es-MX"/>
        </w:rPr>
        <w:t>,</w:t>
      </w:r>
      <w:r w:rsidRPr="00362A3D">
        <w:rPr>
          <w:rFonts w:ascii="Tahoma" w:hAnsi="Tahoma"/>
          <w:color w:val="auto"/>
          <w:sz w:val="22"/>
          <w:szCs w:val="22"/>
          <w:lang w:val="es-MX"/>
        </w:rPr>
        <w:t xml:space="preserve"> salida para realizar visita a la Ciudad de Buenos Aires guiada por los principales atractivos de la ciudad: el Obelisco, la plaza de Mayo, barrios como La Boca con su popular calle Caminito, Recoleta, Palermo, Puerto Madero, estadio de fútbol…</w:t>
      </w:r>
    </w:p>
    <w:p w14:paraId="3785E039" w14:textId="77777777" w:rsidR="00362A3D" w:rsidRPr="00362A3D" w:rsidRDefault="00362A3D" w:rsidP="00362A3D">
      <w:pPr>
        <w:rPr>
          <w:rFonts w:ascii="Tahoma" w:hAnsi="Tahoma"/>
          <w:color w:val="auto"/>
          <w:sz w:val="22"/>
          <w:szCs w:val="22"/>
          <w:lang w:val="es-MX"/>
        </w:rPr>
      </w:pPr>
    </w:p>
    <w:p w14:paraId="25F7C838" w14:textId="6E800108"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t>Día 3 Buenos Aires/Ushuaia</w:t>
      </w:r>
    </w:p>
    <w:p w14:paraId="2DC8DA32" w14:textId="77777777"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Desayuno en el hotel. A la hora convenida traslado en servicio privado al aeroparque Jorge Newbery para embarcar con destino a la ciudad de Ushuaia. Arribo, asistencia y recepción por nuestro personal en el aeropuerto y traslado en servicio regular al hotel seleccionado.</w:t>
      </w:r>
    </w:p>
    <w:p w14:paraId="0D677F71" w14:textId="77777777" w:rsidR="00362A3D" w:rsidRPr="00362A3D" w:rsidRDefault="00362A3D" w:rsidP="00362A3D">
      <w:pPr>
        <w:rPr>
          <w:rFonts w:ascii="Tahoma" w:hAnsi="Tahoma"/>
          <w:color w:val="auto"/>
          <w:sz w:val="22"/>
          <w:szCs w:val="22"/>
          <w:lang w:val="es-MX"/>
        </w:rPr>
      </w:pPr>
    </w:p>
    <w:p w14:paraId="5690CC45" w14:textId="3FB47BCE"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t>Día 4 Ushuaia</w:t>
      </w:r>
    </w:p>
    <w:p w14:paraId="0BF95214" w14:textId="09FE56E5"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Desayuno en el hotel. Excursión al Parque Nacional Tierra del Fuego (Incluye entrada) con opción de tomar el Tren del Fin del Mundo, tomó su nombre de los primeros exploradores europeos que veían el paisaje sembrado de las fogatas encendidas los habitantes del lugar, encontrándose en la parte más austral del continente.</w:t>
      </w:r>
    </w:p>
    <w:p w14:paraId="76CE8907" w14:textId="77777777" w:rsidR="00362A3D" w:rsidRPr="00362A3D" w:rsidRDefault="00362A3D" w:rsidP="00362A3D">
      <w:pPr>
        <w:rPr>
          <w:rFonts w:ascii="Tahoma" w:hAnsi="Tahoma"/>
          <w:color w:val="auto"/>
          <w:sz w:val="22"/>
          <w:szCs w:val="22"/>
          <w:lang w:val="es-MX"/>
        </w:rPr>
      </w:pPr>
    </w:p>
    <w:p w14:paraId="6C6BC17C" w14:textId="63ECE5BE"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t>Día 5 Ushuaia/El Calafate</w:t>
      </w:r>
    </w:p>
    <w:p w14:paraId="7CEA9A45" w14:textId="3E950533"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Desayuno en el hotel. Mañana libre. Posibilidad de visitar opcionalmente el Museo del Fin del Mundo o realizar una caminata por e</w:t>
      </w:r>
      <w:r>
        <w:rPr>
          <w:rFonts w:ascii="Tahoma" w:hAnsi="Tahoma"/>
          <w:color w:val="auto"/>
          <w:sz w:val="22"/>
          <w:szCs w:val="22"/>
          <w:lang w:val="es-MX"/>
        </w:rPr>
        <w:t>l</w:t>
      </w:r>
      <w:r w:rsidRPr="00362A3D">
        <w:rPr>
          <w:rFonts w:ascii="Tahoma" w:hAnsi="Tahoma"/>
          <w:color w:val="auto"/>
          <w:sz w:val="22"/>
          <w:szCs w:val="22"/>
          <w:lang w:val="es-MX"/>
        </w:rPr>
        <w:t xml:space="preserve"> Glaciar Martial, desde el que podremos obtener una vista espectacular de Ushuaia y el Canal de Beagle. Traslado en servicio regular al aeropuerto para tomar el vuelo a El Calafate. Arribo, asistencia y recepción en el aeropuerto por nuestro personal y traslado en servicio regular al hotel seleccionado.</w:t>
      </w:r>
    </w:p>
    <w:p w14:paraId="4F2D3C61" w14:textId="77777777" w:rsidR="00362A3D" w:rsidRPr="00362A3D" w:rsidRDefault="00362A3D" w:rsidP="00362A3D">
      <w:pPr>
        <w:rPr>
          <w:rFonts w:ascii="Tahoma" w:hAnsi="Tahoma"/>
          <w:color w:val="auto"/>
          <w:sz w:val="22"/>
          <w:szCs w:val="22"/>
          <w:lang w:val="es-MX"/>
        </w:rPr>
      </w:pPr>
    </w:p>
    <w:p w14:paraId="1572440F" w14:textId="2E9D81D6"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t>Día 6 El Calafate</w:t>
      </w:r>
    </w:p>
    <w:p w14:paraId="5BA9BFBA" w14:textId="77777777"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 xml:space="preserve">Desayuno en el hotel. Excursión de día completo al Glaciar Perito Moreno (incluye entrada P.N), un inmenso río blanco y de tonos azulados declarado por la Unesco Patrimonio de la Humanidad en 1982. Desde el Parque Nacional de los Glaciares ingresamos a las pasarelas que están dispuestas en tres niveles, desde las cuales podemos observar espectaculares panorámicas del glaciar contemplando los periódicos desprendimientos de su frente. </w:t>
      </w:r>
    </w:p>
    <w:p w14:paraId="1A2D18F7" w14:textId="6F3106E2"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Saliendo desde el embarcadero Bajo las Sombras, realizaremos el Safari Náutico por el Brazo Rico para apreciar los témpanos de hielo provenientes del Glaciar Perito Moreno. Desde la embarcación realizamos un paseo frente a la pared sur del glaciar a una distancia aproximada de 500 m., con la posibilidad</w:t>
      </w:r>
      <w:r w:rsidR="00613115">
        <w:rPr>
          <w:rFonts w:ascii="Tahoma" w:hAnsi="Tahoma"/>
          <w:color w:val="auto"/>
          <w:sz w:val="22"/>
          <w:szCs w:val="22"/>
          <w:lang w:val="es-MX"/>
        </w:rPr>
        <w:t xml:space="preserve"> de observar </w:t>
      </w:r>
      <w:r w:rsidRPr="00362A3D">
        <w:rPr>
          <w:rFonts w:ascii="Tahoma" w:hAnsi="Tahoma"/>
          <w:color w:val="auto"/>
          <w:sz w:val="22"/>
          <w:szCs w:val="22"/>
          <w:lang w:val="es-MX"/>
        </w:rPr>
        <w:t>desprendimientos del frente glaciario</w:t>
      </w:r>
      <w:r>
        <w:rPr>
          <w:rFonts w:ascii="Tahoma" w:hAnsi="Tahoma"/>
          <w:color w:val="auto"/>
          <w:sz w:val="22"/>
          <w:szCs w:val="22"/>
          <w:lang w:val="es-MX"/>
        </w:rPr>
        <w:t>,</w:t>
      </w:r>
      <w:r w:rsidRPr="00362A3D">
        <w:rPr>
          <w:rFonts w:ascii="Tahoma" w:hAnsi="Tahoma"/>
          <w:color w:val="auto"/>
          <w:sz w:val="22"/>
          <w:szCs w:val="22"/>
          <w:lang w:val="es-MX"/>
        </w:rPr>
        <w:t xml:space="preserve"> de 60 a 70 m. de altura. En esta excursión tenemos la posibilidad de observar con una perspectiva totalmente diferente las impresionantes paredes del Glaciar Perito Moreno y sus derrumbes sobre las aguas del lago.</w:t>
      </w:r>
    </w:p>
    <w:p w14:paraId="4F237FC4" w14:textId="53CBE029" w:rsidR="00362A3D" w:rsidRDefault="00362A3D" w:rsidP="00362A3D">
      <w:pPr>
        <w:rPr>
          <w:rFonts w:ascii="Tahoma" w:hAnsi="Tahoma"/>
          <w:color w:val="auto"/>
          <w:sz w:val="22"/>
          <w:szCs w:val="22"/>
          <w:lang w:val="es-MX"/>
        </w:rPr>
      </w:pPr>
    </w:p>
    <w:p w14:paraId="4F635597" w14:textId="30D773BF" w:rsidR="00362A3D" w:rsidRDefault="00362A3D" w:rsidP="00362A3D">
      <w:pPr>
        <w:rPr>
          <w:rFonts w:ascii="Tahoma" w:hAnsi="Tahoma"/>
          <w:color w:val="auto"/>
          <w:sz w:val="22"/>
          <w:szCs w:val="22"/>
          <w:lang w:val="es-MX"/>
        </w:rPr>
      </w:pPr>
    </w:p>
    <w:p w14:paraId="548043D2" w14:textId="57B6BC89" w:rsidR="00362A3D" w:rsidRDefault="00362A3D" w:rsidP="00362A3D">
      <w:pPr>
        <w:rPr>
          <w:rFonts w:ascii="Tahoma" w:hAnsi="Tahoma"/>
          <w:color w:val="auto"/>
          <w:sz w:val="22"/>
          <w:szCs w:val="22"/>
          <w:lang w:val="es-MX"/>
        </w:rPr>
      </w:pPr>
    </w:p>
    <w:p w14:paraId="1FE95959" w14:textId="447E2E5D"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lastRenderedPageBreak/>
        <w:t xml:space="preserve">Día 7 El Calafate/Buenos Aires </w:t>
      </w:r>
    </w:p>
    <w:p w14:paraId="56156853" w14:textId="77777777"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Desayuno en el hotel. A la hora convenida traslado en servicio regular al aeropuerto para salir en vuelo hacia Buenos Aires. Arribo, asistencia y recepción por nuestro personal en el aeropuerto y traslado en servicio privado al hotel seleccionado.</w:t>
      </w:r>
    </w:p>
    <w:p w14:paraId="0E500C73" w14:textId="77777777" w:rsidR="00362A3D" w:rsidRPr="00362A3D" w:rsidRDefault="00362A3D" w:rsidP="00362A3D">
      <w:pPr>
        <w:rPr>
          <w:rFonts w:ascii="Tahoma" w:hAnsi="Tahoma"/>
          <w:color w:val="auto"/>
          <w:sz w:val="22"/>
          <w:szCs w:val="22"/>
          <w:lang w:val="es-MX"/>
        </w:rPr>
      </w:pPr>
    </w:p>
    <w:p w14:paraId="2FFA5884" w14:textId="37C57F66" w:rsidR="00362A3D" w:rsidRPr="00613115" w:rsidRDefault="00362A3D" w:rsidP="00362A3D">
      <w:pPr>
        <w:rPr>
          <w:rFonts w:ascii="Tahoma" w:hAnsi="Tahoma"/>
          <w:b/>
          <w:color w:val="auto"/>
          <w:sz w:val="22"/>
          <w:szCs w:val="22"/>
          <w:lang w:val="es-MX"/>
        </w:rPr>
      </w:pPr>
      <w:r w:rsidRPr="00613115">
        <w:rPr>
          <w:rFonts w:ascii="Tahoma" w:hAnsi="Tahoma"/>
          <w:b/>
          <w:color w:val="auto"/>
          <w:sz w:val="22"/>
          <w:szCs w:val="22"/>
          <w:lang w:val="es-MX"/>
        </w:rPr>
        <w:t xml:space="preserve">Día 8 Buenos Aires </w:t>
      </w:r>
    </w:p>
    <w:p w14:paraId="32229765" w14:textId="7CABA3D3"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Desayuno en el hotel. A la hora convenida</w:t>
      </w:r>
      <w:r>
        <w:rPr>
          <w:rFonts w:ascii="Tahoma" w:hAnsi="Tahoma"/>
          <w:color w:val="auto"/>
          <w:sz w:val="22"/>
          <w:szCs w:val="22"/>
          <w:lang w:val="es-MX"/>
        </w:rPr>
        <w:t>,</w:t>
      </w:r>
      <w:r w:rsidRPr="00362A3D">
        <w:rPr>
          <w:rFonts w:ascii="Tahoma" w:hAnsi="Tahoma"/>
          <w:color w:val="auto"/>
          <w:sz w:val="22"/>
          <w:szCs w:val="22"/>
          <w:lang w:val="es-MX"/>
        </w:rPr>
        <w:t xml:space="preserve"> traslado en servicio privado al aeropuerto internacional de Ezeiza para embarcar con destino a la ciudad de Origen.</w:t>
      </w:r>
    </w:p>
    <w:p w14:paraId="7416D68E" w14:textId="77777777" w:rsidR="00362A3D" w:rsidRPr="00362A3D" w:rsidRDefault="00362A3D" w:rsidP="00362A3D">
      <w:pPr>
        <w:rPr>
          <w:rFonts w:ascii="Tahoma" w:hAnsi="Tahoma"/>
          <w:color w:val="auto"/>
          <w:sz w:val="22"/>
          <w:szCs w:val="22"/>
          <w:lang w:val="es-MX"/>
        </w:rPr>
      </w:pPr>
    </w:p>
    <w:p w14:paraId="2B31EFC3" w14:textId="68B42171" w:rsidR="00362A3D" w:rsidRPr="00362A3D" w:rsidRDefault="00362A3D" w:rsidP="00362A3D">
      <w:pPr>
        <w:rPr>
          <w:rFonts w:ascii="Tahoma" w:hAnsi="Tahoma"/>
          <w:color w:val="auto"/>
          <w:sz w:val="22"/>
          <w:szCs w:val="22"/>
          <w:lang w:val="es-MX"/>
        </w:rPr>
      </w:pPr>
      <w:r w:rsidRPr="00362A3D">
        <w:rPr>
          <w:rFonts w:ascii="Tahoma" w:hAnsi="Tahoma"/>
          <w:color w:val="auto"/>
          <w:sz w:val="22"/>
          <w:szCs w:val="22"/>
          <w:lang w:val="es-MX"/>
        </w:rPr>
        <w:t xml:space="preserve">Nota: Posibilidad de añadir </w:t>
      </w:r>
      <w:r w:rsidR="00613115" w:rsidRPr="00362A3D">
        <w:rPr>
          <w:rFonts w:ascii="Tahoma" w:hAnsi="Tahoma"/>
          <w:color w:val="auto"/>
          <w:sz w:val="22"/>
          <w:szCs w:val="22"/>
          <w:lang w:val="es-MX"/>
        </w:rPr>
        <w:t>o</w:t>
      </w:r>
      <w:r w:rsidRPr="00362A3D">
        <w:rPr>
          <w:rFonts w:ascii="Tahoma" w:hAnsi="Tahoma"/>
          <w:color w:val="auto"/>
          <w:sz w:val="22"/>
          <w:szCs w:val="22"/>
          <w:lang w:val="es-MX"/>
        </w:rPr>
        <w:t xml:space="preserve"> quitar noches a su elección. No incluye aéreos nacionales e internacionales.</w:t>
      </w:r>
    </w:p>
    <w:p w14:paraId="7EC13653" w14:textId="0EEEBE06" w:rsidR="00362A3D" w:rsidRDefault="00362A3D" w:rsidP="00362A3D">
      <w:pPr>
        <w:rPr>
          <w:rFonts w:ascii="Tahoma" w:hAnsi="Tahoma"/>
          <w:color w:val="auto"/>
          <w:sz w:val="22"/>
          <w:szCs w:val="22"/>
          <w:lang w:val="es-MX"/>
        </w:rPr>
      </w:pPr>
      <w:r w:rsidRPr="00362A3D">
        <w:rPr>
          <w:rFonts w:ascii="Tahoma" w:hAnsi="Tahoma"/>
          <w:color w:val="auto"/>
          <w:sz w:val="22"/>
          <w:szCs w:val="22"/>
          <w:lang w:val="es-MX"/>
        </w:rPr>
        <w:t>No incluye tasa turística Visit Buenos Aires (Se deberá abon</w:t>
      </w:r>
      <w:r>
        <w:rPr>
          <w:rFonts w:ascii="Tahoma" w:hAnsi="Tahoma"/>
          <w:color w:val="auto"/>
          <w:sz w:val="22"/>
          <w:szCs w:val="22"/>
          <w:lang w:val="es-MX"/>
        </w:rPr>
        <w:t>ar directamente)</w:t>
      </w:r>
    </w:p>
    <w:p w14:paraId="23FDBC62" w14:textId="5830D12B" w:rsidR="00CE7D68" w:rsidRPr="00CE7D68" w:rsidRDefault="00CE7D68" w:rsidP="00F475B3">
      <w:pPr>
        <w:rPr>
          <w:rFonts w:ascii="Tahoma" w:hAnsi="Tahoma"/>
          <w:color w:val="auto"/>
          <w:sz w:val="22"/>
          <w:szCs w:val="22"/>
          <w:lang w:val="es-MX"/>
        </w:rPr>
      </w:pPr>
    </w:p>
    <w:p w14:paraId="78A40E38" w14:textId="08DA5AC5" w:rsidR="006A5673" w:rsidRPr="00E4035D"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3BD48339" w14:textId="77FC9B75" w:rsidR="00CE7D68" w:rsidRDefault="00CE7D68" w:rsidP="006F08D0">
      <w:pPr>
        <w:rPr>
          <w:rFonts w:ascii="Tahoma" w:hAnsi="Tahoma"/>
          <w:bCs/>
          <w:color w:val="auto"/>
          <w:sz w:val="22"/>
          <w:szCs w:val="22"/>
        </w:rPr>
      </w:pPr>
    </w:p>
    <w:p w14:paraId="0CD5E817" w14:textId="77777777" w:rsidR="00362A3D" w:rsidRDefault="00CB2A06" w:rsidP="006F08D0">
      <w:pPr>
        <w:rPr>
          <w:rFonts w:ascii="Tahoma" w:hAnsi="Tahoma"/>
          <w:b/>
          <w:color w:val="auto"/>
          <w:sz w:val="22"/>
          <w:szCs w:val="22"/>
        </w:rPr>
      </w:pPr>
      <w:r w:rsidRPr="00CB2A06">
        <w:rPr>
          <w:rFonts w:ascii="Tahoma" w:hAnsi="Tahoma"/>
          <w:b/>
          <w:color w:val="auto"/>
          <w:sz w:val="22"/>
          <w:szCs w:val="22"/>
        </w:rPr>
        <w:t>Hotel Waldorf/</w:t>
      </w:r>
      <w:r w:rsidR="00362A3D">
        <w:rPr>
          <w:rFonts w:ascii="Tahoma" w:hAnsi="Tahoma"/>
          <w:b/>
          <w:color w:val="auto"/>
          <w:sz w:val="22"/>
          <w:szCs w:val="22"/>
        </w:rPr>
        <w:t>Villa Brescia/</w:t>
      </w:r>
      <w:r w:rsidR="00E02F2B">
        <w:rPr>
          <w:rFonts w:ascii="Tahoma" w:hAnsi="Tahoma"/>
          <w:b/>
          <w:color w:val="auto"/>
          <w:sz w:val="22"/>
          <w:szCs w:val="22"/>
        </w:rPr>
        <w:t>Sierra Nevada</w:t>
      </w:r>
      <w:r w:rsidRPr="00CB2A06">
        <w:rPr>
          <w:rFonts w:ascii="Tahoma" w:hAnsi="Tahoma"/>
          <w:b/>
          <w:color w:val="auto"/>
          <w:sz w:val="22"/>
          <w:szCs w:val="22"/>
        </w:rPr>
        <w:tab/>
      </w:r>
    </w:p>
    <w:p w14:paraId="3B483069" w14:textId="64BD7D28" w:rsidR="00CE7D68" w:rsidRDefault="001A6EA6" w:rsidP="001A6EA6">
      <w:pPr>
        <w:ind w:left="2832"/>
        <w:rPr>
          <w:rFonts w:ascii="Tahoma" w:hAnsi="Tahoma"/>
          <w:b/>
          <w:color w:val="auto"/>
          <w:sz w:val="22"/>
          <w:szCs w:val="22"/>
        </w:rPr>
      </w:pPr>
      <w:r>
        <w:rPr>
          <w:rFonts w:ascii="Tahoma" w:hAnsi="Tahoma"/>
          <w:b/>
          <w:color w:val="auto"/>
          <w:sz w:val="22"/>
          <w:szCs w:val="22"/>
        </w:rPr>
        <w:t xml:space="preserve">      </w:t>
      </w:r>
      <w:r w:rsidR="00CB2A06" w:rsidRPr="00CB2A06">
        <w:rPr>
          <w:rFonts w:ascii="Tahoma" w:hAnsi="Tahoma"/>
          <w:b/>
          <w:color w:val="auto"/>
          <w:sz w:val="22"/>
          <w:szCs w:val="22"/>
        </w:rPr>
        <w:t>SGL.</w:t>
      </w:r>
      <w:r>
        <w:rPr>
          <w:rFonts w:ascii="Tahoma" w:hAnsi="Tahoma"/>
          <w:b/>
          <w:color w:val="auto"/>
          <w:sz w:val="22"/>
          <w:szCs w:val="22"/>
        </w:rPr>
        <w:t xml:space="preserve">           </w:t>
      </w:r>
      <w:r w:rsidR="00CB2A06" w:rsidRPr="00CB2A06">
        <w:rPr>
          <w:rFonts w:ascii="Tahoma" w:hAnsi="Tahoma"/>
          <w:b/>
          <w:color w:val="auto"/>
          <w:sz w:val="22"/>
          <w:szCs w:val="22"/>
        </w:rPr>
        <w:t>DBL.</w:t>
      </w:r>
      <w:r w:rsidR="00362A3D">
        <w:rPr>
          <w:rFonts w:ascii="Tahoma" w:hAnsi="Tahoma"/>
          <w:b/>
          <w:color w:val="auto"/>
          <w:sz w:val="22"/>
          <w:szCs w:val="22"/>
        </w:rPr>
        <w:tab/>
      </w:r>
      <w:r w:rsidR="00CB2A06" w:rsidRPr="00CB2A06">
        <w:rPr>
          <w:rFonts w:ascii="Tahoma" w:hAnsi="Tahoma"/>
          <w:b/>
          <w:color w:val="auto"/>
          <w:sz w:val="22"/>
          <w:szCs w:val="22"/>
        </w:rPr>
        <w:tab/>
        <w:t>TPL.</w:t>
      </w:r>
    </w:p>
    <w:tbl>
      <w:tblPr>
        <w:tblStyle w:val="Tablaconcuadrcula"/>
        <w:tblW w:w="0" w:type="auto"/>
        <w:tblLook w:val="04A0" w:firstRow="1" w:lastRow="0" w:firstColumn="1" w:lastColumn="0" w:noHBand="0" w:noVBand="1"/>
      </w:tblPr>
      <w:tblGrid>
        <w:gridCol w:w="6597"/>
      </w:tblGrid>
      <w:tr w:rsidR="001A6EA6" w14:paraId="68BC8231" w14:textId="77777777" w:rsidTr="001A6EA6">
        <w:tc>
          <w:tcPr>
            <w:tcW w:w="6516" w:type="dxa"/>
          </w:tcPr>
          <w:tbl>
            <w:tblPr>
              <w:tblW w:w="63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9"/>
              <w:gridCol w:w="1322"/>
              <w:gridCol w:w="1189"/>
              <w:gridCol w:w="1111"/>
            </w:tblGrid>
            <w:tr w:rsidR="001A6EA6" w:rsidRPr="006F37DF" w14:paraId="3F9CD7AF" w14:textId="77777777" w:rsidTr="006F37DF">
              <w:trPr>
                <w:trHeight w:val="51"/>
                <w:tblCellSpacing w:w="15" w:type="dxa"/>
              </w:trPr>
              <w:tc>
                <w:tcPr>
                  <w:tcW w:w="2704" w:type="dxa"/>
                  <w:shd w:val="clear" w:color="auto" w:fill="auto"/>
                  <w:tcMar>
                    <w:top w:w="120" w:type="dxa"/>
                    <w:left w:w="120" w:type="dxa"/>
                    <w:bottom w:w="120" w:type="dxa"/>
                    <w:right w:w="120" w:type="dxa"/>
                  </w:tcMar>
                  <w:vAlign w:val="center"/>
                  <w:hideMark/>
                </w:tcPr>
                <w:p w14:paraId="6624D661" w14:textId="7C6AF431"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01/08/2020-30/09/2020</w:t>
                  </w:r>
                </w:p>
              </w:tc>
              <w:tc>
                <w:tcPr>
                  <w:tcW w:w="1292" w:type="dxa"/>
                  <w:shd w:val="clear" w:color="auto" w:fill="auto"/>
                  <w:tcMar>
                    <w:top w:w="120" w:type="dxa"/>
                    <w:left w:w="120" w:type="dxa"/>
                    <w:bottom w:w="120" w:type="dxa"/>
                    <w:right w:w="120" w:type="dxa"/>
                  </w:tcMar>
                  <w:vAlign w:val="center"/>
                  <w:hideMark/>
                </w:tcPr>
                <w:p w14:paraId="2E41238D"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952</w:t>
                  </w:r>
                </w:p>
              </w:tc>
              <w:tc>
                <w:tcPr>
                  <w:tcW w:w="1159" w:type="dxa"/>
                  <w:shd w:val="clear" w:color="auto" w:fill="auto"/>
                  <w:tcMar>
                    <w:top w:w="120" w:type="dxa"/>
                    <w:left w:w="120" w:type="dxa"/>
                    <w:bottom w:w="120" w:type="dxa"/>
                    <w:right w:w="120" w:type="dxa"/>
                  </w:tcMar>
                  <w:vAlign w:val="center"/>
                  <w:hideMark/>
                </w:tcPr>
                <w:p w14:paraId="13FDA9AC"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603</w:t>
                  </w:r>
                </w:p>
              </w:tc>
              <w:tc>
                <w:tcPr>
                  <w:tcW w:w="1066" w:type="dxa"/>
                  <w:shd w:val="clear" w:color="auto" w:fill="auto"/>
                  <w:tcMar>
                    <w:top w:w="120" w:type="dxa"/>
                    <w:left w:w="120" w:type="dxa"/>
                    <w:bottom w:w="120" w:type="dxa"/>
                    <w:right w:w="120" w:type="dxa"/>
                  </w:tcMar>
                  <w:vAlign w:val="center"/>
                  <w:hideMark/>
                </w:tcPr>
                <w:p w14:paraId="0562EFF9"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551</w:t>
                  </w:r>
                </w:p>
              </w:tc>
            </w:tr>
            <w:tr w:rsidR="001A6EA6" w:rsidRPr="006F37DF" w14:paraId="771D7B38" w14:textId="77777777" w:rsidTr="006F37DF">
              <w:trPr>
                <w:trHeight w:val="51"/>
                <w:tblCellSpacing w:w="15" w:type="dxa"/>
              </w:trPr>
              <w:tc>
                <w:tcPr>
                  <w:tcW w:w="2704" w:type="dxa"/>
                  <w:shd w:val="clear" w:color="auto" w:fill="auto"/>
                  <w:tcMar>
                    <w:top w:w="120" w:type="dxa"/>
                    <w:left w:w="120" w:type="dxa"/>
                    <w:bottom w:w="120" w:type="dxa"/>
                    <w:right w:w="120" w:type="dxa"/>
                  </w:tcMar>
                  <w:vAlign w:val="center"/>
                  <w:hideMark/>
                </w:tcPr>
                <w:p w14:paraId="7F0B1F33" w14:textId="2E26F902"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01/10/2020-31/10/2020</w:t>
                  </w:r>
                </w:p>
              </w:tc>
              <w:tc>
                <w:tcPr>
                  <w:tcW w:w="1292" w:type="dxa"/>
                  <w:shd w:val="clear" w:color="auto" w:fill="auto"/>
                  <w:tcMar>
                    <w:top w:w="120" w:type="dxa"/>
                    <w:left w:w="120" w:type="dxa"/>
                    <w:bottom w:w="120" w:type="dxa"/>
                    <w:right w:w="120" w:type="dxa"/>
                  </w:tcMar>
                  <w:vAlign w:val="center"/>
                  <w:hideMark/>
                </w:tcPr>
                <w:p w14:paraId="68B8E46E"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1,042</w:t>
                  </w:r>
                </w:p>
              </w:tc>
              <w:tc>
                <w:tcPr>
                  <w:tcW w:w="1159" w:type="dxa"/>
                  <w:shd w:val="clear" w:color="auto" w:fill="auto"/>
                  <w:tcMar>
                    <w:top w:w="120" w:type="dxa"/>
                    <w:left w:w="120" w:type="dxa"/>
                    <w:bottom w:w="120" w:type="dxa"/>
                    <w:right w:w="120" w:type="dxa"/>
                  </w:tcMar>
                  <w:vAlign w:val="center"/>
                  <w:hideMark/>
                </w:tcPr>
                <w:p w14:paraId="18204860"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656</w:t>
                  </w:r>
                </w:p>
              </w:tc>
              <w:tc>
                <w:tcPr>
                  <w:tcW w:w="1066" w:type="dxa"/>
                  <w:shd w:val="clear" w:color="auto" w:fill="auto"/>
                  <w:tcMar>
                    <w:top w:w="120" w:type="dxa"/>
                    <w:left w:w="120" w:type="dxa"/>
                    <w:bottom w:w="120" w:type="dxa"/>
                    <w:right w:w="120" w:type="dxa"/>
                  </w:tcMar>
                  <w:vAlign w:val="center"/>
                  <w:hideMark/>
                </w:tcPr>
                <w:p w14:paraId="29853A62"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593</w:t>
                  </w:r>
                </w:p>
              </w:tc>
            </w:tr>
            <w:tr w:rsidR="001A6EA6" w:rsidRPr="006F37DF" w14:paraId="200FE194" w14:textId="77777777" w:rsidTr="006F37DF">
              <w:trPr>
                <w:trHeight w:val="542"/>
                <w:tblCellSpacing w:w="15" w:type="dxa"/>
              </w:trPr>
              <w:tc>
                <w:tcPr>
                  <w:tcW w:w="2704" w:type="dxa"/>
                  <w:shd w:val="clear" w:color="auto" w:fill="auto"/>
                  <w:tcMar>
                    <w:top w:w="120" w:type="dxa"/>
                    <w:left w:w="120" w:type="dxa"/>
                    <w:bottom w:w="120" w:type="dxa"/>
                    <w:right w:w="120" w:type="dxa"/>
                  </w:tcMar>
                  <w:vAlign w:val="center"/>
                </w:tcPr>
                <w:p w14:paraId="410D0755" w14:textId="293E7AE8"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01/11/2020-30/11/2020</w:t>
                  </w:r>
                  <w:r w:rsidRPr="006F37DF">
                    <w:rPr>
                      <w:rFonts w:ascii="Tahoma" w:hAnsi="Tahoma"/>
                      <w:color w:val="auto"/>
                      <w:sz w:val="20"/>
                      <w:szCs w:val="20"/>
                    </w:rPr>
                    <w:br/>
                    <w:t>01/01/2021-28/02/2021</w:t>
                  </w:r>
                </w:p>
              </w:tc>
              <w:tc>
                <w:tcPr>
                  <w:tcW w:w="1292" w:type="dxa"/>
                  <w:shd w:val="clear" w:color="auto" w:fill="auto"/>
                  <w:tcMar>
                    <w:top w:w="120" w:type="dxa"/>
                    <w:left w:w="120" w:type="dxa"/>
                    <w:bottom w:w="120" w:type="dxa"/>
                    <w:right w:w="120" w:type="dxa"/>
                  </w:tcMar>
                  <w:vAlign w:val="center"/>
                </w:tcPr>
                <w:p w14:paraId="2BDF289D"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1,148</w:t>
                  </w:r>
                </w:p>
                <w:p w14:paraId="2B25D59F" w14:textId="77777777" w:rsidR="001A6EA6" w:rsidRPr="006F37DF" w:rsidRDefault="001A6EA6" w:rsidP="003A31DF">
                  <w:pPr>
                    <w:pStyle w:val="Sinespaciado"/>
                    <w:rPr>
                      <w:rFonts w:ascii="Tahoma" w:hAnsi="Tahoma"/>
                      <w:color w:val="auto"/>
                      <w:sz w:val="20"/>
                      <w:szCs w:val="20"/>
                    </w:rPr>
                  </w:pPr>
                </w:p>
              </w:tc>
              <w:tc>
                <w:tcPr>
                  <w:tcW w:w="1159" w:type="dxa"/>
                  <w:shd w:val="clear" w:color="auto" w:fill="auto"/>
                  <w:tcMar>
                    <w:top w:w="120" w:type="dxa"/>
                    <w:left w:w="120" w:type="dxa"/>
                    <w:bottom w:w="120" w:type="dxa"/>
                    <w:right w:w="120" w:type="dxa"/>
                  </w:tcMar>
                  <w:vAlign w:val="center"/>
                </w:tcPr>
                <w:p w14:paraId="6580EC48"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710</w:t>
                  </w:r>
                </w:p>
                <w:p w14:paraId="1DF576DA" w14:textId="77777777" w:rsidR="001A6EA6" w:rsidRPr="006F37DF" w:rsidRDefault="001A6EA6" w:rsidP="003A31DF">
                  <w:pPr>
                    <w:pStyle w:val="Sinespaciado"/>
                    <w:rPr>
                      <w:rFonts w:ascii="Tahoma" w:hAnsi="Tahoma"/>
                      <w:color w:val="auto"/>
                      <w:sz w:val="20"/>
                      <w:szCs w:val="20"/>
                    </w:rPr>
                  </w:pPr>
                </w:p>
              </w:tc>
              <w:tc>
                <w:tcPr>
                  <w:tcW w:w="1066" w:type="dxa"/>
                  <w:shd w:val="clear" w:color="auto" w:fill="auto"/>
                  <w:tcMar>
                    <w:top w:w="120" w:type="dxa"/>
                    <w:left w:w="120" w:type="dxa"/>
                    <w:bottom w:w="120" w:type="dxa"/>
                    <w:right w:w="120" w:type="dxa"/>
                  </w:tcMar>
                  <w:vAlign w:val="center"/>
                </w:tcPr>
                <w:p w14:paraId="6CDD43DD" w14:textId="77777777" w:rsidR="001A6EA6" w:rsidRPr="006F37DF" w:rsidRDefault="001A6EA6" w:rsidP="003A31DF">
                  <w:pPr>
                    <w:pStyle w:val="Sinespaciado"/>
                    <w:rPr>
                      <w:rFonts w:ascii="Tahoma" w:hAnsi="Tahoma"/>
                      <w:color w:val="auto"/>
                      <w:sz w:val="20"/>
                      <w:szCs w:val="20"/>
                    </w:rPr>
                  </w:pPr>
                  <w:r w:rsidRPr="006F37DF">
                    <w:rPr>
                      <w:rFonts w:ascii="Tahoma" w:hAnsi="Tahoma"/>
                      <w:color w:val="auto"/>
                      <w:sz w:val="20"/>
                      <w:szCs w:val="20"/>
                    </w:rPr>
                    <w:t>USD 630</w:t>
                  </w:r>
                </w:p>
                <w:p w14:paraId="7F8157BD" w14:textId="77777777" w:rsidR="001A6EA6" w:rsidRPr="006F37DF" w:rsidRDefault="001A6EA6" w:rsidP="003A31DF">
                  <w:pPr>
                    <w:pStyle w:val="Sinespaciado"/>
                    <w:rPr>
                      <w:rFonts w:ascii="Tahoma" w:hAnsi="Tahoma"/>
                      <w:color w:val="auto"/>
                      <w:sz w:val="20"/>
                      <w:szCs w:val="20"/>
                    </w:rPr>
                  </w:pPr>
                </w:p>
              </w:tc>
            </w:tr>
          </w:tbl>
          <w:p w14:paraId="1C4D9E3E" w14:textId="77777777" w:rsidR="001A6EA6" w:rsidRDefault="001A6EA6"/>
        </w:tc>
      </w:tr>
    </w:tbl>
    <w:p w14:paraId="65CF91BB" w14:textId="32284513" w:rsidR="00107752" w:rsidRDefault="00107752" w:rsidP="006F08D0">
      <w:pPr>
        <w:rPr>
          <w:rFonts w:ascii="Tahoma" w:hAnsi="Tahoma"/>
          <w:b/>
          <w:color w:val="auto"/>
          <w:sz w:val="22"/>
          <w:szCs w:val="22"/>
        </w:rPr>
      </w:pPr>
      <w:bookmarkStart w:id="0" w:name="_Hlk43118272"/>
      <w:r w:rsidRPr="00FB7C56">
        <w:rPr>
          <w:rFonts w:ascii="Tahoma" w:hAnsi="Tahoma"/>
          <w:b/>
          <w:color w:val="auto"/>
          <w:sz w:val="22"/>
          <w:szCs w:val="22"/>
        </w:rPr>
        <w:t>Hotel A</w:t>
      </w:r>
      <w:r w:rsidR="00FB7C56" w:rsidRPr="00FB7C56">
        <w:rPr>
          <w:rFonts w:ascii="Tahoma" w:hAnsi="Tahoma"/>
          <w:b/>
          <w:color w:val="auto"/>
          <w:sz w:val="22"/>
          <w:szCs w:val="22"/>
        </w:rPr>
        <w:t>merian Park/</w:t>
      </w:r>
      <w:r w:rsidR="00F65BD2">
        <w:rPr>
          <w:rFonts w:ascii="Tahoma" w:hAnsi="Tahoma"/>
          <w:b/>
          <w:color w:val="auto"/>
          <w:sz w:val="22"/>
          <w:szCs w:val="22"/>
        </w:rPr>
        <w:t>Alto Andino/Alto Calafate</w:t>
      </w:r>
    </w:p>
    <w:p w14:paraId="4DEEAC5D" w14:textId="27A5C49F" w:rsidR="00CA530E" w:rsidRDefault="00CA530E" w:rsidP="006F08D0">
      <w:pPr>
        <w:rPr>
          <w:rFonts w:ascii="Tahoma" w:hAnsi="Tahoma"/>
          <w:b/>
          <w:color w:val="auto"/>
          <w:sz w:val="22"/>
          <w:szCs w:val="22"/>
        </w:rPr>
      </w:pPr>
      <w:r>
        <w:rPr>
          <w:rFonts w:ascii="Tahoma" w:hAnsi="Tahoma"/>
          <w:b/>
          <w:color w:val="auto"/>
          <w:sz w:val="22"/>
          <w:szCs w:val="22"/>
        </w:rPr>
        <w:t xml:space="preserve">                                                  </w:t>
      </w:r>
      <w:r w:rsidRPr="00CA530E">
        <w:rPr>
          <w:rFonts w:ascii="Tahoma" w:hAnsi="Tahoma"/>
          <w:b/>
          <w:color w:val="auto"/>
          <w:sz w:val="22"/>
          <w:szCs w:val="22"/>
        </w:rPr>
        <w:t>SGL.           DBL.</w:t>
      </w:r>
      <w:r w:rsidRPr="00CA530E">
        <w:rPr>
          <w:rFonts w:ascii="Tahoma" w:hAnsi="Tahoma"/>
          <w:b/>
          <w:color w:val="auto"/>
          <w:sz w:val="22"/>
          <w:szCs w:val="22"/>
        </w:rPr>
        <w:tab/>
      </w:r>
      <w:r w:rsidRPr="00CA530E">
        <w:rPr>
          <w:rFonts w:ascii="Tahoma" w:hAnsi="Tahoma"/>
          <w:b/>
          <w:color w:val="auto"/>
          <w:sz w:val="22"/>
          <w:szCs w:val="22"/>
        </w:rPr>
        <w:tab/>
        <w:t>TPL.</w:t>
      </w:r>
    </w:p>
    <w:tbl>
      <w:tblPr>
        <w:tblStyle w:val="Tablaconcuadrcula"/>
        <w:tblpPr w:leftFromText="141" w:rightFromText="141" w:vertAnchor="text" w:tblpY="1"/>
        <w:tblOverlap w:val="never"/>
        <w:tblW w:w="0" w:type="auto"/>
        <w:tblLook w:val="04A0" w:firstRow="1" w:lastRow="0" w:firstColumn="1" w:lastColumn="0" w:noHBand="0" w:noVBand="1"/>
      </w:tblPr>
      <w:tblGrid>
        <w:gridCol w:w="6609"/>
      </w:tblGrid>
      <w:tr w:rsidR="001A6EA6" w14:paraId="76638295" w14:textId="77777777" w:rsidTr="001A6EA6">
        <w:trPr>
          <w:trHeight w:val="1949"/>
        </w:trPr>
        <w:tc>
          <w:tcPr>
            <w:tcW w:w="6609" w:type="dxa"/>
          </w:tcPr>
          <w:tbl>
            <w:tblPr>
              <w:tblW w:w="63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0"/>
              <w:gridCol w:w="1209"/>
              <w:gridCol w:w="1201"/>
              <w:gridCol w:w="1202"/>
            </w:tblGrid>
            <w:tr w:rsidR="001A6EA6" w:rsidRPr="006F37DF" w14:paraId="1A115D4D" w14:textId="77777777" w:rsidTr="006F37DF">
              <w:trPr>
                <w:trHeight w:val="164"/>
                <w:tblCellSpacing w:w="15" w:type="dxa"/>
              </w:trPr>
              <w:tc>
                <w:tcPr>
                  <w:tcW w:w="2715" w:type="dxa"/>
                  <w:shd w:val="clear" w:color="auto" w:fill="auto"/>
                  <w:tcMar>
                    <w:top w:w="120" w:type="dxa"/>
                    <w:left w:w="120" w:type="dxa"/>
                    <w:bottom w:w="120" w:type="dxa"/>
                    <w:right w:w="120" w:type="dxa"/>
                  </w:tcMar>
                  <w:vAlign w:val="center"/>
                  <w:hideMark/>
                </w:tcPr>
                <w:bookmarkEnd w:id="0"/>
                <w:p w14:paraId="1E65D25A" w14:textId="012FA2BB" w:rsidR="001A6EA6" w:rsidRPr="006F37DF" w:rsidRDefault="001A6EA6" w:rsidP="001A6EA6">
                  <w:pPr>
                    <w:framePr w:hSpace="141" w:wrap="around" w:vAnchor="text" w:hAnchor="text" w:y="1"/>
                    <w:spacing w:line="270" w:lineRule="atLeast"/>
                    <w:suppressOverlap/>
                    <w:rPr>
                      <w:rFonts w:ascii="Tahoma" w:hAnsi="Tahoma"/>
                      <w:color w:val="211915"/>
                      <w:kern w:val="0"/>
                      <w:sz w:val="20"/>
                      <w:szCs w:val="20"/>
                      <w:lang w:val="es-MX" w:eastAsia="es-MX"/>
                    </w:rPr>
                  </w:pPr>
                  <w:r w:rsidRPr="006F37DF">
                    <w:rPr>
                      <w:rFonts w:ascii="Tahoma" w:hAnsi="Tahoma"/>
                      <w:color w:val="211915"/>
                      <w:kern w:val="0"/>
                      <w:sz w:val="20"/>
                      <w:szCs w:val="20"/>
                      <w:lang w:val="es-MX" w:eastAsia="es-MX"/>
                    </w:rPr>
                    <w:t>15/10/2020-31/10/2020</w:t>
                  </w:r>
                  <w:r w:rsidRPr="006F37DF">
                    <w:rPr>
                      <w:rFonts w:ascii="Tahoma" w:hAnsi="Tahoma"/>
                      <w:color w:val="211915"/>
                      <w:kern w:val="0"/>
                      <w:sz w:val="20"/>
                      <w:szCs w:val="20"/>
                      <w:lang w:val="es-MX" w:eastAsia="es-MX"/>
                    </w:rPr>
                    <w:br/>
                  </w:r>
                  <w:r w:rsidRPr="006F37DF">
                    <w:rPr>
                      <w:rFonts w:ascii="Tahoma" w:hAnsi="Tahoma"/>
                      <w:color w:val="211915"/>
                      <w:kern w:val="0"/>
                      <w:sz w:val="20"/>
                      <w:szCs w:val="20"/>
                      <w:lang w:eastAsia="es-MX"/>
                    </w:rPr>
                    <w:t>10/12/2020-19/12/2020</w:t>
                  </w:r>
                </w:p>
              </w:tc>
              <w:tc>
                <w:tcPr>
                  <w:tcW w:w="1179" w:type="dxa"/>
                  <w:shd w:val="clear" w:color="auto" w:fill="auto"/>
                  <w:tcMar>
                    <w:top w:w="120" w:type="dxa"/>
                    <w:left w:w="120" w:type="dxa"/>
                    <w:bottom w:w="120" w:type="dxa"/>
                    <w:right w:w="120" w:type="dxa"/>
                  </w:tcMar>
                  <w:vAlign w:val="center"/>
                  <w:hideMark/>
                </w:tcPr>
                <w:p w14:paraId="43438B7B" w14:textId="788793D7" w:rsidR="001A6EA6" w:rsidRPr="006F37DF" w:rsidRDefault="001A6EA6" w:rsidP="001A6EA6">
                  <w:pPr>
                    <w:framePr w:hSpace="141" w:wrap="around" w:vAnchor="text" w:hAnchor="text" w:y="1"/>
                    <w:spacing w:line="270" w:lineRule="atLeast"/>
                    <w:suppressOverlap/>
                    <w:rPr>
                      <w:rFonts w:ascii="Tahoma" w:hAnsi="Tahoma"/>
                      <w:color w:val="211915"/>
                      <w:kern w:val="0"/>
                      <w:sz w:val="20"/>
                      <w:szCs w:val="20"/>
                      <w:lang w:val="es-MX" w:eastAsia="es-MX"/>
                    </w:rPr>
                  </w:pPr>
                  <w:r w:rsidRPr="006F37DF">
                    <w:rPr>
                      <w:rFonts w:ascii="Tahoma" w:hAnsi="Tahoma"/>
                      <w:color w:val="211915"/>
                      <w:kern w:val="0"/>
                      <w:sz w:val="20"/>
                      <w:szCs w:val="20"/>
                      <w:lang w:val="es-MX" w:eastAsia="es-MX"/>
                    </w:rPr>
                    <w:t>USD1,152</w:t>
                  </w:r>
                </w:p>
              </w:tc>
              <w:tc>
                <w:tcPr>
                  <w:tcW w:w="1171" w:type="dxa"/>
                  <w:shd w:val="clear" w:color="auto" w:fill="auto"/>
                  <w:tcMar>
                    <w:top w:w="120" w:type="dxa"/>
                    <w:left w:w="120" w:type="dxa"/>
                    <w:bottom w:w="120" w:type="dxa"/>
                    <w:right w:w="120" w:type="dxa"/>
                  </w:tcMar>
                  <w:vAlign w:val="center"/>
                  <w:hideMark/>
                </w:tcPr>
                <w:p w14:paraId="114ABDC9" w14:textId="77777777" w:rsidR="001A6EA6" w:rsidRPr="006F37DF" w:rsidRDefault="001A6EA6" w:rsidP="001A6EA6">
                  <w:pPr>
                    <w:framePr w:hSpace="141" w:wrap="around" w:vAnchor="text" w:hAnchor="text" w:y="1"/>
                    <w:spacing w:line="270" w:lineRule="atLeast"/>
                    <w:suppressOverlap/>
                    <w:rPr>
                      <w:rFonts w:ascii="Tahoma" w:hAnsi="Tahoma"/>
                      <w:color w:val="211915"/>
                      <w:kern w:val="0"/>
                      <w:sz w:val="20"/>
                      <w:szCs w:val="20"/>
                      <w:lang w:val="es-MX" w:eastAsia="es-MX"/>
                    </w:rPr>
                  </w:pPr>
                  <w:r w:rsidRPr="006F37DF">
                    <w:rPr>
                      <w:rFonts w:ascii="Tahoma" w:hAnsi="Tahoma"/>
                      <w:color w:val="211915"/>
                      <w:kern w:val="0"/>
                      <w:sz w:val="20"/>
                      <w:szCs w:val="20"/>
                      <w:lang w:val="es-MX" w:eastAsia="es-MX"/>
                    </w:rPr>
                    <w:t>USD 697</w:t>
                  </w:r>
                </w:p>
              </w:tc>
              <w:tc>
                <w:tcPr>
                  <w:tcW w:w="1157" w:type="dxa"/>
                  <w:shd w:val="clear" w:color="auto" w:fill="auto"/>
                  <w:tcMar>
                    <w:top w:w="120" w:type="dxa"/>
                    <w:left w:w="120" w:type="dxa"/>
                    <w:bottom w:w="120" w:type="dxa"/>
                    <w:right w:w="120" w:type="dxa"/>
                  </w:tcMar>
                  <w:vAlign w:val="center"/>
                  <w:hideMark/>
                </w:tcPr>
                <w:p w14:paraId="7B5F8229" w14:textId="77777777" w:rsidR="001A6EA6" w:rsidRPr="006F37DF" w:rsidRDefault="001A6EA6" w:rsidP="001A6EA6">
                  <w:pPr>
                    <w:framePr w:hSpace="141" w:wrap="around" w:vAnchor="text" w:hAnchor="text" w:y="1"/>
                    <w:spacing w:line="270" w:lineRule="atLeast"/>
                    <w:suppressOverlap/>
                    <w:rPr>
                      <w:rFonts w:ascii="Tahoma" w:hAnsi="Tahoma"/>
                      <w:color w:val="211915"/>
                      <w:kern w:val="0"/>
                      <w:sz w:val="20"/>
                      <w:szCs w:val="20"/>
                      <w:lang w:val="es-MX" w:eastAsia="es-MX"/>
                    </w:rPr>
                  </w:pPr>
                  <w:r w:rsidRPr="006F37DF">
                    <w:rPr>
                      <w:rFonts w:ascii="Tahoma" w:hAnsi="Tahoma"/>
                      <w:color w:val="211915"/>
                      <w:kern w:val="0"/>
                      <w:sz w:val="20"/>
                      <w:szCs w:val="20"/>
                      <w:lang w:val="es-MX" w:eastAsia="es-MX"/>
                    </w:rPr>
                    <w:t>USD 625</w:t>
                  </w:r>
                </w:p>
              </w:tc>
            </w:tr>
            <w:tr w:rsidR="001A6EA6" w:rsidRPr="006F37DF" w14:paraId="7A4FECC3" w14:textId="77777777" w:rsidTr="006F37DF">
              <w:trPr>
                <w:trHeight w:val="123"/>
                <w:tblCellSpacing w:w="15" w:type="dxa"/>
              </w:trPr>
              <w:tc>
                <w:tcPr>
                  <w:tcW w:w="2715" w:type="dxa"/>
                  <w:shd w:val="clear" w:color="auto" w:fill="auto"/>
                  <w:tcMar>
                    <w:top w:w="120" w:type="dxa"/>
                    <w:left w:w="120" w:type="dxa"/>
                    <w:bottom w:w="120" w:type="dxa"/>
                    <w:right w:w="120" w:type="dxa"/>
                  </w:tcMar>
                  <w:vAlign w:val="center"/>
                  <w:hideMark/>
                </w:tcPr>
                <w:p w14:paraId="273516EF" w14:textId="79C2E74F"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01/11/2020-20/12/2020</w:t>
                  </w:r>
                </w:p>
              </w:tc>
              <w:tc>
                <w:tcPr>
                  <w:tcW w:w="1179" w:type="dxa"/>
                  <w:shd w:val="clear" w:color="auto" w:fill="auto"/>
                  <w:tcMar>
                    <w:top w:w="120" w:type="dxa"/>
                    <w:left w:w="120" w:type="dxa"/>
                    <w:bottom w:w="120" w:type="dxa"/>
                    <w:right w:w="120" w:type="dxa"/>
                  </w:tcMar>
                  <w:vAlign w:val="center"/>
                  <w:hideMark/>
                </w:tcPr>
                <w:p w14:paraId="3ABD9F00" w14:textId="043F86CF"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USD1,252</w:t>
                  </w:r>
                </w:p>
              </w:tc>
              <w:tc>
                <w:tcPr>
                  <w:tcW w:w="1171" w:type="dxa"/>
                  <w:shd w:val="clear" w:color="auto" w:fill="auto"/>
                  <w:tcMar>
                    <w:top w:w="120" w:type="dxa"/>
                    <w:left w:w="120" w:type="dxa"/>
                    <w:bottom w:w="120" w:type="dxa"/>
                    <w:right w:w="120" w:type="dxa"/>
                  </w:tcMar>
                  <w:vAlign w:val="center"/>
                  <w:hideMark/>
                </w:tcPr>
                <w:p w14:paraId="1789841E" w14:textId="77777777"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USD 747</w:t>
                  </w:r>
                </w:p>
              </w:tc>
              <w:tc>
                <w:tcPr>
                  <w:tcW w:w="1157" w:type="dxa"/>
                  <w:shd w:val="clear" w:color="auto" w:fill="auto"/>
                  <w:tcMar>
                    <w:top w:w="120" w:type="dxa"/>
                    <w:left w:w="120" w:type="dxa"/>
                    <w:bottom w:w="120" w:type="dxa"/>
                    <w:right w:w="120" w:type="dxa"/>
                  </w:tcMar>
                  <w:vAlign w:val="center"/>
                  <w:hideMark/>
                </w:tcPr>
                <w:p w14:paraId="119E2075" w14:textId="77777777"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USD 655</w:t>
                  </w:r>
                </w:p>
              </w:tc>
            </w:tr>
            <w:tr w:rsidR="001A6EA6" w:rsidRPr="006F37DF" w14:paraId="5E841BD3" w14:textId="77777777" w:rsidTr="006F37DF">
              <w:trPr>
                <w:trHeight w:val="96"/>
                <w:tblCellSpacing w:w="15" w:type="dxa"/>
              </w:trPr>
              <w:tc>
                <w:tcPr>
                  <w:tcW w:w="2715" w:type="dxa"/>
                  <w:shd w:val="clear" w:color="auto" w:fill="auto"/>
                  <w:tcMar>
                    <w:top w:w="120" w:type="dxa"/>
                    <w:left w:w="120" w:type="dxa"/>
                    <w:bottom w:w="120" w:type="dxa"/>
                    <w:right w:w="120" w:type="dxa"/>
                  </w:tcMar>
                  <w:vAlign w:val="center"/>
                  <w:hideMark/>
                </w:tcPr>
                <w:p w14:paraId="673AE0E2" w14:textId="4530B474"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01/01/2020-28/02/2021</w:t>
                  </w:r>
                </w:p>
              </w:tc>
              <w:tc>
                <w:tcPr>
                  <w:tcW w:w="1179" w:type="dxa"/>
                  <w:shd w:val="clear" w:color="auto" w:fill="auto"/>
                  <w:tcMar>
                    <w:top w:w="120" w:type="dxa"/>
                    <w:left w:w="120" w:type="dxa"/>
                    <w:bottom w:w="120" w:type="dxa"/>
                    <w:right w:w="120" w:type="dxa"/>
                  </w:tcMar>
                  <w:vAlign w:val="center"/>
                  <w:hideMark/>
                </w:tcPr>
                <w:p w14:paraId="58D23B9B" w14:textId="142375AA"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USD1,323</w:t>
                  </w:r>
                </w:p>
              </w:tc>
              <w:tc>
                <w:tcPr>
                  <w:tcW w:w="1171" w:type="dxa"/>
                  <w:shd w:val="clear" w:color="auto" w:fill="auto"/>
                  <w:tcMar>
                    <w:top w:w="120" w:type="dxa"/>
                    <w:left w:w="120" w:type="dxa"/>
                    <w:bottom w:w="120" w:type="dxa"/>
                    <w:right w:w="120" w:type="dxa"/>
                  </w:tcMar>
                  <w:vAlign w:val="center"/>
                  <w:hideMark/>
                </w:tcPr>
                <w:p w14:paraId="14458CAB" w14:textId="77777777"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USD 782</w:t>
                  </w:r>
                </w:p>
              </w:tc>
              <w:tc>
                <w:tcPr>
                  <w:tcW w:w="1157" w:type="dxa"/>
                  <w:shd w:val="clear" w:color="auto" w:fill="auto"/>
                  <w:tcMar>
                    <w:top w:w="120" w:type="dxa"/>
                    <w:left w:w="120" w:type="dxa"/>
                    <w:bottom w:w="120" w:type="dxa"/>
                    <w:right w:w="120" w:type="dxa"/>
                  </w:tcMar>
                  <w:vAlign w:val="center"/>
                  <w:hideMark/>
                </w:tcPr>
                <w:p w14:paraId="4B322A0D" w14:textId="2F65B2A8" w:rsidR="001A6EA6" w:rsidRPr="006F37DF" w:rsidRDefault="001A6EA6" w:rsidP="001A6EA6">
                  <w:pPr>
                    <w:framePr w:hSpace="141" w:wrap="around" w:vAnchor="text" w:hAnchor="text" w:y="1"/>
                    <w:suppressOverlap/>
                    <w:rPr>
                      <w:rFonts w:ascii="Tahoma" w:hAnsi="Tahoma"/>
                      <w:bCs/>
                      <w:color w:val="auto"/>
                      <w:sz w:val="20"/>
                      <w:szCs w:val="20"/>
                      <w:lang w:val="es-MX"/>
                    </w:rPr>
                  </w:pPr>
                  <w:r w:rsidRPr="006F37DF">
                    <w:rPr>
                      <w:rFonts w:ascii="Tahoma" w:hAnsi="Tahoma"/>
                      <w:bCs/>
                      <w:color w:val="auto"/>
                      <w:sz w:val="20"/>
                      <w:szCs w:val="20"/>
                      <w:lang w:val="es-MX"/>
                    </w:rPr>
                    <w:t>USD656</w:t>
                  </w:r>
                </w:p>
              </w:tc>
            </w:tr>
          </w:tbl>
          <w:p w14:paraId="0D2C4519" w14:textId="77777777" w:rsidR="001A6EA6" w:rsidRDefault="001A6EA6" w:rsidP="001A6EA6"/>
        </w:tc>
      </w:tr>
    </w:tbl>
    <w:p w14:paraId="2A3DCBB8" w14:textId="719F3E01" w:rsidR="004B4724" w:rsidRDefault="001A6EA6" w:rsidP="004B4724">
      <w:pPr>
        <w:rPr>
          <w:rFonts w:ascii="Tahoma" w:hAnsi="Tahoma"/>
          <w:b/>
          <w:color w:val="auto"/>
          <w:sz w:val="22"/>
          <w:szCs w:val="22"/>
        </w:rPr>
      </w:pPr>
      <w:r>
        <w:rPr>
          <w:rFonts w:ascii="Tahoma" w:hAnsi="Tahoma"/>
          <w:b/>
          <w:color w:val="auto"/>
          <w:sz w:val="22"/>
          <w:szCs w:val="22"/>
        </w:rPr>
        <w:br w:type="textWrapping" w:clear="all"/>
      </w:r>
      <w:r w:rsidR="004B4724" w:rsidRPr="004B4724">
        <w:rPr>
          <w:rFonts w:ascii="Tahoma" w:hAnsi="Tahoma"/>
          <w:b/>
          <w:color w:val="auto"/>
          <w:sz w:val="22"/>
          <w:szCs w:val="22"/>
        </w:rPr>
        <w:t xml:space="preserve">Hotel </w:t>
      </w:r>
      <w:r w:rsidR="004B4724">
        <w:rPr>
          <w:rFonts w:ascii="Tahoma" w:hAnsi="Tahoma"/>
          <w:b/>
          <w:color w:val="auto"/>
          <w:sz w:val="22"/>
          <w:szCs w:val="22"/>
        </w:rPr>
        <w:t>Sofitel/Cauquenes</w:t>
      </w:r>
      <w:r w:rsidR="004B4724" w:rsidRPr="004B4724">
        <w:rPr>
          <w:rFonts w:ascii="Tahoma" w:hAnsi="Tahoma"/>
          <w:b/>
          <w:color w:val="auto"/>
          <w:sz w:val="22"/>
          <w:szCs w:val="22"/>
        </w:rPr>
        <w:t>/</w:t>
      </w:r>
      <w:r w:rsidR="004B4724">
        <w:rPr>
          <w:rFonts w:ascii="Tahoma" w:hAnsi="Tahoma"/>
          <w:b/>
          <w:color w:val="auto"/>
          <w:sz w:val="22"/>
          <w:szCs w:val="22"/>
        </w:rPr>
        <w:t>Xelena</w:t>
      </w:r>
    </w:p>
    <w:p w14:paraId="4EBEE754" w14:textId="55444797" w:rsidR="00CA530E" w:rsidRDefault="00CA530E" w:rsidP="004B4724">
      <w:pPr>
        <w:rPr>
          <w:rFonts w:ascii="Tahoma" w:hAnsi="Tahoma"/>
          <w:b/>
          <w:color w:val="auto"/>
          <w:sz w:val="22"/>
          <w:szCs w:val="22"/>
        </w:rPr>
      </w:pPr>
      <w:r>
        <w:rPr>
          <w:rFonts w:ascii="Tahoma" w:hAnsi="Tahoma"/>
          <w:b/>
          <w:color w:val="auto"/>
          <w:sz w:val="22"/>
          <w:szCs w:val="22"/>
        </w:rPr>
        <w:t xml:space="preserve">                                                  </w:t>
      </w:r>
      <w:r w:rsidRPr="00CA530E">
        <w:rPr>
          <w:rFonts w:ascii="Tahoma" w:hAnsi="Tahoma"/>
          <w:b/>
          <w:color w:val="auto"/>
          <w:sz w:val="22"/>
          <w:szCs w:val="22"/>
        </w:rPr>
        <w:t>SGL.           DBL.</w:t>
      </w:r>
      <w:r w:rsidRPr="00CA530E">
        <w:rPr>
          <w:rFonts w:ascii="Tahoma" w:hAnsi="Tahoma"/>
          <w:b/>
          <w:color w:val="auto"/>
          <w:sz w:val="22"/>
          <w:szCs w:val="22"/>
        </w:rPr>
        <w:tab/>
      </w:r>
      <w:r w:rsidRPr="00CA530E">
        <w:rPr>
          <w:rFonts w:ascii="Tahoma" w:hAnsi="Tahoma"/>
          <w:b/>
          <w:color w:val="auto"/>
          <w:sz w:val="22"/>
          <w:szCs w:val="22"/>
        </w:rPr>
        <w:tab/>
        <w:t>TPL.</w:t>
      </w:r>
    </w:p>
    <w:tbl>
      <w:tblPr>
        <w:tblStyle w:val="Tablaconcuadrcula"/>
        <w:tblW w:w="0" w:type="auto"/>
        <w:tblLook w:val="04A0" w:firstRow="1" w:lastRow="0" w:firstColumn="1" w:lastColumn="0" w:noHBand="0" w:noVBand="1"/>
      </w:tblPr>
      <w:tblGrid>
        <w:gridCol w:w="6658"/>
      </w:tblGrid>
      <w:tr w:rsidR="00CA530E" w14:paraId="26E33AB7" w14:textId="77777777" w:rsidTr="00CA530E">
        <w:tc>
          <w:tcPr>
            <w:tcW w:w="6658" w:type="dxa"/>
          </w:tcPr>
          <w:tbl>
            <w:tblPr>
              <w:tblW w:w="64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39"/>
              <w:gridCol w:w="1220"/>
              <w:gridCol w:w="1220"/>
              <w:gridCol w:w="1236"/>
            </w:tblGrid>
            <w:tr w:rsidR="00CA530E" w:rsidRPr="006F37DF" w14:paraId="4E384F42" w14:textId="77777777" w:rsidTr="006F37DF">
              <w:trPr>
                <w:trHeight w:val="64"/>
                <w:tblCellSpacing w:w="15" w:type="dxa"/>
              </w:trPr>
              <w:tc>
                <w:tcPr>
                  <w:tcW w:w="2694" w:type="dxa"/>
                  <w:shd w:val="clear" w:color="auto" w:fill="FFFFFF"/>
                  <w:tcMar>
                    <w:top w:w="120" w:type="dxa"/>
                    <w:left w:w="120" w:type="dxa"/>
                    <w:bottom w:w="120" w:type="dxa"/>
                    <w:right w:w="120" w:type="dxa"/>
                  </w:tcMar>
                  <w:vAlign w:val="center"/>
                  <w:hideMark/>
                </w:tcPr>
                <w:p w14:paraId="612C63A4" w14:textId="24AB927E"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27/09/2020 15/10/2020</w:t>
                  </w:r>
                </w:p>
              </w:tc>
              <w:tc>
                <w:tcPr>
                  <w:tcW w:w="1190" w:type="dxa"/>
                  <w:shd w:val="clear" w:color="auto" w:fill="FFFFFF"/>
                  <w:tcMar>
                    <w:top w:w="120" w:type="dxa"/>
                    <w:left w:w="120" w:type="dxa"/>
                    <w:bottom w:w="120" w:type="dxa"/>
                    <w:right w:w="120" w:type="dxa"/>
                  </w:tcMar>
                  <w:vAlign w:val="center"/>
                  <w:hideMark/>
                </w:tcPr>
                <w:p w14:paraId="7EF77E30" w14:textId="7271EB73"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USD1,706</w:t>
                  </w:r>
                </w:p>
              </w:tc>
              <w:tc>
                <w:tcPr>
                  <w:tcW w:w="1190" w:type="dxa"/>
                  <w:shd w:val="clear" w:color="auto" w:fill="FFFFFF"/>
                  <w:tcMar>
                    <w:top w:w="120" w:type="dxa"/>
                    <w:left w:w="120" w:type="dxa"/>
                    <w:bottom w:w="120" w:type="dxa"/>
                    <w:right w:w="120" w:type="dxa"/>
                  </w:tcMar>
                  <w:vAlign w:val="center"/>
                  <w:hideMark/>
                </w:tcPr>
                <w:p w14:paraId="77B1020D" w14:textId="77777777"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 991</w:t>
                  </w:r>
                </w:p>
              </w:tc>
              <w:tc>
                <w:tcPr>
                  <w:tcW w:w="1191" w:type="dxa"/>
                  <w:shd w:val="clear" w:color="auto" w:fill="FFFFFF"/>
                  <w:tcMar>
                    <w:top w:w="120" w:type="dxa"/>
                    <w:left w:w="120" w:type="dxa"/>
                    <w:bottom w:w="120" w:type="dxa"/>
                    <w:right w:w="120" w:type="dxa"/>
                  </w:tcMar>
                  <w:vAlign w:val="center"/>
                  <w:hideMark/>
                </w:tcPr>
                <w:p w14:paraId="5CA8AE6C" w14:textId="77777777"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 949</w:t>
                  </w:r>
                </w:p>
              </w:tc>
            </w:tr>
            <w:tr w:rsidR="00CA530E" w:rsidRPr="006F37DF" w14:paraId="5DF2C176" w14:textId="77777777" w:rsidTr="006F37DF">
              <w:trPr>
                <w:trHeight w:val="64"/>
                <w:tblCellSpacing w:w="15" w:type="dxa"/>
              </w:trPr>
              <w:tc>
                <w:tcPr>
                  <w:tcW w:w="2694" w:type="dxa"/>
                  <w:shd w:val="clear" w:color="auto" w:fill="FFFFFF"/>
                  <w:tcMar>
                    <w:top w:w="120" w:type="dxa"/>
                    <w:left w:w="120" w:type="dxa"/>
                    <w:bottom w:w="120" w:type="dxa"/>
                    <w:right w:w="120" w:type="dxa"/>
                  </w:tcMar>
                  <w:vAlign w:val="center"/>
                  <w:hideMark/>
                </w:tcPr>
                <w:p w14:paraId="614571A3" w14:textId="0FC4AC21"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16/10/2020-31/10/2020</w:t>
                  </w:r>
                  <w:r w:rsidRPr="006F37DF">
                    <w:rPr>
                      <w:rFonts w:ascii="Tahoma" w:hAnsi="Tahoma"/>
                      <w:bCs/>
                      <w:color w:val="auto"/>
                      <w:sz w:val="20"/>
                      <w:szCs w:val="20"/>
                      <w:lang w:val="es-MX"/>
                    </w:rPr>
                    <w:br/>
                    <w:t>01/12/2020-18/12/2020</w:t>
                  </w:r>
                </w:p>
              </w:tc>
              <w:tc>
                <w:tcPr>
                  <w:tcW w:w="1190" w:type="dxa"/>
                  <w:shd w:val="clear" w:color="auto" w:fill="FFFFFF"/>
                  <w:tcMar>
                    <w:top w:w="120" w:type="dxa"/>
                    <w:left w:w="120" w:type="dxa"/>
                    <w:bottom w:w="120" w:type="dxa"/>
                    <w:right w:w="120" w:type="dxa"/>
                  </w:tcMar>
                  <w:vAlign w:val="center"/>
                  <w:hideMark/>
                </w:tcPr>
                <w:p w14:paraId="4025722D" w14:textId="17628E9F"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USD1,958</w:t>
                  </w:r>
                </w:p>
              </w:tc>
              <w:tc>
                <w:tcPr>
                  <w:tcW w:w="1190" w:type="dxa"/>
                  <w:shd w:val="clear" w:color="auto" w:fill="FFFFFF"/>
                  <w:tcMar>
                    <w:top w:w="120" w:type="dxa"/>
                    <w:left w:w="120" w:type="dxa"/>
                    <w:bottom w:w="120" w:type="dxa"/>
                    <w:right w:w="120" w:type="dxa"/>
                  </w:tcMar>
                  <w:vAlign w:val="center"/>
                  <w:hideMark/>
                </w:tcPr>
                <w:p w14:paraId="7799FAC4" w14:textId="548913FD"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USD1,126</w:t>
                  </w:r>
                </w:p>
              </w:tc>
              <w:tc>
                <w:tcPr>
                  <w:tcW w:w="1191" w:type="dxa"/>
                  <w:shd w:val="clear" w:color="auto" w:fill="FFFFFF"/>
                  <w:tcMar>
                    <w:top w:w="120" w:type="dxa"/>
                    <w:left w:w="120" w:type="dxa"/>
                    <w:bottom w:w="120" w:type="dxa"/>
                    <w:right w:w="120" w:type="dxa"/>
                  </w:tcMar>
                  <w:vAlign w:val="center"/>
                  <w:hideMark/>
                </w:tcPr>
                <w:p w14:paraId="693629E9" w14:textId="77777777"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USD1,044</w:t>
                  </w:r>
                </w:p>
              </w:tc>
            </w:tr>
            <w:tr w:rsidR="00CA530E" w:rsidRPr="006F37DF" w14:paraId="399686C8" w14:textId="77777777" w:rsidTr="006F37DF">
              <w:tblPrEx>
                <w:shd w:val="clear" w:color="auto" w:fill="auto"/>
              </w:tblPrEx>
              <w:trPr>
                <w:trHeight w:val="126"/>
                <w:tblCellSpacing w:w="15" w:type="dxa"/>
              </w:trPr>
              <w:tc>
                <w:tcPr>
                  <w:tcW w:w="2694" w:type="dxa"/>
                  <w:shd w:val="clear" w:color="auto" w:fill="auto"/>
                  <w:tcMar>
                    <w:top w:w="120" w:type="dxa"/>
                    <w:left w:w="120" w:type="dxa"/>
                    <w:bottom w:w="120" w:type="dxa"/>
                    <w:right w:w="120" w:type="dxa"/>
                  </w:tcMar>
                  <w:vAlign w:val="center"/>
                  <w:hideMark/>
                </w:tcPr>
                <w:p w14:paraId="44F4A256" w14:textId="7A0785E5"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19/12/2020-26/12/2020</w:t>
                  </w:r>
                </w:p>
                <w:p w14:paraId="7804883E" w14:textId="19CC8A0B"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rPr>
                    <w:t>07/01/2021-31/01/2021</w:t>
                  </w:r>
                </w:p>
              </w:tc>
              <w:tc>
                <w:tcPr>
                  <w:tcW w:w="1190" w:type="dxa"/>
                  <w:shd w:val="clear" w:color="auto" w:fill="auto"/>
                  <w:tcMar>
                    <w:top w:w="120" w:type="dxa"/>
                    <w:left w:w="120" w:type="dxa"/>
                    <w:bottom w:w="120" w:type="dxa"/>
                    <w:right w:w="120" w:type="dxa"/>
                  </w:tcMar>
                  <w:vAlign w:val="center"/>
                  <w:hideMark/>
                </w:tcPr>
                <w:p w14:paraId="60EBABE8" w14:textId="3B061658"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USD2,076</w:t>
                  </w:r>
                </w:p>
              </w:tc>
              <w:tc>
                <w:tcPr>
                  <w:tcW w:w="1190" w:type="dxa"/>
                  <w:shd w:val="clear" w:color="auto" w:fill="auto"/>
                  <w:tcMar>
                    <w:top w:w="120" w:type="dxa"/>
                    <w:left w:w="120" w:type="dxa"/>
                    <w:bottom w:w="120" w:type="dxa"/>
                    <w:right w:w="120" w:type="dxa"/>
                  </w:tcMar>
                  <w:vAlign w:val="center"/>
                  <w:hideMark/>
                </w:tcPr>
                <w:p w14:paraId="4C2EC703" w14:textId="5DC130ED"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 xml:space="preserve">USD1,190   </w:t>
                  </w:r>
                </w:p>
              </w:tc>
              <w:tc>
                <w:tcPr>
                  <w:tcW w:w="1191" w:type="dxa"/>
                  <w:shd w:val="clear" w:color="auto" w:fill="auto"/>
                  <w:tcMar>
                    <w:top w:w="120" w:type="dxa"/>
                    <w:left w:w="120" w:type="dxa"/>
                    <w:bottom w:w="120" w:type="dxa"/>
                    <w:right w:w="120" w:type="dxa"/>
                  </w:tcMar>
                  <w:vAlign w:val="center"/>
                  <w:hideMark/>
                </w:tcPr>
                <w:p w14:paraId="39958EDD" w14:textId="1A4A5EEC" w:rsidR="00CA530E" w:rsidRPr="006F37DF" w:rsidRDefault="00CA530E" w:rsidP="00752388">
                  <w:pPr>
                    <w:rPr>
                      <w:rFonts w:ascii="Tahoma" w:hAnsi="Tahoma"/>
                      <w:bCs/>
                      <w:color w:val="auto"/>
                      <w:sz w:val="20"/>
                      <w:szCs w:val="20"/>
                      <w:lang w:val="es-MX"/>
                    </w:rPr>
                  </w:pPr>
                  <w:r w:rsidRPr="006F37DF">
                    <w:rPr>
                      <w:rFonts w:ascii="Tahoma" w:hAnsi="Tahoma"/>
                      <w:bCs/>
                      <w:color w:val="auto"/>
                      <w:sz w:val="20"/>
                      <w:szCs w:val="20"/>
                      <w:lang w:val="es-MX"/>
                    </w:rPr>
                    <w:t>USD1,221</w:t>
                  </w:r>
                </w:p>
              </w:tc>
            </w:tr>
          </w:tbl>
          <w:p w14:paraId="5EBD7FF8" w14:textId="77777777" w:rsidR="00CA530E" w:rsidRDefault="00CA530E"/>
        </w:tc>
      </w:tr>
    </w:tbl>
    <w:p w14:paraId="00D64EEA" w14:textId="33C43A68" w:rsidR="00F65BD2" w:rsidRDefault="00F65BD2" w:rsidP="006F08D0">
      <w:pPr>
        <w:rPr>
          <w:rFonts w:ascii="Tahoma" w:hAnsi="Tahoma"/>
          <w:b/>
          <w:color w:val="auto"/>
          <w:sz w:val="22"/>
          <w:szCs w:val="22"/>
        </w:rPr>
      </w:pPr>
    </w:p>
    <w:p w14:paraId="375B40D3" w14:textId="0671990A" w:rsidR="009D627F"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47390E6F" w14:textId="325AB749"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Servicios incluidos:</w:t>
      </w:r>
    </w:p>
    <w:p w14:paraId="72EB935C"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2 noches en Buenos Aires</w:t>
      </w:r>
    </w:p>
    <w:p w14:paraId="528124DC"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Visita de la ciudad</w:t>
      </w:r>
    </w:p>
    <w:p w14:paraId="3F6FF040"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2 noches en Ushuaia</w:t>
      </w:r>
    </w:p>
    <w:p w14:paraId="4460A968"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Visita P. Nacional Tierra del Fuego con entrada</w:t>
      </w:r>
    </w:p>
    <w:p w14:paraId="4B4FD2AC"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2 noches en Calafate</w:t>
      </w:r>
    </w:p>
    <w:p w14:paraId="5051ECCC" w14:textId="1A4477E4"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FD Glaciar P.</w:t>
      </w:r>
      <w:r>
        <w:rPr>
          <w:rFonts w:ascii="Tahoma" w:hAnsi="Tahoma"/>
          <w:bCs/>
          <w:color w:val="auto"/>
          <w:sz w:val="22"/>
          <w:szCs w:val="22"/>
        </w:rPr>
        <w:t xml:space="preserve"> </w:t>
      </w:r>
      <w:r w:rsidRPr="00362A3D">
        <w:rPr>
          <w:rFonts w:ascii="Tahoma" w:hAnsi="Tahoma"/>
          <w:bCs/>
          <w:color w:val="auto"/>
          <w:sz w:val="22"/>
          <w:szCs w:val="22"/>
        </w:rPr>
        <w:t>Moreno con entrada</w:t>
      </w:r>
    </w:p>
    <w:p w14:paraId="71F61F8E" w14:textId="56231FEC" w:rsidR="00362A3D" w:rsidRPr="00362A3D" w:rsidRDefault="00362A3D" w:rsidP="00362A3D">
      <w:pPr>
        <w:rPr>
          <w:rFonts w:ascii="Tahoma" w:hAnsi="Tahoma"/>
          <w:bCs/>
          <w:color w:val="auto"/>
          <w:sz w:val="22"/>
          <w:szCs w:val="22"/>
        </w:rPr>
      </w:pPr>
      <w:r w:rsidRPr="00362A3D">
        <w:rPr>
          <w:rFonts w:ascii="Tahoma" w:hAnsi="Tahoma"/>
          <w:bCs/>
          <w:color w:val="auto"/>
          <w:sz w:val="22"/>
          <w:szCs w:val="22"/>
        </w:rPr>
        <w:lastRenderedPageBreak/>
        <w:t xml:space="preserve">Safari </w:t>
      </w:r>
      <w:r w:rsidR="00613115" w:rsidRPr="00362A3D">
        <w:rPr>
          <w:rFonts w:ascii="Tahoma" w:hAnsi="Tahoma"/>
          <w:bCs/>
          <w:color w:val="auto"/>
          <w:sz w:val="22"/>
          <w:szCs w:val="22"/>
        </w:rPr>
        <w:t>Ná</w:t>
      </w:r>
      <w:r w:rsidR="00613115">
        <w:rPr>
          <w:rFonts w:ascii="Tahoma" w:hAnsi="Tahoma"/>
          <w:bCs/>
          <w:color w:val="auto"/>
          <w:sz w:val="22"/>
          <w:szCs w:val="22"/>
        </w:rPr>
        <w:t>u</w:t>
      </w:r>
      <w:r w:rsidR="00613115" w:rsidRPr="00362A3D">
        <w:rPr>
          <w:rFonts w:ascii="Tahoma" w:hAnsi="Tahoma"/>
          <w:bCs/>
          <w:color w:val="auto"/>
          <w:sz w:val="22"/>
          <w:szCs w:val="22"/>
        </w:rPr>
        <w:t>tico</w:t>
      </w:r>
    </w:p>
    <w:p w14:paraId="0A257570"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1 noche en Buenos Aires</w:t>
      </w:r>
    </w:p>
    <w:p w14:paraId="5A16FE10"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Desayunos incluidos</w:t>
      </w:r>
    </w:p>
    <w:p w14:paraId="3F1D8461" w14:textId="77777777" w:rsidR="00362A3D" w:rsidRPr="00362A3D" w:rsidRDefault="00362A3D" w:rsidP="00362A3D">
      <w:pPr>
        <w:rPr>
          <w:rFonts w:ascii="Tahoma" w:hAnsi="Tahoma"/>
          <w:bCs/>
          <w:color w:val="auto"/>
          <w:sz w:val="22"/>
          <w:szCs w:val="22"/>
        </w:rPr>
      </w:pPr>
      <w:r w:rsidRPr="00362A3D">
        <w:rPr>
          <w:rFonts w:ascii="Tahoma" w:hAnsi="Tahoma"/>
          <w:bCs/>
          <w:color w:val="auto"/>
          <w:sz w:val="22"/>
          <w:szCs w:val="22"/>
        </w:rPr>
        <w:t>Traslados en servicio privado en Buenos Aires, en el resto de las ciudades en regular</w:t>
      </w:r>
    </w:p>
    <w:p w14:paraId="0386A8EF" w14:textId="6A6C4B89" w:rsidR="00362A3D" w:rsidRDefault="00362A3D" w:rsidP="00362A3D">
      <w:pPr>
        <w:rPr>
          <w:rFonts w:ascii="Tahoma" w:hAnsi="Tahoma"/>
          <w:bCs/>
          <w:color w:val="auto"/>
          <w:sz w:val="22"/>
          <w:szCs w:val="22"/>
        </w:rPr>
      </w:pPr>
      <w:r w:rsidRPr="00362A3D">
        <w:rPr>
          <w:rFonts w:ascii="Tahoma" w:hAnsi="Tahoma"/>
          <w:bCs/>
          <w:color w:val="auto"/>
          <w:sz w:val="22"/>
          <w:szCs w:val="22"/>
        </w:rPr>
        <w:t>Visitas en regular</w:t>
      </w:r>
    </w:p>
    <w:p w14:paraId="36ECADD1" w14:textId="77777777" w:rsidR="00362A3D" w:rsidRDefault="00362A3D" w:rsidP="004D1F74">
      <w:pPr>
        <w:rPr>
          <w:rFonts w:ascii="Tahoma" w:hAnsi="Tahoma"/>
          <w:bCs/>
          <w:color w:val="auto"/>
          <w:sz w:val="22"/>
          <w:szCs w:val="22"/>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6F37DF" w:rsidRDefault="001A7000" w:rsidP="001A7000">
      <w:pPr>
        <w:rPr>
          <w:rFonts w:ascii="Tahoma" w:hAnsi="Tahoma"/>
          <w:color w:val="auto"/>
          <w:sz w:val="22"/>
          <w:szCs w:val="22"/>
        </w:rPr>
      </w:pPr>
      <w:r w:rsidRPr="006F37DF">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6F37DF">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0E230C65"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6F37DF">
        <w:rPr>
          <w:rFonts w:ascii="Tahoma" w:hAnsi="Tahoma"/>
          <w:color w:val="auto"/>
          <w:sz w:val="22"/>
          <w:szCs w:val="22"/>
        </w:rPr>
        <w:t>a</w:t>
      </w:r>
      <w:r w:rsidR="0050101A">
        <w:rPr>
          <w:rFonts w:ascii="Tahoma" w:hAnsi="Tahoma"/>
          <w:color w:val="auto"/>
          <w:sz w:val="22"/>
          <w:szCs w:val="22"/>
        </w:rPr>
        <w:t>gosto</w:t>
      </w:r>
      <w:r w:rsidR="00E4035D">
        <w:rPr>
          <w:rFonts w:ascii="Tahoma" w:hAnsi="Tahoma"/>
          <w:color w:val="auto"/>
          <w:sz w:val="22"/>
          <w:szCs w:val="22"/>
        </w:rPr>
        <w:t xml:space="preserve"> de 2020 – </w:t>
      </w:r>
      <w:r w:rsidR="006F37DF">
        <w:rPr>
          <w:rFonts w:ascii="Tahoma" w:hAnsi="Tahoma"/>
          <w:color w:val="auto"/>
          <w:sz w:val="22"/>
          <w:szCs w:val="22"/>
        </w:rPr>
        <w:t>f</w:t>
      </w:r>
      <w:r w:rsidR="00E4035D">
        <w:rPr>
          <w:rFonts w:ascii="Tahoma" w:hAnsi="Tahoma"/>
          <w:color w:val="auto"/>
          <w:sz w:val="22"/>
          <w:szCs w:val="22"/>
        </w:rPr>
        <w:t>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FFF9" w14:textId="77777777" w:rsidR="006C6244" w:rsidRDefault="006C6244" w:rsidP="00473664">
      <w:r>
        <w:separator/>
      </w:r>
    </w:p>
  </w:endnote>
  <w:endnote w:type="continuationSeparator" w:id="0">
    <w:p w14:paraId="743D2465" w14:textId="77777777" w:rsidR="006C6244" w:rsidRDefault="006C6244"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6C6244"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626E149" w:rsidR="006A25D2" w:rsidRPr="00613115" w:rsidRDefault="009B6E63" w:rsidP="009B6E63">
    <w:pPr>
      <w:pStyle w:val="Piedepgina"/>
      <w:jc w:val="center"/>
      <w:rPr>
        <w:rFonts w:ascii="Tahoma" w:hAnsi="Tahoma"/>
        <w:color w:val="auto"/>
        <w:sz w:val="22"/>
        <w:szCs w:val="22"/>
        <w:lang w:val="en-US"/>
      </w:rPr>
    </w:pPr>
    <w:r w:rsidRPr="00613115">
      <w:rPr>
        <w:rFonts w:ascii="Tahoma" w:hAnsi="Tahoma"/>
        <w:color w:val="auto"/>
        <w:sz w:val="22"/>
        <w:szCs w:val="22"/>
        <w:lang w:val="en-US"/>
      </w:rPr>
      <w:t>Tels: (33-9627 1146 / 47</w:t>
    </w:r>
    <w:r w:rsidR="009505EB" w:rsidRPr="00613115">
      <w:rPr>
        <w:rFonts w:ascii="Tahoma" w:hAnsi="Tahoma"/>
        <w:color w:val="auto"/>
        <w:sz w:val="22"/>
        <w:szCs w:val="22"/>
        <w:lang w:val="en-US"/>
      </w:rPr>
      <w:t xml:space="preserve"> Skype: glori_nup</w:t>
    </w:r>
  </w:p>
  <w:p w14:paraId="6C9D6B7C" w14:textId="52553917" w:rsidR="009505EB" w:rsidRPr="00613115" w:rsidRDefault="006C6244" w:rsidP="009B6E63">
    <w:pPr>
      <w:pStyle w:val="Piedepgina"/>
      <w:jc w:val="center"/>
      <w:rPr>
        <w:rFonts w:ascii="Tahoma" w:hAnsi="Tahoma"/>
        <w:color w:val="auto"/>
        <w:sz w:val="22"/>
        <w:szCs w:val="22"/>
        <w:lang w:val="en-US"/>
      </w:rPr>
    </w:pPr>
    <w:hyperlink r:id="rId3" w:history="1">
      <w:r w:rsidR="009505EB" w:rsidRPr="00613115">
        <w:rPr>
          <w:rStyle w:val="Hipervnculo"/>
          <w:rFonts w:ascii="Tahoma" w:hAnsi="Tahoma"/>
          <w:color w:val="auto"/>
          <w:sz w:val="22"/>
          <w:szCs w:val="22"/>
          <w:lang w:val="en-US"/>
        </w:rPr>
        <w:t>www.karluoperadora.com</w:t>
      </w:r>
    </w:hyperlink>
  </w:p>
  <w:p w14:paraId="68886B8E" w14:textId="77777777" w:rsidR="009505EB" w:rsidRPr="00613115"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E2B9F" w14:textId="77777777" w:rsidR="006C6244" w:rsidRDefault="006C6244" w:rsidP="00473664">
      <w:r>
        <w:separator/>
      </w:r>
    </w:p>
  </w:footnote>
  <w:footnote w:type="continuationSeparator" w:id="0">
    <w:p w14:paraId="66FE9B6C" w14:textId="77777777" w:rsidR="006C6244" w:rsidRDefault="006C6244"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7E2D"/>
    <w:rsid w:val="00054A66"/>
    <w:rsid w:val="00055B23"/>
    <w:rsid w:val="000847C0"/>
    <w:rsid w:val="00086263"/>
    <w:rsid w:val="000945DE"/>
    <w:rsid w:val="00095FC9"/>
    <w:rsid w:val="000A0142"/>
    <w:rsid w:val="000A3404"/>
    <w:rsid w:val="000B6FBF"/>
    <w:rsid w:val="000C19EE"/>
    <w:rsid w:val="000C38A8"/>
    <w:rsid w:val="000C409A"/>
    <w:rsid w:val="000E6F7C"/>
    <w:rsid w:val="00100AC9"/>
    <w:rsid w:val="00107248"/>
    <w:rsid w:val="00107752"/>
    <w:rsid w:val="0011489C"/>
    <w:rsid w:val="001254AB"/>
    <w:rsid w:val="00130052"/>
    <w:rsid w:val="001307C1"/>
    <w:rsid w:val="00136324"/>
    <w:rsid w:val="00141AE9"/>
    <w:rsid w:val="001457EB"/>
    <w:rsid w:val="00146AE3"/>
    <w:rsid w:val="001523AD"/>
    <w:rsid w:val="0016170E"/>
    <w:rsid w:val="00162CBC"/>
    <w:rsid w:val="0018557F"/>
    <w:rsid w:val="001A3BE3"/>
    <w:rsid w:val="001A5E71"/>
    <w:rsid w:val="001A6EA6"/>
    <w:rsid w:val="001A7000"/>
    <w:rsid w:val="001B13CE"/>
    <w:rsid w:val="001D54B0"/>
    <w:rsid w:val="001E0518"/>
    <w:rsid w:val="001E24E5"/>
    <w:rsid w:val="00203A3C"/>
    <w:rsid w:val="00234960"/>
    <w:rsid w:val="00240A76"/>
    <w:rsid w:val="00245FDF"/>
    <w:rsid w:val="00262B78"/>
    <w:rsid w:val="002906B7"/>
    <w:rsid w:val="00293C9A"/>
    <w:rsid w:val="002974FF"/>
    <w:rsid w:val="002A33F2"/>
    <w:rsid w:val="002A3BF9"/>
    <w:rsid w:val="002B4957"/>
    <w:rsid w:val="002C176A"/>
    <w:rsid w:val="002D1F0D"/>
    <w:rsid w:val="002D463B"/>
    <w:rsid w:val="002E0865"/>
    <w:rsid w:val="002E0B8B"/>
    <w:rsid w:val="002E257B"/>
    <w:rsid w:val="002F1AF2"/>
    <w:rsid w:val="00324B03"/>
    <w:rsid w:val="00325551"/>
    <w:rsid w:val="0033214D"/>
    <w:rsid w:val="0033379B"/>
    <w:rsid w:val="00356F35"/>
    <w:rsid w:val="00357753"/>
    <w:rsid w:val="00362A3D"/>
    <w:rsid w:val="003725B7"/>
    <w:rsid w:val="00381F8F"/>
    <w:rsid w:val="00384FDB"/>
    <w:rsid w:val="003B23A6"/>
    <w:rsid w:val="003B5415"/>
    <w:rsid w:val="003E18E6"/>
    <w:rsid w:val="003E19C0"/>
    <w:rsid w:val="003E1B7D"/>
    <w:rsid w:val="003E4F1C"/>
    <w:rsid w:val="003F2EAC"/>
    <w:rsid w:val="003F5AE4"/>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B4724"/>
    <w:rsid w:val="004C7A91"/>
    <w:rsid w:val="004D1F74"/>
    <w:rsid w:val="004D2E71"/>
    <w:rsid w:val="004F2859"/>
    <w:rsid w:val="004F5610"/>
    <w:rsid w:val="0050101A"/>
    <w:rsid w:val="0050404C"/>
    <w:rsid w:val="00511A97"/>
    <w:rsid w:val="00512B0A"/>
    <w:rsid w:val="00521606"/>
    <w:rsid w:val="00534FB0"/>
    <w:rsid w:val="005508A6"/>
    <w:rsid w:val="00560C0A"/>
    <w:rsid w:val="00580A0C"/>
    <w:rsid w:val="00585944"/>
    <w:rsid w:val="00591BFB"/>
    <w:rsid w:val="005B7904"/>
    <w:rsid w:val="005B7B2E"/>
    <w:rsid w:val="005D047D"/>
    <w:rsid w:val="005D302C"/>
    <w:rsid w:val="005E11BE"/>
    <w:rsid w:val="005E7E19"/>
    <w:rsid w:val="00601DC5"/>
    <w:rsid w:val="00603E4D"/>
    <w:rsid w:val="00613115"/>
    <w:rsid w:val="00666D73"/>
    <w:rsid w:val="00690258"/>
    <w:rsid w:val="00695286"/>
    <w:rsid w:val="00695B09"/>
    <w:rsid w:val="006A25D2"/>
    <w:rsid w:val="006A5673"/>
    <w:rsid w:val="006A634B"/>
    <w:rsid w:val="006B46E0"/>
    <w:rsid w:val="006B6D4E"/>
    <w:rsid w:val="006C0F16"/>
    <w:rsid w:val="006C6244"/>
    <w:rsid w:val="006C7512"/>
    <w:rsid w:val="006D1DA1"/>
    <w:rsid w:val="006F08D0"/>
    <w:rsid w:val="006F37DF"/>
    <w:rsid w:val="00710F2D"/>
    <w:rsid w:val="00733D47"/>
    <w:rsid w:val="00734777"/>
    <w:rsid w:val="00744EC8"/>
    <w:rsid w:val="007479AC"/>
    <w:rsid w:val="00773897"/>
    <w:rsid w:val="00776387"/>
    <w:rsid w:val="007954E4"/>
    <w:rsid w:val="00796CFC"/>
    <w:rsid w:val="007A72A7"/>
    <w:rsid w:val="007D0DBF"/>
    <w:rsid w:val="007D675A"/>
    <w:rsid w:val="007E19D7"/>
    <w:rsid w:val="007E4DB1"/>
    <w:rsid w:val="007F6FB3"/>
    <w:rsid w:val="00810897"/>
    <w:rsid w:val="00823916"/>
    <w:rsid w:val="008328E7"/>
    <w:rsid w:val="0083364B"/>
    <w:rsid w:val="00834E6F"/>
    <w:rsid w:val="00850AFF"/>
    <w:rsid w:val="008665F7"/>
    <w:rsid w:val="008701AC"/>
    <w:rsid w:val="00875B4A"/>
    <w:rsid w:val="00881494"/>
    <w:rsid w:val="008A4F23"/>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2EF2"/>
    <w:rsid w:val="009C3972"/>
    <w:rsid w:val="009D627F"/>
    <w:rsid w:val="009E64B9"/>
    <w:rsid w:val="009F02CC"/>
    <w:rsid w:val="009F5727"/>
    <w:rsid w:val="00A024A3"/>
    <w:rsid w:val="00A066A3"/>
    <w:rsid w:val="00A11BD7"/>
    <w:rsid w:val="00A15502"/>
    <w:rsid w:val="00A225FF"/>
    <w:rsid w:val="00A2544B"/>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BE1"/>
    <w:rsid w:val="00B30F7A"/>
    <w:rsid w:val="00B544B9"/>
    <w:rsid w:val="00B54DD0"/>
    <w:rsid w:val="00B74027"/>
    <w:rsid w:val="00B7797F"/>
    <w:rsid w:val="00B80ECF"/>
    <w:rsid w:val="00B82DB9"/>
    <w:rsid w:val="00BD2F1A"/>
    <w:rsid w:val="00BE0DC7"/>
    <w:rsid w:val="00BE6397"/>
    <w:rsid w:val="00BF4CDA"/>
    <w:rsid w:val="00BF4FF5"/>
    <w:rsid w:val="00C36333"/>
    <w:rsid w:val="00C547E5"/>
    <w:rsid w:val="00C57077"/>
    <w:rsid w:val="00C65374"/>
    <w:rsid w:val="00C81CC6"/>
    <w:rsid w:val="00CA530E"/>
    <w:rsid w:val="00CB09F0"/>
    <w:rsid w:val="00CB2A06"/>
    <w:rsid w:val="00CE1167"/>
    <w:rsid w:val="00CE70DB"/>
    <w:rsid w:val="00CE7D68"/>
    <w:rsid w:val="00CF4BD6"/>
    <w:rsid w:val="00CF7C8F"/>
    <w:rsid w:val="00D048C7"/>
    <w:rsid w:val="00D13128"/>
    <w:rsid w:val="00D249F6"/>
    <w:rsid w:val="00D570AA"/>
    <w:rsid w:val="00D62AEF"/>
    <w:rsid w:val="00D74B2B"/>
    <w:rsid w:val="00D74DE0"/>
    <w:rsid w:val="00D76326"/>
    <w:rsid w:val="00D77375"/>
    <w:rsid w:val="00D870A1"/>
    <w:rsid w:val="00DB7E4B"/>
    <w:rsid w:val="00DE3309"/>
    <w:rsid w:val="00DE797E"/>
    <w:rsid w:val="00DF2682"/>
    <w:rsid w:val="00E02CB0"/>
    <w:rsid w:val="00E02F2B"/>
    <w:rsid w:val="00E34773"/>
    <w:rsid w:val="00E34F95"/>
    <w:rsid w:val="00E4035D"/>
    <w:rsid w:val="00E41825"/>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B3198"/>
    <w:rsid w:val="00EC6B28"/>
    <w:rsid w:val="00EC7D9C"/>
    <w:rsid w:val="00ED5401"/>
    <w:rsid w:val="00ED55BF"/>
    <w:rsid w:val="00EE32D6"/>
    <w:rsid w:val="00EE35C6"/>
    <w:rsid w:val="00F062A8"/>
    <w:rsid w:val="00F0677B"/>
    <w:rsid w:val="00F210BF"/>
    <w:rsid w:val="00F475B3"/>
    <w:rsid w:val="00F6154B"/>
    <w:rsid w:val="00F61AE6"/>
    <w:rsid w:val="00F65BD2"/>
    <w:rsid w:val="00F84432"/>
    <w:rsid w:val="00FB6995"/>
    <w:rsid w:val="00FB7C56"/>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1A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91364445">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98330233">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4723333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702097007">
      <w:bodyDiv w:val="1"/>
      <w:marLeft w:val="0"/>
      <w:marRight w:val="0"/>
      <w:marTop w:val="0"/>
      <w:marBottom w:val="0"/>
      <w:divBdr>
        <w:top w:val="none" w:sz="0" w:space="0" w:color="auto"/>
        <w:left w:val="none" w:sz="0" w:space="0" w:color="auto"/>
        <w:bottom w:val="none" w:sz="0" w:space="0" w:color="auto"/>
        <w:right w:val="none" w:sz="0" w:space="0" w:color="auto"/>
      </w:divBdr>
      <w:divsChild>
        <w:div w:id="293097983">
          <w:marLeft w:val="0"/>
          <w:marRight w:val="0"/>
          <w:marTop w:val="0"/>
          <w:marBottom w:val="0"/>
          <w:divBdr>
            <w:top w:val="none" w:sz="0" w:space="0" w:color="auto"/>
            <w:left w:val="none" w:sz="0" w:space="0" w:color="auto"/>
            <w:bottom w:val="none" w:sz="0" w:space="0" w:color="auto"/>
            <w:right w:val="none" w:sz="0" w:space="0" w:color="auto"/>
          </w:divBdr>
        </w:div>
        <w:div w:id="1539318310">
          <w:marLeft w:val="75"/>
          <w:marRight w:val="75"/>
          <w:marTop w:val="0"/>
          <w:marBottom w:val="75"/>
          <w:divBdr>
            <w:top w:val="none" w:sz="0" w:space="0" w:color="auto"/>
            <w:left w:val="none" w:sz="0" w:space="0" w:color="auto"/>
            <w:bottom w:val="none" w:sz="0" w:space="0" w:color="auto"/>
            <w:right w:val="none" w:sz="0" w:space="0" w:color="auto"/>
          </w:divBdr>
          <w:divsChild>
            <w:div w:id="544558855">
              <w:marLeft w:val="0"/>
              <w:marRight w:val="0"/>
              <w:marTop w:val="0"/>
              <w:marBottom w:val="0"/>
              <w:divBdr>
                <w:top w:val="none" w:sz="0" w:space="0" w:color="auto"/>
                <w:left w:val="none" w:sz="0" w:space="0" w:color="auto"/>
                <w:bottom w:val="none" w:sz="0" w:space="0" w:color="auto"/>
                <w:right w:val="none" w:sz="0" w:space="0" w:color="auto"/>
              </w:divBdr>
              <w:divsChild>
                <w:div w:id="1168012514">
                  <w:marLeft w:val="0"/>
                  <w:marRight w:val="0"/>
                  <w:marTop w:val="0"/>
                  <w:marBottom w:val="0"/>
                  <w:divBdr>
                    <w:top w:val="none" w:sz="0" w:space="0" w:color="auto"/>
                    <w:left w:val="none" w:sz="0" w:space="0" w:color="auto"/>
                    <w:bottom w:val="none" w:sz="0" w:space="0" w:color="auto"/>
                    <w:right w:val="none" w:sz="0" w:space="0" w:color="auto"/>
                  </w:divBdr>
                  <w:divsChild>
                    <w:div w:id="1146975621">
                      <w:marLeft w:val="0"/>
                      <w:marRight w:val="0"/>
                      <w:marTop w:val="0"/>
                      <w:marBottom w:val="0"/>
                      <w:divBdr>
                        <w:top w:val="none" w:sz="0" w:space="0" w:color="auto"/>
                        <w:left w:val="none" w:sz="0" w:space="0" w:color="auto"/>
                        <w:bottom w:val="none" w:sz="0" w:space="0" w:color="auto"/>
                        <w:right w:val="none" w:sz="0" w:space="0" w:color="auto"/>
                      </w:divBdr>
                    </w:div>
                    <w:div w:id="676737945">
                      <w:marLeft w:val="0"/>
                      <w:marRight w:val="0"/>
                      <w:marTop w:val="0"/>
                      <w:marBottom w:val="0"/>
                      <w:divBdr>
                        <w:top w:val="none" w:sz="0" w:space="0" w:color="auto"/>
                        <w:left w:val="none" w:sz="0" w:space="0" w:color="auto"/>
                        <w:bottom w:val="none" w:sz="0" w:space="0" w:color="auto"/>
                        <w:right w:val="none" w:sz="0" w:space="0" w:color="auto"/>
                      </w:divBdr>
                    </w:div>
                    <w:div w:id="255091714">
                      <w:marLeft w:val="0"/>
                      <w:marRight w:val="0"/>
                      <w:marTop w:val="0"/>
                      <w:marBottom w:val="0"/>
                      <w:divBdr>
                        <w:top w:val="none" w:sz="0" w:space="0" w:color="auto"/>
                        <w:left w:val="none" w:sz="0" w:space="0" w:color="auto"/>
                        <w:bottom w:val="none" w:sz="0" w:space="0" w:color="auto"/>
                        <w:right w:val="none" w:sz="0" w:space="0" w:color="auto"/>
                      </w:divBdr>
                    </w:div>
                    <w:div w:id="1227760157">
                      <w:marLeft w:val="0"/>
                      <w:marRight w:val="0"/>
                      <w:marTop w:val="0"/>
                      <w:marBottom w:val="0"/>
                      <w:divBdr>
                        <w:top w:val="none" w:sz="0" w:space="0" w:color="auto"/>
                        <w:left w:val="none" w:sz="0" w:space="0" w:color="auto"/>
                        <w:bottom w:val="none" w:sz="0" w:space="0" w:color="auto"/>
                        <w:right w:val="none" w:sz="0" w:space="0" w:color="auto"/>
                      </w:divBdr>
                    </w:div>
                    <w:div w:id="997533604">
                      <w:marLeft w:val="0"/>
                      <w:marRight w:val="0"/>
                      <w:marTop w:val="0"/>
                      <w:marBottom w:val="0"/>
                      <w:divBdr>
                        <w:top w:val="none" w:sz="0" w:space="0" w:color="auto"/>
                        <w:left w:val="none" w:sz="0" w:space="0" w:color="auto"/>
                        <w:bottom w:val="none" w:sz="0" w:space="0" w:color="auto"/>
                        <w:right w:val="none" w:sz="0" w:space="0" w:color="auto"/>
                      </w:divBdr>
                    </w:div>
                    <w:div w:id="1428692166">
                      <w:marLeft w:val="0"/>
                      <w:marRight w:val="0"/>
                      <w:marTop w:val="0"/>
                      <w:marBottom w:val="0"/>
                      <w:divBdr>
                        <w:top w:val="none" w:sz="0" w:space="0" w:color="auto"/>
                        <w:left w:val="none" w:sz="0" w:space="0" w:color="auto"/>
                        <w:bottom w:val="none" w:sz="0" w:space="0" w:color="auto"/>
                        <w:right w:val="none" w:sz="0" w:space="0" w:color="auto"/>
                      </w:divBdr>
                    </w:div>
                    <w:div w:id="1905918100">
                      <w:marLeft w:val="0"/>
                      <w:marRight w:val="0"/>
                      <w:marTop w:val="0"/>
                      <w:marBottom w:val="0"/>
                      <w:divBdr>
                        <w:top w:val="none" w:sz="0" w:space="0" w:color="auto"/>
                        <w:left w:val="none" w:sz="0" w:space="0" w:color="auto"/>
                        <w:bottom w:val="none" w:sz="0" w:space="0" w:color="auto"/>
                        <w:right w:val="none" w:sz="0" w:space="0" w:color="auto"/>
                      </w:divBdr>
                    </w:div>
                    <w:div w:id="693044728">
                      <w:marLeft w:val="0"/>
                      <w:marRight w:val="0"/>
                      <w:marTop w:val="0"/>
                      <w:marBottom w:val="0"/>
                      <w:divBdr>
                        <w:top w:val="none" w:sz="0" w:space="0" w:color="auto"/>
                        <w:left w:val="none" w:sz="0" w:space="0" w:color="auto"/>
                        <w:bottom w:val="none" w:sz="0" w:space="0" w:color="auto"/>
                        <w:right w:val="none" w:sz="0" w:space="0" w:color="auto"/>
                      </w:divBdr>
                    </w:div>
                    <w:div w:id="2111390753">
                      <w:marLeft w:val="0"/>
                      <w:marRight w:val="0"/>
                      <w:marTop w:val="0"/>
                      <w:marBottom w:val="0"/>
                      <w:divBdr>
                        <w:top w:val="none" w:sz="0" w:space="0" w:color="auto"/>
                        <w:left w:val="none" w:sz="0" w:space="0" w:color="auto"/>
                        <w:bottom w:val="none" w:sz="0" w:space="0" w:color="auto"/>
                        <w:right w:val="none" w:sz="0" w:space="0" w:color="auto"/>
                      </w:divBdr>
                    </w:div>
                    <w:div w:id="898521393">
                      <w:marLeft w:val="0"/>
                      <w:marRight w:val="0"/>
                      <w:marTop w:val="0"/>
                      <w:marBottom w:val="0"/>
                      <w:divBdr>
                        <w:top w:val="none" w:sz="0" w:space="0" w:color="auto"/>
                        <w:left w:val="none" w:sz="0" w:space="0" w:color="auto"/>
                        <w:bottom w:val="none" w:sz="0" w:space="0" w:color="auto"/>
                        <w:right w:val="none" w:sz="0" w:space="0" w:color="auto"/>
                      </w:divBdr>
                    </w:div>
                    <w:div w:id="1449736484">
                      <w:marLeft w:val="0"/>
                      <w:marRight w:val="0"/>
                      <w:marTop w:val="0"/>
                      <w:marBottom w:val="0"/>
                      <w:divBdr>
                        <w:top w:val="none" w:sz="0" w:space="0" w:color="auto"/>
                        <w:left w:val="none" w:sz="0" w:space="0" w:color="auto"/>
                        <w:bottom w:val="none" w:sz="0" w:space="0" w:color="auto"/>
                        <w:right w:val="none" w:sz="0" w:space="0" w:color="auto"/>
                      </w:divBdr>
                    </w:div>
                    <w:div w:id="705446267">
                      <w:marLeft w:val="0"/>
                      <w:marRight w:val="0"/>
                      <w:marTop w:val="0"/>
                      <w:marBottom w:val="0"/>
                      <w:divBdr>
                        <w:top w:val="none" w:sz="0" w:space="0" w:color="auto"/>
                        <w:left w:val="none" w:sz="0" w:space="0" w:color="auto"/>
                        <w:bottom w:val="none" w:sz="0" w:space="0" w:color="auto"/>
                        <w:right w:val="none" w:sz="0" w:space="0" w:color="auto"/>
                      </w:divBdr>
                    </w:div>
                    <w:div w:id="925653690">
                      <w:marLeft w:val="0"/>
                      <w:marRight w:val="0"/>
                      <w:marTop w:val="0"/>
                      <w:marBottom w:val="0"/>
                      <w:divBdr>
                        <w:top w:val="none" w:sz="0" w:space="0" w:color="auto"/>
                        <w:left w:val="none" w:sz="0" w:space="0" w:color="auto"/>
                        <w:bottom w:val="none" w:sz="0" w:space="0" w:color="auto"/>
                        <w:right w:val="none" w:sz="0" w:space="0" w:color="auto"/>
                      </w:divBdr>
                    </w:div>
                    <w:div w:id="1143620405">
                      <w:marLeft w:val="0"/>
                      <w:marRight w:val="0"/>
                      <w:marTop w:val="0"/>
                      <w:marBottom w:val="0"/>
                      <w:divBdr>
                        <w:top w:val="none" w:sz="0" w:space="0" w:color="auto"/>
                        <w:left w:val="none" w:sz="0" w:space="0" w:color="auto"/>
                        <w:bottom w:val="none" w:sz="0" w:space="0" w:color="auto"/>
                        <w:right w:val="none" w:sz="0" w:space="0" w:color="auto"/>
                      </w:divBdr>
                    </w:div>
                    <w:div w:id="1633243416">
                      <w:marLeft w:val="0"/>
                      <w:marRight w:val="0"/>
                      <w:marTop w:val="0"/>
                      <w:marBottom w:val="0"/>
                      <w:divBdr>
                        <w:top w:val="none" w:sz="0" w:space="0" w:color="auto"/>
                        <w:left w:val="none" w:sz="0" w:space="0" w:color="auto"/>
                        <w:bottom w:val="none" w:sz="0" w:space="0" w:color="auto"/>
                        <w:right w:val="none" w:sz="0" w:space="0" w:color="auto"/>
                      </w:divBdr>
                    </w:div>
                    <w:div w:id="726612420">
                      <w:marLeft w:val="0"/>
                      <w:marRight w:val="0"/>
                      <w:marTop w:val="0"/>
                      <w:marBottom w:val="0"/>
                      <w:divBdr>
                        <w:top w:val="none" w:sz="0" w:space="0" w:color="auto"/>
                        <w:left w:val="none" w:sz="0" w:space="0" w:color="auto"/>
                        <w:bottom w:val="none" w:sz="0" w:space="0" w:color="auto"/>
                        <w:right w:val="none" w:sz="0" w:space="0" w:color="auto"/>
                      </w:divBdr>
                    </w:div>
                    <w:div w:id="974335549">
                      <w:marLeft w:val="0"/>
                      <w:marRight w:val="0"/>
                      <w:marTop w:val="0"/>
                      <w:marBottom w:val="0"/>
                      <w:divBdr>
                        <w:top w:val="none" w:sz="0" w:space="0" w:color="auto"/>
                        <w:left w:val="none" w:sz="0" w:space="0" w:color="auto"/>
                        <w:bottom w:val="none" w:sz="0" w:space="0" w:color="auto"/>
                        <w:right w:val="none" w:sz="0" w:space="0" w:color="auto"/>
                      </w:divBdr>
                    </w:div>
                    <w:div w:id="1833448473">
                      <w:marLeft w:val="0"/>
                      <w:marRight w:val="0"/>
                      <w:marTop w:val="0"/>
                      <w:marBottom w:val="0"/>
                      <w:divBdr>
                        <w:top w:val="none" w:sz="0" w:space="0" w:color="auto"/>
                        <w:left w:val="none" w:sz="0" w:space="0" w:color="auto"/>
                        <w:bottom w:val="none" w:sz="0" w:space="0" w:color="auto"/>
                        <w:right w:val="none" w:sz="0" w:space="0" w:color="auto"/>
                      </w:divBdr>
                    </w:div>
                    <w:div w:id="854997939">
                      <w:marLeft w:val="0"/>
                      <w:marRight w:val="0"/>
                      <w:marTop w:val="0"/>
                      <w:marBottom w:val="0"/>
                      <w:divBdr>
                        <w:top w:val="none" w:sz="0" w:space="0" w:color="auto"/>
                        <w:left w:val="none" w:sz="0" w:space="0" w:color="auto"/>
                        <w:bottom w:val="none" w:sz="0" w:space="0" w:color="auto"/>
                        <w:right w:val="none" w:sz="0" w:space="0" w:color="auto"/>
                      </w:divBdr>
                    </w:div>
                    <w:div w:id="1768771774">
                      <w:marLeft w:val="0"/>
                      <w:marRight w:val="0"/>
                      <w:marTop w:val="0"/>
                      <w:marBottom w:val="0"/>
                      <w:divBdr>
                        <w:top w:val="none" w:sz="0" w:space="0" w:color="auto"/>
                        <w:left w:val="none" w:sz="0" w:space="0" w:color="auto"/>
                        <w:bottom w:val="none" w:sz="0" w:space="0" w:color="auto"/>
                        <w:right w:val="none" w:sz="0" w:space="0" w:color="auto"/>
                      </w:divBdr>
                    </w:div>
                    <w:div w:id="819466761">
                      <w:marLeft w:val="0"/>
                      <w:marRight w:val="0"/>
                      <w:marTop w:val="0"/>
                      <w:marBottom w:val="0"/>
                      <w:divBdr>
                        <w:top w:val="none" w:sz="0" w:space="0" w:color="auto"/>
                        <w:left w:val="none" w:sz="0" w:space="0" w:color="auto"/>
                        <w:bottom w:val="none" w:sz="0" w:space="0" w:color="auto"/>
                        <w:right w:val="none" w:sz="0" w:space="0" w:color="auto"/>
                      </w:divBdr>
                    </w:div>
                    <w:div w:id="1804806664">
                      <w:marLeft w:val="0"/>
                      <w:marRight w:val="0"/>
                      <w:marTop w:val="0"/>
                      <w:marBottom w:val="0"/>
                      <w:divBdr>
                        <w:top w:val="none" w:sz="0" w:space="0" w:color="auto"/>
                        <w:left w:val="none" w:sz="0" w:space="0" w:color="auto"/>
                        <w:bottom w:val="none" w:sz="0" w:space="0" w:color="auto"/>
                        <w:right w:val="none" w:sz="0" w:space="0" w:color="auto"/>
                      </w:divBdr>
                    </w:div>
                    <w:div w:id="3090524">
                      <w:marLeft w:val="0"/>
                      <w:marRight w:val="0"/>
                      <w:marTop w:val="0"/>
                      <w:marBottom w:val="0"/>
                      <w:divBdr>
                        <w:top w:val="none" w:sz="0" w:space="0" w:color="auto"/>
                        <w:left w:val="none" w:sz="0" w:space="0" w:color="auto"/>
                        <w:bottom w:val="none" w:sz="0" w:space="0" w:color="auto"/>
                        <w:right w:val="none" w:sz="0" w:space="0" w:color="auto"/>
                      </w:divBdr>
                    </w:div>
                    <w:div w:id="1550456639">
                      <w:marLeft w:val="0"/>
                      <w:marRight w:val="0"/>
                      <w:marTop w:val="0"/>
                      <w:marBottom w:val="0"/>
                      <w:divBdr>
                        <w:top w:val="none" w:sz="0" w:space="0" w:color="auto"/>
                        <w:left w:val="none" w:sz="0" w:space="0" w:color="auto"/>
                        <w:bottom w:val="none" w:sz="0" w:space="0" w:color="auto"/>
                        <w:right w:val="none" w:sz="0" w:space="0" w:color="auto"/>
                      </w:divBdr>
                    </w:div>
                    <w:div w:id="1360354523">
                      <w:marLeft w:val="0"/>
                      <w:marRight w:val="0"/>
                      <w:marTop w:val="0"/>
                      <w:marBottom w:val="0"/>
                      <w:divBdr>
                        <w:top w:val="none" w:sz="0" w:space="0" w:color="auto"/>
                        <w:left w:val="none" w:sz="0" w:space="0" w:color="auto"/>
                        <w:bottom w:val="none" w:sz="0" w:space="0" w:color="auto"/>
                        <w:right w:val="none" w:sz="0" w:space="0" w:color="auto"/>
                      </w:divBdr>
                    </w:div>
                    <w:div w:id="1765958416">
                      <w:marLeft w:val="0"/>
                      <w:marRight w:val="0"/>
                      <w:marTop w:val="0"/>
                      <w:marBottom w:val="0"/>
                      <w:divBdr>
                        <w:top w:val="none" w:sz="0" w:space="0" w:color="auto"/>
                        <w:left w:val="none" w:sz="0" w:space="0" w:color="auto"/>
                        <w:bottom w:val="none" w:sz="0" w:space="0" w:color="auto"/>
                        <w:right w:val="none" w:sz="0" w:space="0" w:color="auto"/>
                      </w:divBdr>
                    </w:div>
                    <w:div w:id="78917558">
                      <w:marLeft w:val="0"/>
                      <w:marRight w:val="0"/>
                      <w:marTop w:val="0"/>
                      <w:marBottom w:val="0"/>
                      <w:divBdr>
                        <w:top w:val="none" w:sz="0" w:space="0" w:color="auto"/>
                        <w:left w:val="none" w:sz="0" w:space="0" w:color="auto"/>
                        <w:bottom w:val="none" w:sz="0" w:space="0" w:color="auto"/>
                        <w:right w:val="none" w:sz="0" w:space="0" w:color="auto"/>
                      </w:divBdr>
                    </w:div>
                    <w:div w:id="1948613801">
                      <w:marLeft w:val="0"/>
                      <w:marRight w:val="0"/>
                      <w:marTop w:val="0"/>
                      <w:marBottom w:val="0"/>
                      <w:divBdr>
                        <w:top w:val="none" w:sz="0" w:space="0" w:color="auto"/>
                        <w:left w:val="none" w:sz="0" w:space="0" w:color="auto"/>
                        <w:bottom w:val="none" w:sz="0" w:space="0" w:color="auto"/>
                        <w:right w:val="none" w:sz="0" w:space="0" w:color="auto"/>
                      </w:divBdr>
                    </w:div>
                    <w:div w:id="525679698">
                      <w:marLeft w:val="0"/>
                      <w:marRight w:val="0"/>
                      <w:marTop w:val="0"/>
                      <w:marBottom w:val="0"/>
                      <w:divBdr>
                        <w:top w:val="none" w:sz="0" w:space="0" w:color="auto"/>
                        <w:left w:val="none" w:sz="0" w:space="0" w:color="auto"/>
                        <w:bottom w:val="none" w:sz="0" w:space="0" w:color="auto"/>
                        <w:right w:val="none" w:sz="0" w:space="0" w:color="auto"/>
                      </w:divBdr>
                    </w:div>
                    <w:div w:id="521481733">
                      <w:marLeft w:val="0"/>
                      <w:marRight w:val="0"/>
                      <w:marTop w:val="0"/>
                      <w:marBottom w:val="0"/>
                      <w:divBdr>
                        <w:top w:val="none" w:sz="0" w:space="0" w:color="auto"/>
                        <w:left w:val="none" w:sz="0" w:space="0" w:color="auto"/>
                        <w:bottom w:val="none" w:sz="0" w:space="0" w:color="auto"/>
                        <w:right w:val="none" w:sz="0" w:space="0" w:color="auto"/>
                      </w:divBdr>
                    </w:div>
                    <w:div w:id="416632667">
                      <w:marLeft w:val="0"/>
                      <w:marRight w:val="0"/>
                      <w:marTop w:val="0"/>
                      <w:marBottom w:val="0"/>
                      <w:divBdr>
                        <w:top w:val="none" w:sz="0" w:space="0" w:color="auto"/>
                        <w:left w:val="none" w:sz="0" w:space="0" w:color="auto"/>
                        <w:bottom w:val="none" w:sz="0" w:space="0" w:color="auto"/>
                        <w:right w:val="none" w:sz="0" w:space="0" w:color="auto"/>
                      </w:divBdr>
                    </w:div>
                    <w:div w:id="21707504">
                      <w:marLeft w:val="0"/>
                      <w:marRight w:val="0"/>
                      <w:marTop w:val="0"/>
                      <w:marBottom w:val="0"/>
                      <w:divBdr>
                        <w:top w:val="none" w:sz="0" w:space="0" w:color="auto"/>
                        <w:left w:val="none" w:sz="0" w:space="0" w:color="auto"/>
                        <w:bottom w:val="none" w:sz="0" w:space="0" w:color="auto"/>
                        <w:right w:val="none" w:sz="0" w:space="0" w:color="auto"/>
                      </w:divBdr>
                    </w:div>
                    <w:div w:id="727339472">
                      <w:marLeft w:val="0"/>
                      <w:marRight w:val="0"/>
                      <w:marTop w:val="0"/>
                      <w:marBottom w:val="0"/>
                      <w:divBdr>
                        <w:top w:val="none" w:sz="0" w:space="0" w:color="auto"/>
                        <w:left w:val="none" w:sz="0" w:space="0" w:color="auto"/>
                        <w:bottom w:val="none" w:sz="0" w:space="0" w:color="auto"/>
                        <w:right w:val="none" w:sz="0" w:space="0" w:color="auto"/>
                      </w:divBdr>
                    </w:div>
                    <w:div w:id="722679658">
                      <w:marLeft w:val="0"/>
                      <w:marRight w:val="0"/>
                      <w:marTop w:val="0"/>
                      <w:marBottom w:val="0"/>
                      <w:divBdr>
                        <w:top w:val="none" w:sz="0" w:space="0" w:color="auto"/>
                        <w:left w:val="none" w:sz="0" w:space="0" w:color="auto"/>
                        <w:bottom w:val="none" w:sz="0" w:space="0" w:color="auto"/>
                        <w:right w:val="none" w:sz="0" w:space="0" w:color="auto"/>
                      </w:divBdr>
                    </w:div>
                    <w:div w:id="1699696482">
                      <w:marLeft w:val="0"/>
                      <w:marRight w:val="0"/>
                      <w:marTop w:val="0"/>
                      <w:marBottom w:val="0"/>
                      <w:divBdr>
                        <w:top w:val="none" w:sz="0" w:space="0" w:color="auto"/>
                        <w:left w:val="none" w:sz="0" w:space="0" w:color="auto"/>
                        <w:bottom w:val="none" w:sz="0" w:space="0" w:color="auto"/>
                        <w:right w:val="none" w:sz="0" w:space="0" w:color="auto"/>
                      </w:divBdr>
                    </w:div>
                    <w:div w:id="320811725">
                      <w:marLeft w:val="0"/>
                      <w:marRight w:val="0"/>
                      <w:marTop w:val="0"/>
                      <w:marBottom w:val="0"/>
                      <w:divBdr>
                        <w:top w:val="none" w:sz="0" w:space="0" w:color="auto"/>
                        <w:left w:val="none" w:sz="0" w:space="0" w:color="auto"/>
                        <w:bottom w:val="none" w:sz="0" w:space="0" w:color="auto"/>
                        <w:right w:val="none" w:sz="0" w:space="0" w:color="auto"/>
                      </w:divBdr>
                    </w:div>
                    <w:div w:id="2122449977">
                      <w:marLeft w:val="0"/>
                      <w:marRight w:val="0"/>
                      <w:marTop w:val="0"/>
                      <w:marBottom w:val="0"/>
                      <w:divBdr>
                        <w:top w:val="none" w:sz="0" w:space="0" w:color="auto"/>
                        <w:left w:val="none" w:sz="0" w:space="0" w:color="auto"/>
                        <w:bottom w:val="none" w:sz="0" w:space="0" w:color="auto"/>
                        <w:right w:val="none" w:sz="0" w:space="0" w:color="auto"/>
                      </w:divBdr>
                    </w:div>
                    <w:div w:id="184293517">
                      <w:marLeft w:val="0"/>
                      <w:marRight w:val="0"/>
                      <w:marTop w:val="0"/>
                      <w:marBottom w:val="0"/>
                      <w:divBdr>
                        <w:top w:val="none" w:sz="0" w:space="0" w:color="auto"/>
                        <w:left w:val="none" w:sz="0" w:space="0" w:color="auto"/>
                        <w:bottom w:val="none" w:sz="0" w:space="0" w:color="auto"/>
                        <w:right w:val="none" w:sz="0" w:space="0" w:color="auto"/>
                      </w:divBdr>
                    </w:div>
                    <w:div w:id="1789469922">
                      <w:marLeft w:val="0"/>
                      <w:marRight w:val="0"/>
                      <w:marTop w:val="0"/>
                      <w:marBottom w:val="0"/>
                      <w:divBdr>
                        <w:top w:val="none" w:sz="0" w:space="0" w:color="auto"/>
                        <w:left w:val="none" w:sz="0" w:space="0" w:color="auto"/>
                        <w:bottom w:val="none" w:sz="0" w:space="0" w:color="auto"/>
                        <w:right w:val="none" w:sz="0" w:space="0" w:color="auto"/>
                      </w:divBdr>
                    </w:div>
                    <w:div w:id="335304111">
                      <w:marLeft w:val="0"/>
                      <w:marRight w:val="0"/>
                      <w:marTop w:val="0"/>
                      <w:marBottom w:val="0"/>
                      <w:divBdr>
                        <w:top w:val="none" w:sz="0" w:space="0" w:color="auto"/>
                        <w:left w:val="none" w:sz="0" w:space="0" w:color="auto"/>
                        <w:bottom w:val="none" w:sz="0" w:space="0" w:color="auto"/>
                        <w:right w:val="none" w:sz="0" w:space="0" w:color="auto"/>
                      </w:divBdr>
                    </w:div>
                    <w:div w:id="979000971">
                      <w:marLeft w:val="0"/>
                      <w:marRight w:val="0"/>
                      <w:marTop w:val="0"/>
                      <w:marBottom w:val="0"/>
                      <w:divBdr>
                        <w:top w:val="none" w:sz="0" w:space="0" w:color="auto"/>
                        <w:left w:val="none" w:sz="0" w:space="0" w:color="auto"/>
                        <w:bottom w:val="none" w:sz="0" w:space="0" w:color="auto"/>
                        <w:right w:val="none" w:sz="0" w:space="0" w:color="auto"/>
                      </w:divBdr>
                    </w:div>
                    <w:div w:id="704596595">
                      <w:marLeft w:val="0"/>
                      <w:marRight w:val="0"/>
                      <w:marTop w:val="0"/>
                      <w:marBottom w:val="0"/>
                      <w:divBdr>
                        <w:top w:val="none" w:sz="0" w:space="0" w:color="auto"/>
                        <w:left w:val="none" w:sz="0" w:space="0" w:color="auto"/>
                        <w:bottom w:val="none" w:sz="0" w:space="0" w:color="auto"/>
                        <w:right w:val="none" w:sz="0" w:space="0" w:color="auto"/>
                      </w:divBdr>
                    </w:div>
                    <w:div w:id="720634588">
                      <w:marLeft w:val="0"/>
                      <w:marRight w:val="0"/>
                      <w:marTop w:val="0"/>
                      <w:marBottom w:val="0"/>
                      <w:divBdr>
                        <w:top w:val="none" w:sz="0" w:space="0" w:color="auto"/>
                        <w:left w:val="none" w:sz="0" w:space="0" w:color="auto"/>
                        <w:bottom w:val="none" w:sz="0" w:space="0" w:color="auto"/>
                        <w:right w:val="none" w:sz="0" w:space="0" w:color="auto"/>
                      </w:divBdr>
                    </w:div>
                    <w:div w:id="1063483317">
                      <w:marLeft w:val="0"/>
                      <w:marRight w:val="0"/>
                      <w:marTop w:val="0"/>
                      <w:marBottom w:val="0"/>
                      <w:divBdr>
                        <w:top w:val="none" w:sz="0" w:space="0" w:color="auto"/>
                        <w:left w:val="none" w:sz="0" w:space="0" w:color="auto"/>
                        <w:bottom w:val="none" w:sz="0" w:space="0" w:color="auto"/>
                        <w:right w:val="none" w:sz="0" w:space="0" w:color="auto"/>
                      </w:divBdr>
                    </w:div>
                    <w:div w:id="1988439895">
                      <w:marLeft w:val="0"/>
                      <w:marRight w:val="0"/>
                      <w:marTop w:val="0"/>
                      <w:marBottom w:val="0"/>
                      <w:divBdr>
                        <w:top w:val="none" w:sz="0" w:space="0" w:color="auto"/>
                        <w:left w:val="none" w:sz="0" w:space="0" w:color="auto"/>
                        <w:bottom w:val="none" w:sz="0" w:space="0" w:color="auto"/>
                        <w:right w:val="none" w:sz="0" w:space="0" w:color="auto"/>
                      </w:divBdr>
                    </w:div>
                    <w:div w:id="864635352">
                      <w:marLeft w:val="0"/>
                      <w:marRight w:val="0"/>
                      <w:marTop w:val="0"/>
                      <w:marBottom w:val="0"/>
                      <w:divBdr>
                        <w:top w:val="none" w:sz="0" w:space="0" w:color="auto"/>
                        <w:left w:val="none" w:sz="0" w:space="0" w:color="auto"/>
                        <w:bottom w:val="none" w:sz="0" w:space="0" w:color="auto"/>
                        <w:right w:val="none" w:sz="0" w:space="0" w:color="auto"/>
                      </w:divBdr>
                    </w:div>
                    <w:div w:id="37704645">
                      <w:marLeft w:val="0"/>
                      <w:marRight w:val="0"/>
                      <w:marTop w:val="0"/>
                      <w:marBottom w:val="0"/>
                      <w:divBdr>
                        <w:top w:val="none" w:sz="0" w:space="0" w:color="auto"/>
                        <w:left w:val="none" w:sz="0" w:space="0" w:color="auto"/>
                        <w:bottom w:val="none" w:sz="0" w:space="0" w:color="auto"/>
                        <w:right w:val="none" w:sz="0" w:space="0" w:color="auto"/>
                      </w:divBdr>
                    </w:div>
                    <w:div w:id="12922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62861058">
      <w:bodyDiv w:val="1"/>
      <w:marLeft w:val="0"/>
      <w:marRight w:val="0"/>
      <w:marTop w:val="0"/>
      <w:marBottom w:val="0"/>
      <w:divBdr>
        <w:top w:val="none" w:sz="0" w:space="0" w:color="auto"/>
        <w:left w:val="none" w:sz="0" w:space="0" w:color="auto"/>
        <w:bottom w:val="none" w:sz="0" w:space="0" w:color="auto"/>
        <w:right w:val="none" w:sz="0" w:space="0" w:color="auto"/>
      </w:divBdr>
    </w:div>
    <w:div w:id="868565015">
      <w:bodyDiv w:val="1"/>
      <w:marLeft w:val="0"/>
      <w:marRight w:val="0"/>
      <w:marTop w:val="0"/>
      <w:marBottom w:val="0"/>
      <w:divBdr>
        <w:top w:val="none" w:sz="0" w:space="0" w:color="auto"/>
        <w:left w:val="none" w:sz="0" w:space="0" w:color="auto"/>
        <w:bottom w:val="none" w:sz="0" w:space="0" w:color="auto"/>
        <w:right w:val="none" w:sz="0" w:space="0" w:color="auto"/>
      </w:divBdr>
    </w:div>
    <w:div w:id="1004552011">
      <w:bodyDiv w:val="1"/>
      <w:marLeft w:val="0"/>
      <w:marRight w:val="0"/>
      <w:marTop w:val="0"/>
      <w:marBottom w:val="0"/>
      <w:divBdr>
        <w:top w:val="none" w:sz="0" w:space="0" w:color="auto"/>
        <w:left w:val="none" w:sz="0" w:space="0" w:color="auto"/>
        <w:bottom w:val="none" w:sz="0" w:space="0" w:color="auto"/>
        <w:right w:val="none" w:sz="0" w:space="0" w:color="auto"/>
      </w:divBdr>
    </w:div>
    <w:div w:id="1085035968">
      <w:bodyDiv w:val="1"/>
      <w:marLeft w:val="0"/>
      <w:marRight w:val="0"/>
      <w:marTop w:val="0"/>
      <w:marBottom w:val="0"/>
      <w:divBdr>
        <w:top w:val="none" w:sz="0" w:space="0" w:color="auto"/>
        <w:left w:val="none" w:sz="0" w:space="0" w:color="auto"/>
        <w:bottom w:val="none" w:sz="0" w:space="0" w:color="auto"/>
        <w:right w:val="none" w:sz="0" w:space="0" w:color="auto"/>
      </w:divBdr>
    </w:div>
    <w:div w:id="1218126192">
      <w:bodyDiv w:val="1"/>
      <w:marLeft w:val="0"/>
      <w:marRight w:val="0"/>
      <w:marTop w:val="0"/>
      <w:marBottom w:val="0"/>
      <w:divBdr>
        <w:top w:val="none" w:sz="0" w:space="0" w:color="auto"/>
        <w:left w:val="none" w:sz="0" w:space="0" w:color="auto"/>
        <w:bottom w:val="none" w:sz="0" w:space="0" w:color="auto"/>
        <w:right w:val="none" w:sz="0" w:space="0" w:color="auto"/>
      </w:divBdr>
    </w:div>
    <w:div w:id="1304240171">
      <w:bodyDiv w:val="1"/>
      <w:marLeft w:val="0"/>
      <w:marRight w:val="0"/>
      <w:marTop w:val="0"/>
      <w:marBottom w:val="0"/>
      <w:divBdr>
        <w:top w:val="none" w:sz="0" w:space="0" w:color="auto"/>
        <w:left w:val="none" w:sz="0" w:space="0" w:color="auto"/>
        <w:bottom w:val="none" w:sz="0" w:space="0" w:color="auto"/>
        <w:right w:val="none" w:sz="0" w:space="0" w:color="auto"/>
      </w:divBdr>
    </w:div>
    <w:div w:id="1327055200">
      <w:bodyDiv w:val="1"/>
      <w:marLeft w:val="0"/>
      <w:marRight w:val="0"/>
      <w:marTop w:val="0"/>
      <w:marBottom w:val="0"/>
      <w:divBdr>
        <w:top w:val="none" w:sz="0" w:space="0" w:color="auto"/>
        <w:left w:val="none" w:sz="0" w:space="0" w:color="auto"/>
        <w:bottom w:val="none" w:sz="0" w:space="0" w:color="auto"/>
        <w:right w:val="none" w:sz="0" w:space="0" w:color="auto"/>
      </w:divBdr>
    </w:div>
    <w:div w:id="1374888115">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505972987">
      <w:bodyDiv w:val="1"/>
      <w:marLeft w:val="0"/>
      <w:marRight w:val="0"/>
      <w:marTop w:val="0"/>
      <w:marBottom w:val="0"/>
      <w:divBdr>
        <w:top w:val="none" w:sz="0" w:space="0" w:color="auto"/>
        <w:left w:val="none" w:sz="0" w:space="0" w:color="auto"/>
        <w:bottom w:val="none" w:sz="0" w:space="0" w:color="auto"/>
        <w:right w:val="none" w:sz="0" w:space="0" w:color="auto"/>
      </w:divBdr>
    </w:div>
    <w:div w:id="1548058547">
      <w:bodyDiv w:val="1"/>
      <w:marLeft w:val="0"/>
      <w:marRight w:val="0"/>
      <w:marTop w:val="0"/>
      <w:marBottom w:val="0"/>
      <w:divBdr>
        <w:top w:val="none" w:sz="0" w:space="0" w:color="auto"/>
        <w:left w:val="none" w:sz="0" w:space="0" w:color="auto"/>
        <w:bottom w:val="none" w:sz="0" w:space="0" w:color="auto"/>
        <w:right w:val="none" w:sz="0" w:space="0" w:color="auto"/>
      </w:divBdr>
    </w:div>
    <w:div w:id="1561136156">
      <w:bodyDiv w:val="1"/>
      <w:marLeft w:val="0"/>
      <w:marRight w:val="0"/>
      <w:marTop w:val="0"/>
      <w:marBottom w:val="0"/>
      <w:divBdr>
        <w:top w:val="none" w:sz="0" w:space="0" w:color="auto"/>
        <w:left w:val="none" w:sz="0" w:space="0" w:color="auto"/>
        <w:bottom w:val="none" w:sz="0" w:space="0" w:color="auto"/>
        <w:right w:val="none" w:sz="0" w:space="0" w:color="auto"/>
      </w:divBdr>
    </w:div>
    <w:div w:id="1578905897">
      <w:bodyDiv w:val="1"/>
      <w:marLeft w:val="0"/>
      <w:marRight w:val="0"/>
      <w:marTop w:val="0"/>
      <w:marBottom w:val="0"/>
      <w:divBdr>
        <w:top w:val="none" w:sz="0" w:space="0" w:color="auto"/>
        <w:left w:val="none" w:sz="0" w:space="0" w:color="auto"/>
        <w:bottom w:val="none" w:sz="0" w:space="0" w:color="auto"/>
        <w:right w:val="none" w:sz="0" w:space="0" w:color="auto"/>
      </w:divBdr>
    </w:div>
    <w:div w:id="1583417048">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22289473">
      <w:bodyDiv w:val="1"/>
      <w:marLeft w:val="0"/>
      <w:marRight w:val="0"/>
      <w:marTop w:val="0"/>
      <w:marBottom w:val="0"/>
      <w:divBdr>
        <w:top w:val="none" w:sz="0" w:space="0" w:color="auto"/>
        <w:left w:val="none" w:sz="0" w:space="0" w:color="auto"/>
        <w:bottom w:val="none" w:sz="0" w:space="0" w:color="auto"/>
        <w:right w:val="none" w:sz="0" w:space="0" w:color="auto"/>
      </w:divBdr>
    </w:div>
    <w:div w:id="1723485413">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11820734">
      <w:bodyDiv w:val="1"/>
      <w:marLeft w:val="0"/>
      <w:marRight w:val="0"/>
      <w:marTop w:val="0"/>
      <w:marBottom w:val="0"/>
      <w:divBdr>
        <w:top w:val="none" w:sz="0" w:space="0" w:color="auto"/>
        <w:left w:val="none" w:sz="0" w:space="0" w:color="auto"/>
        <w:bottom w:val="none" w:sz="0" w:space="0" w:color="auto"/>
        <w:right w:val="none" w:sz="0" w:space="0" w:color="auto"/>
      </w:divBdr>
    </w:div>
    <w:div w:id="1853183815">
      <w:bodyDiv w:val="1"/>
      <w:marLeft w:val="0"/>
      <w:marRight w:val="0"/>
      <w:marTop w:val="0"/>
      <w:marBottom w:val="0"/>
      <w:divBdr>
        <w:top w:val="none" w:sz="0" w:space="0" w:color="auto"/>
        <w:left w:val="none" w:sz="0" w:space="0" w:color="auto"/>
        <w:bottom w:val="none" w:sz="0" w:space="0" w:color="auto"/>
        <w:right w:val="none" w:sz="0" w:space="0" w:color="auto"/>
      </w:divBdr>
    </w:div>
    <w:div w:id="1931699444">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78291045">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0158">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89DD-9ECA-484A-8C4E-2E84FA23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5</cp:revision>
  <cp:lastPrinted>2020-04-24T22:55:00Z</cp:lastPrinted>
  <dcterms:created xsi:type="dcterms:W3CDTF">2020-06-15T18:55:00Z</dcterms:created>
  <dcterms:modified xsi:type="dcterms:W3CDTF">2020-10-29T02:02:00Z</dcterms:modified>
</cp:coreProperties>
</file>