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6BEF6" w14:textId="77777777" w:rsidR="00FB72DC" w:rsidRPr="00A5696D" w:rsidRDefault="00A5696D" w:rsidP="00A5696D">
      <w:pPr>
        <w:pStyle w:val="Sinespaciado"/>
        <w:jc w:val="center"/>
        <w:rPr>
          <w:b/>
        </w:rPr>
      </w:pPr>
      <w:r w:rsidRPr="00A5696D">
        <w:rPr>
          <w:b/>
        </w:rPr>
        <w:t>CÀPSULA LITÚRGICA</w:t>
      </w:r>
    </w:p>
    <w:p w14:paraId="6D08AE71" w14:textId="77777777" w:rsidR="00A5696D" w:rsidRPr="00A5696D" w:rsidRDefault="00A5696D" w:rsidP="00A5696D">
      <w:pPr>
        <w:pStyle w:val="Sinespaciado"/>
        <w:jc w:val="center"/>
        <w:rPr>
          <w:b/>
        </w:rPr>
      </w:pPr>
      <w:r w:rsidRPr="00A5696D">
        <w:rPr>
          <w:b/>
        </w:rPr>
        <w:t>Tema: “El ayuno eucarístico”</w:t>
      </w:r>
    </w:p>
    <w:p w14:paraId="01192568" w14:textId="77777777" w:rsidR="00A5696D" w:rsidRDefault="00A5696D" w:rsidP="00A5696D">
      <w:pPr>
        <w:pStyle w:val="Sinespaciado"/>
        <w:jc w:val="center"/>
      </w:pPr>
      <w:r>
        <w:t>Parroquia de Ntra. Sra. de San Juan de los Lagos, León</w:t>
      </w:r>
    </w:p>
    <w:p w14:paraId="3CBCC01A" w14:textId="77777777" w:rsidR="00A5696D" w:rsidRDefault="00A5696D" w:rsidP="00A5696D">
      <w:pPr>
        <w:pStyle w:val="Sinespaciado"/>
        <w:jc w:val="center"/>
      </w:pPr>
      <w:r>
        <w:t>XII Domingo del Tiempo Ordinario (Jun. 23,2024).</w:t>
      </w:r>
    </w:p>
    <w:p w14:paraId="30227D90" w14:textId="77777777" w:rsidR="0077040F" w:rsidRDefault="0077040F" w:rsidP="00A5696D">
      <w:pPr>
        <w:pStyle w:val="Textoindependiente"/>
        <w:spacing w:before="138"/>
        <w:ind w:right="443"/>
        <w:jc w:val="both"/>
        <w:rPr>
          <w:rFonts w:ascii="Arial" w:hAnsi="Arial"/>
        </w:rPr>
      </w:pPr>
      <w:r w:rsidRPr="0077040F">
        <w:rPr>
          <w:rFonts w:ascii="Arial" w:hAnsi="Arial"/>
        </w:rPr>
        <w:t xml:space="preserve">Los invitamos a conocer la importancia de guardar el ayuno eucarístico, el cual está vigente y es muy importante que lo </w:t>
      </w:r>
      <w:r>
        <w:rPr>
          <w:rFonts w:ascii="Arial" w:hAnsi="Arial"/>
        </w:rPr>
        <w:t>cumpla</w:t>
      </w:r>
      <w:r w:rsidRPr="0077040F">
        <w:rPr>
          <w:rFonts w:ascii="Arial" w:hAnsi="Arial"/>
        </w:rPr>
        <w:t>mos</w:t>
      </w:r>
    </w:p>
    <w:p w14:paraId="3637D3A1" w14:textId="77777777" w:rsidR="003415B8" w:rsidRDefault="0077040F" w:rsidP="00A5696D">
      <w:pPr>
        <w:pStyle w:val="Textoindependiente"/>
        <w:spacing w:before="138"/>
        <w:ind w:right="443"/>
        <w:jc w:val="both"/>
      </w:pPr>
      <w:r>
        <w:t>E</w:t>
      </w:r>
      <w:r w:rsidR="003415B8">
        <w:t>l Catecismo de la Iglesia Católica en el No. 1387</w:t>
      </w:r>
      <w:r>
        <w:t xml:space="preserve"> menciona sobre esta </w:t>
      </w:r>
      <w:r w:rsidR="003415B8">
        <w:t>tercer</w:t>
      </w:r>
      <w:r w:rsidR="003415B8">
        <w:rPr>
          <w:spacing w:val="1"/>
        </w:rPr>
        <w:t xml:space="preserve"> </w:t>
      </w:r>
      <w:r w:rsidR="003415B8">
        <w:t>condición para comulgar dignamente</w:t>
      </w:r>
      <w:r>
        <w:t xml:space="preserve">, dice: </w:t>
      </w:r>
      <w:r w:rsidR="003415B8">
        <w:t>«Para prepararse convenientemente a recibir este Sacramento, los</w:t>
      </w:r>
      <w:r>
        <w:t xml:space="preserve"> </w:t>
      </w:r>
      <w:r w:rsidR="003415B8">
        <w:rPr>
          <w:spacing w:val="-61"/>
        </w:rPr>
        <w:t xml:space="preserve"> </w:t>
      </w:r>
      <w:r w:rsidR="003415B8">
        <w:t>fieles deben observar el ayuno prescrito por la Iglesia (</w:t>
      </w:r>
      <w:proofErr w:type="spellStart"/>
      <w:r w:rsidR="003415B8">
        <w:t>cf</w:t>
      </w:r>
      <w:proofErr w:type="spellEnd"/>
      <w:r w:rsidR="003415B8">
        <w:t xml:space="preserve"> CIC can. 919). Por la actitud corporal (gestos,</w:t>
      </w:r>
      <w:r w:rsidR="003415B8">
        <w:rPr>
          <w:spacing w:val="1"/>
        </w:rPr>
        <w:t xml:space="preserve"> </w:t>
      </w:r>
      <w:r w:rsidR="003415B8">
        <w:t>vestido) se manifiesta el respeto, la solemnidad, el gozo de ese momento en que Cristo se hace nuestro</w:t>
      </w:r>
      <w:r w:rsidR="003415B8">
        <w:rPr>
          <w:spacing w:val="1"/>
        </w:rPr>
        <w:t xml:space="preserve"> </w:t>
      </w:r>
      <w:r w:rsidR="003415B8">
        <w:t>huésped».</w:t>
      </w:r>
    </w:p>
    <w:p w14:paraId="16BEAAEC" w14:textId="77777777" w:rsidR="003415B8" w:rsidRDefault="003415B8" w:rsidP="002D7577">
      <w:pPr>
        <w:pStyle w:val="Textoindependiente"/>
        <w:spacing w:before="93"/>
        <w:ind w:right="446"/>
        <w:jc w:val="both"/>
      </w:pPr>
      <w:r>
        <w:t>El Código de Derecho Canónico contiene la ley de la Iglesia de rito latino</w:t>
      </w:r>
      <w:r>
        <w:rPr>
          <w:spacing w:val="1"/>
        </w:rPr>
        <w:t xml:space="preserve"> </w:t>
      </w:r>
      <w:r>
        <w:t>(es el que nosotros llevamos). Y el canon al que remite el Catecismo dice:</w:t>
      </w:r>
      <w:r>
        <w:rPr>
          <w:spacing w:val="63"/>
        </w:rPr>
        <w:t xml:space="preserve"> </w:t>
      </w:r>
      <w:r>
        <w:t>(«CIC</w:t>
      </w:r>
      <w:r>
        <w:rPr>
          <w:spacing w:val="1"/>
        </w:rPr>
        <w:t xml:space="preserve"> </w:t>
      </w:r>
      <w:r>
        <w:t>919 #1 ).</w:t>
      </w:r>
      <w:r>
        <w:rPr>
          <w:spacing w:val="1"/>
        </w:rPr>
        <w:t xml:space="preserve"> </w:t>
      </w:r>
      <w:r>
        <w:t>“Quien vaya a recibir la santísima Eucaristía, ha de abstenerse de tomar</w:t>
      </w:r>
      <w:r>
        <w:rPr>
          <w:spacing w:val="1"/>
        </w:rPr>
        <w:t xml:space="preserve"> </w:t>
      </w:r>
      <w:r>
        <w:t>cualquier alimento y bebida al menos desde una hora antes de la sagrada comunión,</w:t>
      </w:r>
      <w:r>
        <w:rPr>
          <w:spacing w:val="-6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agua</w:t>
      </w:r>
      <w:r>
        <w:rPr>
          <w:spacing w:val="-1"/>
        </w:rPr>
        <w:t xml:space="preserve"> </w:t>
      </w:r>
      <w:r>
        <w:t>y de</w:t>
      </w:r>
      <w:r>
        <w:rPr>
          <w:spacing w:val="-1"/>
        </w:rPr>
        <w:t xml:space="preserve"> </w:t>
      </w:r>
      <w:r>
        <w:t>medicinas”.</w:t>
      </w:r>
    </w:p>
    <w:p w14:paraId="2BAFD4A3" w14:textId="0876469A" w:rsidR="003415B8" w:rsidRDefault="000524C6" w:rsidP="002D7577">
      <w:pPr>
        <w:spacing w:before="137"/>
        <w:ind w:right="442"/>
        <w:jc w:val="both"/>
        <w:rPr>
          <w:sz w:val="23"/>
        </w:rPr>
      </w:pPr>
      <w:r w:rsidRPr="00704208">
        <w:rPr>
          <w:rFonts w:ascii="Arial" w:hAnsi="Arial"/>
          <w:sz w:val="23"/>
        </w:rPr>
        <w:t>E</w:t>
      </w:r>
      <w:r w:rsidR="003415B8" w:rsidRPr="00704208">
        <w:rPr>
          <w:rFonts w:ascii="Arial" w:hAnsi="Arial"/>
          <w:sz w:val="23"/>
        </w:rPr>
        <w:t>l Catecismo</w:t>
      </w:r>
      <w:r w:rsidRPr="00704208">
        <w:rPr>
          <w:rFonts w:ascii="Arial" w:hAnsi="Arial"/>
          <w:sz w:val="23"/>
        </w:rPr>
        <w:t xml:space="preserve"> de la Iglesia católica menciona </w:t>
      </w:r>
      <w:r w:rsidR="003415B8" w:rsidRPr="00704208">
        <w:rPr>
          <w:rFonts w:ascii="Arial" w:hAnsi="Arial"/>
          <w:sz w:val="23"/>
        </w:rPr>
        <w:t>sobre el ayuno eucarístico relacionado con los enfermos o mayores d</w:t>
      </w:r>
      <w:r w:rsidR="00496600">
        <w:rPr>
          <w:rFonts w:ascii="Arial" w:hAnsi="Arial"/>
          <w:sz w:val="23"/>
        </w:rPr>
        <w:t xml:space="preserve">e </w:t>
      </w:r>
      <w:r w:rsidR="003415B8" w:rsidRPr="00704208">
        <w:rPr>
          <w:rFonts w:ascii="Arial" w:hAnsi="Arial"/>
          <w:sz w:val="23"/>
        </w:rPr>
        <w:t>edad</w:t>
      </w:r>
      <w:r w:rsidR="00704208">
        <w:rPr>
          <w:rFonts w:ascii="Arial" w:hAnsi="Arial"/>
          <w:sz w:val="23"/>
        </w:rPr>
        <w:t xml:space="preserve"> y</w:t>
      </w:r>
      <w:r w:rsidR="003415B8" w:rsidRPr="00704208">
        <w:rPr>
          <w:rFonts w:ascii="Arial" w:hAnsi="Arial"/>
          <w:spacing w:val="27"/>
          <w:sz w:val="23"/>
        </w:rPr>
        <w:t xml:space="preserve"> </w:t>
      </w:r>
      <w:r w:rsidR="00704208">
        <w:rPr>
          <w:rFonts w:ascii="Arial" w:hAnsi="Arial"/>
          <w:spacing w:val="27"/>
          <w:sz w:val="23"/>
        </w:rPr>
        <w:t>d</w:t>
      </w:r>
      <w:r w:rsidR="003415B8">
        <w:rPr>
          <w:sz w:val="23"/>
        </w:rPr>
        <w:t>ice:</w:t>
      </w:r>
      <w:r w:rsidR="003415B8">
        <w:rPr>
          <w:spacing w:val="42"/>
          <w:sz w:val="23"/>
        </w:rPr>
        <w:t xml:space="preserve"> </w:t>
      </w:r>
      <w:r w:rsidR="00704208">
        <w:rPr>
          <w:spacing w:val="42"/>
          <w:sz w:val="23"/>
        </w:rPr>
        <w:t>“</w:t>
      </w:r>
      <w:r w:rsidR="003415B8">
        <w:rPr>
          <w:sz w:val="23"/>
        </w:rPr>
        <w:t>Las</w:t>
      </w:r>
      <w:r w:rsidR="003415B8">
        <w:rPr>
          <w:spacing w:val="45"/>
          <w:sz w:val="23"/>
        </w:rPr>
        <w:t xml:space="preserve"> </w:t>
      </w:r>
      <w:r w:rsidR="003415B8">
        <w:rPr>
          <w:sz w:val="23"/>
        </w:rPr>
        <w:t>personas</w:t>
      </w:r>
      <w:r w:rsidR="003415B8">
        <w:rPr>
          <w:spacing w:val="45"/>
          <w:sz w:val="23"/>
        </w:rPr>
        <w:t xml:space="preserve"> </w:t>
      </w:r>
      <w:r w:rsidR="003415B8">
        <w:rPr>
          <w:sz w:val="23"/>
        </w:rPr>
        <w:t>de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edad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avanzada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o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enfermas,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y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así</w:t>
      </w:r>
      <w:r w:rsidR="003415B8">
        <w:rPr>
          <w:spacing w:val="44"/>
          <w:sz w:val="23"/>
        </w:rPr>
        <w:t xml:space="preserve"> </w:t>
      </w:r>
      <w:r w:rsidR="003415B8">
        <w:rPr>
          <w:sz w:val="23"/>
        </w:rPr>
        <w:t>mismo</w:t>
      </w:r>
      <w:r w:rsidR="003415B8">
        <w:rPr>
          <w:spacing w:val="39"/>
          <w:sz w:val="23"/>
        </w:rPr>
        <w:t xml:space="preserve"> </w:t>
      </w:r>
      <w:r w:rsidR="003415B8">
        <w:rPr>
          <w:sz w:val="23"/>
        </w:rPr>
        <w:t>quienes</w:t>
      </w:r>
      <w:r w:rsidR="003415B8">
        <w:rPr>
          <w:spacing w:val="45"/>
          <w:sz w:val="23"/>
        </w:rPr>
        <w:t xml:space="preserve"> </w:t>
      </w:r>
      <w:r w:rsidR="003415B8">
        <w:rPr>
          <w:sz w:val="23"/>
        </w:rPr>
        <w:t>las</w:t>
      </w:r>
      <w:r w:rsidR="003415B8">
        <w:rPr>
          <w:spacing w:val="-62"/>
          <w:sz w:val="23"/>
        </w:rPr>
        <w:t xml:space="preserve"> </w:t>
      </w:r>
      <w:r w:rsidR="003415B8">
        <w:rPr>
          <w:sz w:val="23"/>
        </w:rPr>
        <w:t>cuidan, pueden recibir la santísima Eucaristía aunque hayan tomado algo en la hora inmediatamente</w:t>
      </w:r>
      <w:r w:rsidR="003415B8">
        <w:rPr>
          <w:spacing w:val="1"/>
          <w:sz w:val="23"/>
        </w:rPr>
        <w:t xml:space="preserve"> </w:t>
      </w:r>
      <w:r w:rsidR="003415B8">
        <w:rPr>
          <w:sz w:val="23"/>
        </w:rPr>
        <w:t>anterior.»</w:t>
      </w:r>
    </w:p>
    <w:p w14:paraId="137D2DD6" w14:textId="77777777" w:rsidR="003415B8" w:rsidRDefault="00704208" w:rsidP="002D7577">
      <w:pPr>
        <w:pStyle w:val="Textoindependiente"/>
        <w:spacing w:before="140"/>
        <w:ind w:right="448"/>
        <w:jc w:val="both"/>
      </w:pPr>
      <w:r>
        <w:t>El ayun</w:t>
      </w:r>
      <w:r w:rsidR="003415B8">
        <w:t xml:space="preserve">o </w:t>
      </w:r>
      <w:r>
        <w:t xml:space="preserve">eucarístico no </w:t>
      </w:r>
      <w:r w:rsidR="003415B8">
        <w:t>es sólo un consejo, es mucho más. Es una</w:t>
      </w:r>
      <w:r w:rsidR="003415B8">
        <w:rPr>
          <w:spacing w:val="1"/>
        </w:rPr>
        <w:t xml:space="preserve"> </w:t>
      </w:r>
      <w:r w:rsidR="003415B8">
        <w:t>disposición</w:t>
      </w:r>
      <w:r w:rsidR="003415B8">
        <w:rPr>
          <w:spacing w:val="1"/>
        </w:rPr>
        <w:t xml:space="preserve"> </w:t>
      </w:r>
      <w:r w:rsidR="003415B8">
        <w:t>jurídica:</w:t>
      </w:r>
      <w:r w:rsidR="003415B8">
        <w:rPr>
          <w:spacing w:val="1"/>
        </w:rPr>
        <w:t xml:space="preserve"> </w:t>
      </w:r>
      <w:r w:rsidR="003415B8">
        <w:t>“deben</w:t>
      </w:r>
      <w:r w:rsidR="003415B8">
        <w:rPr>
          <w:spacing w:val="1"/>
        </w:rPr>
        <w:t xml:space="preserve"> </w:t>
      </w:r>
      <w:r w:rsidR="003415B8">
        <w:t>observar</w:t>
      </w:r>
      <w:r w:rsidR="003415B8">
        <w:rPr>
          <w:spacing w:val="1"/>
        </w:rPr>
        <w:t xml:space="preserve"> </w:t>
      </w:r>
      <w:r w:rsidR="003415B8">
        <w:t>el</w:t>
      </w:r>
      <w:r w:rsidR="003415B8">
        <w:rPr>
          <w:spacing w:val="1"/>
        </w:rPr>
        <w:t xml:space="preserve"> </w:t>
      </w:r>
      <w:r w:rsidR="003415B8">
        <w:t>ayuno”</w:t>
      </w:r>
      <w:r w:rsidR="003415B8">
        <w:rPr>
          <w:spacing w:val="1"/>
        </w:rPr>
        <w:t xml:space="preserve"> </w:t>
      </w:r>
      <w:r w:rsidR="003415B8">
        <w:t>y</w:t>
      </w:r>
      <w:r w:rsidR="003415B8">
        <w:rPr>
          <w:spacing w:val="1"/>
        </w:rPr>
        <w:t xml:space="preserve"> </w:t>
      </w:r>
      <w:r w:rsidR="003415B8">
        <w:t>“ha</w:t>
      </w:r>
      <w:r w:rsidR="003415B8">
        <w:rPr>
          <w:spacing w:val="1"/>
        </w:rPr>
        <w:t xml:space="preserve"> </w:t>
      </w:r>
      <w:r w:rsidR="003415B8">
        <w:t>de</w:t>
      </w:r>
      <w:r w:rsidR="003415B8">
        <w:rPr>
          <w:spacing w:val="1"/>
        </w:rPr>
        <w:t xml:space="preserve"> </w:t>
      </w:r>
      <w:r w:rsidR="003415B8">
        <w:t>abstenerse</w:t>
      </w:r>
      <w:r w:rsidR="003415B8">
        <w:rPr>
          <w:spacing w:val="1"/>
        </w:rPr>
        <w:t xml:space="preserve"> </w:t>
      </w:r>
      <w:r w:rsidR="003415B8">
        <w:t>de</w:t>
      </w:r>
      <w:r w:rsidR="003415B8">
        <w:rPr>
          <w:spacing w:val="1"/>
        </w:rPr>
        <w:t xml:space="preserve"> </w:t>
      </w:r>
      <w:r w:rsidR="003415B8">
        <w:t>cualquier</w:t>
      </w:r>
      <w:r w:rsidR="003415B8">
        <w:rPr>
          <w:spacing w:val="1"/>
        </w:rPr>
        <w:t xml:space="preserve"> </w:t>
      </w:r>
      <w:r w:rsidR="003415B8">
        <w:t>alimento”</w:t>
      </w:r>
      <w:r w:rsidR="003415B8">
        <w:rPr>
          <w:spacing w:val="1"/>
        </w:rPr>
        <w:t xml:space="preserve"> </w:t>
      </w:r>
      <w:r w:rsidR="003415B8">
        <w:t>son</w:t>
      </w:r>
      <w:r w:rsidR="003415B8">
        <w:rPr>
          <w:spacing w:val="1"/>
        </w:rPr>
        <w:t xml:space="preserve"> </w:t>
      </w:r>
      <w:r w:rsidR="003415B8">
        <w:t>expresiones</w:t>
      </w:r>
      <w:r w:rsidR="003415B8">
        <w:rPr>
          <w:spacing w:val="-1"/>
        </w:rPr>
        <w:t xml:space="preserve"> </w:t>
      </w:r>
      <w:r w:rsidR="003415B8">
        <w:t>de</w:t>
      </w:r>
      <w:r w:rsidR="003415B8">
        <w:rPr>
          <w:spacing w:val="-2"/>
        </w:rPr>
        <w:t xml:space="preserve"> </w:t>
      </w:r>
      <w:r w:rsidR="003415B8">
        <w:t>obligatoriedad</w:t>
      </w:r>
      <w:r w:rsidR="003415B8">
        <w:rPr>
          <w:spacing w:val="-2"/>
        </w:rPr>
        <w:t xml:space="preserve"> </w:t>
      </w:r>
      <w:r w:rsidR="003415B8">
        <w:t>que</w:t>
      </w:r>
      <w:r w:rsidR="003415B8">
        <w:rPr>
          <w:spacing w:val="-1"/>
        </w:rPr>
        <w:t xml:space="preserve"> </w:t>
      </w:r>
      <w:r w:rsidR="003415B8">
        <w:t>prescriben</w:t>
      </w:r>
      <w:r w:rsidR="003415B8">
        <w:rPr>
          <w:spacing w:val="-2"/>
        </w:rPr>
        <w:t xml:space="preserve"> </w:t>
      </w:r>
      <w:r w:rsidR="003415B8">
        <w:t>que</w:t>
      </w:r>
      <w:r w:rsidR="003415B8">
        <w:rPr>
          <w:spacing w:val="-2"/>
        </w:rPr>
        <w:t xml:space="preserve"> </w:t>
      </w:r>
      <w:r w:rsidR="003415B8">
        <w:t>no</w:t>
      </w:r>
      <w:r w:rsidR="003415B8">
        <w:rPr>
          <w:spacing w:val="-2"/>
        </w:rPr>
        <w:t xml:space="preserve"> </w:t>
      </w:r>
      <w:r w:rsidR="003415B8">
        <w:t>se</w:t>
      </w:r>
      <w:r w:rsidR="003415B8">
        <w:rPr>
          <w:spacing w:val="-1"/>
        </w:rPr>
        <w:t xml:space="preserve"> </w:t>
      </w:r>
      <w:r w:rsidR="003415B8">
        <w:t>debe</w:t>
      </w:r>
      <w:r w:rsidR="003415B8">
        <w:rPr>
          <w:spacing w:val="-2"/>
        </w:rPr>
        <w:t xml:space="preserve"> </w:t>
      </w:r>
      <w:r w:rsidR="003415B8">
        <w:t>comulgar</w:t>
      </w:r>
      <w:r w:rsidR="003415B8">
        <w:rPr>
          <w:spacing w:val="-1"/>
        </w:rPr>
        <w:t xml:space="preserve"> </w:t>
      </w:r>
      <w:r w:rsidR="003415B8">
        <w:t>sin</w:t>
      </w:r>
      <w:r w:rsidR="003415B8">
        <w:rPr>
          <w:spacing w:val="-2"/>
        </w:rPr>
        <w:t xml:space="preserve"> </w:t>
      </w:r>
      <w:r w:rsidR="003415B8">
        <w:t>cumplir esta</w:t>
      </w:r>
      <w:r w:rsidR="003415B8">
        <w:rPr>
          <w:spacing w:val="-2"/>
        </w:rPr>
        <w:t xml:space="preserve"> </w:t>
      </w:r>
      <w:r w:rsidR="003415B8">
        <w:t>condición.</w:t>
      </w:r>
    </w:p>
    <w:p w14:paraId="44541C32" w14:textId="77777777" w:rsidR="00151B7F" w:rsidRDefault="003415B8" w:rsidP="00151B7F">
      <w:pPr>
        <w:pStyle w:val="Textoindependiente"/>
        <w:spacing w:before="137"/>
        <w:ind w:right="446"/>
        <w:jc w:val="both"/>
      </w:pPr>
      <w:r>
        <w:rPr>
          <w:rFonts w:ascii="Arial" w:hAnsi="Arial"/>
          <w:b/>
        </w:rPr>
        <w:t xml:space="preserve"> </w:t>
      </w:r>
      <w:r>
        <w:t>La ley meramente eclesiástica –ley humana de la Iglesia– no obliga</w:t>
      </w:r>
      <w:r>
        <w:rPr>
          <w:spacing w:val="1"/>
        </w:rPr>
        <w:t xml:space="preserve"> </w:t>
      </w:r>
      <w:r>
        <w:t>cuando hay una dificultad grave. En este tema, no parece fácil imaginar un caso así, fuera de la situación</w:t>
      </w:r>
      <w:r>
        <w:rPr>
          <w:spacing w:val="-61"/>
        </w:rPr>
        <w:t xml:space="preserve"> </w:t>
      </w:r>
      <w:r w:rsidR="00C1182C">
        <w:rPr>
          <w:spacing w:val="-61"/>
        </w:rPr>
        <w:t xml:space="preserve">            </w:t>
      </w:r>
      <w:r>
        <w:t>de</w:t>
      </w:r>
      <w:r>
        <w:rPr>
          <w:spacing w:val="-2"/>
        </w:rPr>
        <w:t xml:space="preserve"> </w:t>
      </w:r>
      <w:r>
        <w:t>enfermedad</w:t>
      </w:r>
      <w:r>
        <w:rPr>
          <w:spacing w:val="-1"/>
        </w:rPr>
        <w:t xml:space="preserve"> </w:t>
      </w:r>
      <w:r>
        <w:t>expresamente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 w:rsidR="00151B7F">
        <w:t xml:space="preserve">canon. </w:t>
      </w:r>
    </w:p>
    <w:p w14:paraId="69CA7F81" w14:textId="77777777" w:rsidR="003415B8" w:rsidRDefault="003415B8" w:rsidP="00151B7F">
      <w:pPr>
        <w:pStyle w:val="Textoindependiente"/>
        <w:spacing w:before="137"/>
        <w:ind w:right="446"/>
        <w:jc w:val="both"/>
      </w:pPr>
      <w:r w:rsidRPr="00151B7F">
        <w:rPr>
          <w:rFonts w:ascii="Arial" w:hAnsi="Arial"/>
        </w:rPr>
        <w:t xml:space="preserve">Con ello, la Iglesia </w:t>
      </w:r>
      <w:r w:rsidR="00151B7F" w:rsidRPr="00151B7F">
        <w:rPr>
          <w:rFonts w:ascii="Arial" w:hAnsi="Arial"/>
        </w:rPr>
        <w:t xml:space="preserve">no </w:t>
      </w:r>
      <w:r w:rsidRPr="00151B7F">
        <w:rPr>
          <w:rFonts w:ascii="Arial" w:hAnsi="Arial"/>
        </w:rPr>
        <w:t>pretende limitar la Comunión –</w:t>
      </w:r>
      <w:r w:rsidRPr="00151B7F">
        <w:t>sino</w:t>
      </w:r>
      <w:r w:rsidRPr="00151B7F">
        <w:rPr>
          <w:spacing w:val="10"/>
        </w:rPr>
        <w:t xml:space="preserve"> </w:t>
      </w:r>
      <w:r w:rsidRPr="00151B7F">
        <w:t>velar</w:t>
      </w:r>
      <w:r w:rsidRPr="00151B7F">
        <w:rPr>
          <w:spacing w:val="11"/>
        </w:rPr>
        <w:t xml:space="preserve"> </w:t>
      </w:r>
      <w:r w:rsidRPr="00151B7F">
        <w:t>por</w:t>
      </w:r>
      <w:r w:rsidRPr="00151B7F">
        <w:rPr>
          <w:spacing w:val="10"/>
        </w:rPr>
        <w:t xml:space="preserve"> </w:t>
      </w:r>
      <w:r w:rsidRPr="00151B7F">
        <w:t>el</w:t>
      </w:r>
      <w:r w:rsidRPr="00151B7F">
        <w:rPr>
          <w:spacing w:val="10"/>
        </w:rPr>
        <w:t xml:space="preserve"> </w:t>
      </w:r>
      <w:r w:rsidRPr="00151B7F">
        <w:t>respeto</w:t>
      </w:r>
      <w:r w:rsidRPr="00151B7F">
        <w:rPr>
          <w:spacing w:val="9"/>
        </w:rPr>
        <w:t xml:space="preserve"> </w:t>
      </w:r>
      <w:r w:rsidRPr="00151B7F">
        <w:t>y</w:t>
      </w:r>
      <w:r w:rsidRPr="00151B7F">
        <w:rPr>
          <w:spacing w:val="11"/>
        </w:rPr>
        <w:t xml:space="preserve"> </w:t>
      </w:r>
      <w:r w:rsidRPr="00151B7F">
        <w:t>la</w:t>
      </w:r>
      <w:r w:rsidRPr="00151B7F">
        <w:rPr>
          <w:spacing w:val="8"/>
        </w:rPr>
        <w:t xml:space="preserve"> </w:t>
      </w:r>
      <w:r w:rsidRPr="00151B7F">
        <w:t>veneración</w:t>
      </w:r>
      <w:r w:rsidRPr="00151B7F">
        <w:rPr>
          <w:spacing w:val="9"/>
        </w:rPr>
        <w:t xml:space="preserve"> </w:t>
      </w:r>
      <w:r w:rsidRPr="00151B7F">
        <w:t>a</w:t>
      </w:r>
      <w:r w:rsidRPr="00151B7F">
        <w:rPr>
          <w:spacing w:val="10"/>
        </w:rPr>
        <w:t xml:space="preserve"> </w:t>
      </w:r>
      <w:r>
        <w:t>tan</w:t>
      </w:r>
      <w:r>
        <w:rPr>
          <w:spacing w:val="9"/>
        </w:rPr>
        <w:t xml:space="preserve"> </w:t>
      </w:r>
      <w:r>
        <w:t>gran</w:t>
      </w:r>
      <w:r>
        <w:rPr>
          <w:spacing w:val="10"/>
        </w:rPr>
        <w:t xml:space="preserve"> S</w:t>
      </w:r>
      <w:r>
        <w:t>acramento</w:t>
      </w:r>
      <w:r>
        <w:rPr>
          <w:spacing w:val="10"/>
        </w:rPr>
        <w:t xml:space="preserve"> </w:t>
      </w:r>
      <w:r>
        <w:t>porque</w:t>
      </w:r>
      <w:r>
        <w:rPr>
          <w:spacing w:val="9"/>
        </w:rPr>
        <w:t xml:space="preserve"> </w:t>
      </w:r>
      <w:r>
        <w:t>recibimos</w:t>
      </w:r>
      <w:r w:rsidR="00151B7F">
        <w:t xml:space="preserve"> </w:t>
      </w:r>
      <w:r>
        <w:rPr>
          <w:spacing w:val="-6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Cristo.</w:t>
      </w:r>
    </w:p>
    <w:p w14:paraId="188A73CC" w14:textId="77777777" w:rsidR="00000000" w:rsidRDefault="00000000"/>
    <w:sectPr w:rsidR="00EA4E0F" w:rsidSect="002D75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B8"/>
    <w:rsid w:val="000524C6"/>
    <w:rsid w:val="00151B7F"/>
    <w:rsid w:val="00233288"/>
    <w:rsid w:val="00246870"/>
    <w:rsid w:val="002D7577"/>
    <w:rsid w:val="00330DCE"/>
    <w:rsid w:val="003415B8"/>
    <w:rsid w:val="00496600"/>
    <w:rsid w:val="00704208"/>
    <w:rsid w:val="0077040F"/>
    <w:rsid w:val="008A17FB"/>
    <w:rsid w:val="00A5696D"/>
    <w:rsid w:val="00C1182C"/>
    <w:rsid w:val="00C73411"/>
    <w:rsid w:val="00F07A83"/>
    <w:rsid w:val="00F1184D"/>
    <w:rsid w:val="00FB2663"/>
    <w:rsid w:val="00FB72DC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0061"/>
  <w15:docId w15:val="{5232B559-548C-4DFE-A3F1-9C054C9D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15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415B8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15B8"/>
    <w:rPr>
      <w:rFonts w:ascii="Arial MT" w:eastAsia="Arial MT" w:hAnsi="Arial MT" w:cs="Arial MT"/>
      <w:sz w:val="23"/>
      <w:szCs w:val="23"/>
    </w:rPr>
  </w:style>
  <w:style w:type="paragraph" w:styleId="Sinespaciado">
    <w:name w:val="No Spacing"/>
    <w:uiPriority w:val="1"/>
    <w:qFormat/>
    <w:rsid w:val="00A569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hp</cp:lastModifiedBy>
  <cp:revision>4</cp:revision>
  <dcterms:created xsi:type="dcterms:W3CDTF">2024-06-20T04:08:00Z</dcterms:created>
  <dcterms:modified xsi:type="dcterms:W3CDTF">2024-06-20T16:01:00Z</dcterms:modified>
</cp:coreProperties>
</file>