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E71F" w14:textId="6C2EFA88" w:rsidR="0005457C" w:rsidRDefault="0005457C" w:rsidP="0005457C">
      <w:pPr>
        <w:jc w:val="center"/>
      </w:pPr>
      <w:r>
        <w:t>CAPSULA LITÚRGICA [</w:t>
      </w:r>
      <w:r w:rsidR="005C5382" w:rsidRPr="005C5382">
        <w:t>Jun.16, 2024</w:t>
      </w:r>
      <w:r>
        <w:t>]</w:t>
      </w:r>
    </w:p>
    <w:p w14:paraId="663C51BF" w14:textId="3959A76E" w:rsidR="0005457C" w:rsidRPr="0005457C" w:rsidRDefault="0005457C" w:rsidP="0005457C">
      <w:pPr>
        <w:jc w:val="center"/>
        <w:rPr>
          <w:b/>
          <w:bCs/>
        </w:rPr>
      </w:pPr>
      <w:r w:rsidRPr="0005457C">
        <w:rPr>
          <w:b/>
          <w:bCs/>
        </w:rPr>
        <w:t>“</w:t>
      </w:r>
      <w:r w:rsidR="005C5382" w:rsidRPr="005C5382">
        <w:rPr>
          <w:b/>
          <w:bCs/>
        </w:rPr>
        <w:t>¿Por qué asisto a Misa los Domingos?</w:t>
      </w:r>
      <w:r w:rsidRPr="0005457C">
        <w:rPr>
          <w:b/>
          <w:bCs/>
        </w:rPr>
        <w:t>”</w:t>
      </w:r>
    </w:p>
    <w:p w14:paraId="33190326" w14:textId="77777777" w:rsidR="0005457C" w:rsidRDefault="0005457C" w:rsidP="0005457C">
      <w:pPr>
        <w:jc w:val="both"/>
      </w:pPr>
    </w:p>
    <w:p w14:paraId="529053FA" w14:textId="77777777" w:rsidR="005C5382" w:rsidRDefault="0005457C" w:rsidP="005C5382">
      <w:pPr>
        <w:jc w:val="both"/>
      </w:pPr>
      <w:r>
        <w:t xml:space="preserve"> </w:t>
      </w:r>
      <w:r w:rsidR="005C5382">
        <w:t>Parroquia de Ntra. Sra. de San Juan de los Lagos, León</w:t>
      </w:r>
    </w:p>
    <w:p w14:paraId="05F26E39" w14:textId="77777777" w:rsidR="005C5382" w:rsidRDefault="005C5382" w:rsidP="005C5382">
      <w:pPr>
        <w:jc w:val="both"/>
      </w:pPr>
      <w:r>
        <w:t>XI Domingo del Tiempo Ordinario  (Jun.16, 2024)</w:t>
      </w:r>
    </w:p>
    <w:p w14:paraId="407B305D" w14:textId="77777777" w:rsidR="005C5382" w:rsidRDefault="005C5382" w:rsidP="005C5382">
      <w:pPr>
        <w:jc w:val="both"/>
      </w:pPr>
    </w:p>
    <w:p w14:paraId="50FB2757" w14:textId="77777777" w:rsidR="005C5382" w:rsidRDefault="005C5382" w:rsidP="005C5382">
      <w:pPr>
        <w:jc w:val="both"/>
      </w:pPr>
      <w:r>
        <w:t>Vamos a conocer què dice el Catecismo de la Iglesia Católica en el No. 1246 sobre el Domingo? Dice así: “La celebración dominical del día y de la Eucaristía del Señor tiene un papel principalísimo en la vida de la Iglesia. “El domingo en que se celebra el misterio pascual, por tradición apostólica, ha de observarse en toda la Iglesia como fiesta primordial de precepto”.</w:t>
      </w:r>
    </w:p>
    <w:p w14:paraId="4E21205A" w14:textId="77777777" w:rsidR="005C5382" w:rsidRDefault="005C5382" w:rsidP="005C5382">
      <w:pPr>
        <w:jc w:val="both"/>
      </w:pPr>
      <w:r>
        <w:t>Veamos qué dice la Carta Apostólica Dies Domini (Día del Señor) sobre el Domingo? Dice así: “Los fieles deben reunirse en asamblea, a fin de que escuchando la Palabra de Dios y participando en la Eucaristía, hagan memoria de la pasión, resurrección y gloria del Señor Jesús y den gracias a Dios que los ha regenerado para una esperanza viva por medio de la Resurrección de Jesucristo de entre los muertos. (1 P 1,13).</w:t>
      </w:r>
    </w:p>
    <w:p w14:paraId="67E2FE2D" w14:textId="77777777" w:rsidR="005C5382" w:rsidRDefault="005C5382" w:rsidP="005C5382">
      <w:pPr>
        <w:jc w:val="both"/>
      </w:pPr>
      <w:r>
        <w:t>Por lo tanto sí es un deber santificar el Domingo, (es decir no trabajar) y sobre todo participando en la Eucaristía y con un descanso lleno de alegría y fraternidad.</w:t>
      </w:r>
    </w:p>
    <w:p w14:paraId="0A3DEA41" w14:textId="77777777" w:rsidR="005C5382" w:rsidRDefault="005C5382" w:rsidP="005C5382">
      <w:pPr>
        <w:jc w:val="both"/>
      </w:pPr>
      <w:r>
        <w:t>Nosotros los católicos santificamos el Domingo y no el sábado porque desde la creación, por el relato del Génesis, sabemos que Dios quiso instituir un día dedicado a Él; “Y el séptimo día descansó”. Este es el origen del sabath judío.  Como Jesucristo Resucitó el primer día de la semana, es decir, el Domingo, los primeros cristianos cambiaron el sabath por el domingo, día de la Resurrección del Señor, dedicándolo plenamente a Dios.</w:t>
      </w:r>
    </w:p>
    <w:p w14:paraId="0450744B" w14:textId="77777777" w:rsidR="005C5382" w:rsidRDefault="005C5382" w:rsidP="005C5382">
      <w:pPr>
        <w:jc w:val="both"/>
      </w:pPr>
      <w:r>
        <w:t>Debemos ver en nuestra participación en la santa Misa más que un deber o un cumplir por obligación, el unirnos estrechamente en la vida y misterio de Jesucristo, por Él, con Él y en Él, ofreciendo nuestras obras, ofreciéndonos nosotros mismos y pidiendo perdón por nuestros pecados.</w:t>
      </w:r>
    </w:p>
    <w:p w14:paraId="2EDAB5AA" w14:textId="1D8A08F6" w:rsidR="00BF72C5" w:rsidRDefault="005C5382" w:rsidP="005C5382">
      <w:pPr>
        <w:jc w:val="both"/>
      </w:pPr>
      <w:r>
        <w:t>Por ello nuestra participación debe ser consciente, piadosa y activamente, es decir, que debemos cantar, orar, evitar las distracciones y sobre todo participar llenos de amor.</w:t>
      </w:r>
    </w:p>
    <w:sectPr w:rsidR="00BF72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7C"/>
    <w:rsid w:val="0005457C"/>
    <w:rsid w:val="005C5382"/>
    <w:rsid w:val="00750F47"/>
    <w:rsid w:val="00916102"/>
    <w:rsid w:val="00BF72C5"/>
    <w:rsid w:val="00EE1D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623CE17"/>
  <w15:chartTrackingRefBased/>
  <w15:docId w15:val="{8CD802DB-2C43-E247-98F2-8299675F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4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4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45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45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45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457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457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457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457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5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45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45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45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45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45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45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45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457C"/>
    <w:rPr>
      <w:rFonts w:eastAsiaTheme="majorEastAsia" w:cstheme="majorBidi"/>
      <w:color w:val="272727" w:themeColor="text1" w:themeTint="D8"/>
    </w:rPr>
  </w:style>
  <w:style w:type="paragraph" w:styleId="Ttulo">
    <w:name w:val="Title"/>
    <w:basedOn w:val="Normal"/>
    <w:next w:val="Normal"/>
    <w:link w:val="TtuloCar"/>
    <w:uiPriority w:val="10"/>
    <w:qFormat/>
    <w:rsid w:val="0005457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45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457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45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457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5457C"/>
    <w:rPr>
      <w:i/>
      <w:iCs/>
      <w:color w:val="404040" w:themeColor="text1" w:themeTint="BF"/>
    </w:rPr>
  </w:style>
  <w:style w:type="paragraph" w:styleId="Prrafodelista">
    <w:name w:val="List Paragraph"/>
    <w:basedOn w:val="Normal"/>
    <w:uiPriority w:val="34"/>
    <w:qFormat/>
    <w:rsid w:val="0005457C"/>
    <w:pPr>
      <w:ind w:left="720"/>
      <w:contextualSpacing/>
    </w:pPr>
  </w:style>
  <w:style w:type="character" w:styleId="nfasisintenso">
    <w:name w:val="Intense Emphasis"/>
    <w:basedOn w:val="Fuentedeprrafopredeter"/>
    <w:uiPriority w:val="21"/>
    <w:qFormat/>
    <w:rsid w:val="0005457C"/>
    <w:rPr>
      <w:i/>
      <w:iCs/>
      <w:color w:val="0F4761" w:themeColor="accent1" w:themeShade="BF"/>
    </w:rPr>
  </w:style>
  <w:style w:type="paragraph" w:styleId="Citadestacada">
    <w:name w:val="Intense Quote"/>
    <w:basedOn w:val="Normal"/>
    <w:next w:val="Normal"/>
    <w:link w:val="CitadestacadaCar"/>
    <w:uiPriority w:val="30"/>
    <w:qFormat/>
    <w:rsid w:val="00054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457C"/>
    <w:rPr>
      <w:i/>
      <w:iCs/>
      <w:color w:val="0F4761" w:themeColor="accent1" w:themeShade="BF"/>
    </w:rPr>
  </w:style>
  <w:style w:type="character" w:styleId="Referenciaintensa">
    <w:name w:val="Intense Reference"/>
    <w:basedOn w:val="Fuentedeprrafopredeter"/>
    <w:uiPriority w:val="32"/>
    <w:qFormat/>
    <w:rsid w:val="000545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1719</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Ivette Sánchez Pérez</dc:creator>
  <cp:keywords/>
  <dc:description/>
  <cp:lastModifiedBy>EDER GARCIA</cp:lastModifiedBy>
  <cp:revision>2</cp:revision>
  <dcterms:created xsi:type="dcterms:W3CDTF">2024-06-18T04:24:00Z</dcterms:created>
  <dcterms:modified xsi:type="dcterms:W3CDTF">2024-06-18T04:24:00Z</dcterms:modified>
</cp:coreProperties>
</file>