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311A" w14:textId="263F6842" w:rsidR="00813307" w:rsidRDefault="003D470D" w:rsidP="00843EB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BASES DE POSTULACION </w:t>
      </w:r>
    </w:p>
    <w:p w14:paraId="169326AD" w14:textId="027CA093" w:rsidR="003D470D" w:rsidRDefault="003D470D" w:rsidP="00843EB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FONDOS CONCURSABLES</w:t>
      </w:r>
    </w:p>
    <w:p w14:paraId="6ADEDACB" w14:textId="686B9632" w:rsidR="003D470D" w:rsidRDefault="003D470D" w:rsidP="00843EB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“EN ZAPALLAR JUNTOS HACEMOS LA DIFERENCIA” Y</w:t>
      </w:r>
    </w:p>
    <w:p w14:paraId="5F1C4578" w14:textId="2A32923F" w:rsidR="003D470D" w:rsidRDefault="003D470D" w:rsidP="00843EB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FONDO DE DESARROLLO VECINAL </w:t>
      </w:r>
      <w:r w:rsidR="00E833FB"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“FONDEVE”</w:t>
      </w:r>
      <w:r w:rsidR="00E833FB">
        <w:rPr>
          <w:rFonts w:ascii="Arial" w:eastAsia="Arial" w:hAnsi="Arial" w:cs="Arial"/>
          <w:b/>
          <w:sz w:val="24"/>
          <w:szCs w:val="24"/>
        </w:rPr>
        <w:t>)</w:t>
      </w:r>
    </w:p>
    <w:p w14:paraId="00000003" w14:textId="66EA0AD3" w:rsidR="00167BA4" w:rsidRPr="000F5E89" w:rsidRDefault="00813307" w:rsidP="00843EB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F5E89">
        <w:rPr>
          <w:rFonts w:ascii="Arial" w:eastAsia="Arial" w:hAnsi="Arial" w:cs="Arial"/>
          <w:b/>
          <w:sz w:val="24"/>
          <w:szCs w:val="24"/>
        </w:rPr>
        <w:t>AÑO 202</w:t>
      </w:r>
      <w:r w:rsidR="00BB0A13">
        <w:rPr>
          <w:rFonts w:ascii="Arial" w:eastAsia="Arial" w:hAnsi="Arial" w:cs="Arial"/>
          <w:b/>
          <w:sz w:val="24"/>
          <w:szCs w:val="24"/>
        </w:rPr>
        <w:t>5</w:t>
      </w:r>
    </w:p>
    <w:p w14:paraId="6D4B73CF" w14:textId="60A96671" w:rsidR="00C25022" w:rsidRDefault="00C25022" w:rsidP="008D7052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14:paraId="0032F6E5" w14:textId="77777777" w:rsidR="008E7ADC" w:rsidRDefault="008E7AD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E365375" w14:textId="75EA04E7" w:rsidR="008E7ADC" w:rsidRPr="003D470D" w:rsidRDefault="003D470D" w:rsidP="003D470D">
      <w:pPr>
        <w:pStyle w:val="Prrafodelista"/>
        <w:numPr>
          <w:ilvl w:val="0"/>
          <w:numId w:val="20"/>
        </w:numPr>
        <w:spacing w:after="0" w:line="276" w:lineRule="auto"/>
        <w:rPr>
          <w:b/>
          <w:szCs w:val="24"/>
        </w:rPr>
      </w:pPr>
      <w:r w:rsidRPr="003D470D">
        <w:rPr>
          <w:b/>
          <w:szCs w:val="24"/>
        </w:rPr>
        <w:t>OBJETIVOS</w:t>
      </w:r>
    </w:p>
    <w:p w14:paraId="26C33C58" w14:textId="77777777" w:rsidR="00813307" w:rsidRDefault="0081330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E" w14:textId="637752B6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  Promover la participación, unidad e integración de los vecinos con sus ideas, esfuerzos, voluntades, capacidades y recursos para generar y ejecutar proyectos que deriven en la solución de sus problemas o la satisfacción de sus anhelos como organizaciones funcionales</w:t>
      </w:r>
      <w:r w:rsidR="0036030A">
        <w:rPr>
          <w:rFonts w:ascii="Arial" w:eastAsia="Arial" w:hAnsi="Arial" w:cs="Arial"/>
          <w:sz w:val="24"/>
          <w:szCs w:val="24"/>
        </w:rPr>
        <w:t xml:space="preserve"> y territoriales.</w:t>
      </w:r>
    </w:p>
    <w:p w14:paraId="0000000F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0" w14:textId="17A593A5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  Promover y fortalecer la organización y participación real y efectiva de la comunidad, promoviendo la capacidad de gestión de los dirigentes sociales y de sus representados, de manera tal de consolidarlos como líderes y gestores eficaces para dar solución a los problemas de sus organizaciones </w:t>
      </w:r>
      <w:r w:rsidR="00090739"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z w:val="24"/>
          <w:szCs w:val="24"/>
        </w:rPr>
        <w:t xml:space="preserve"> por ende, de sus comunidades.</w:t>
      </w:r>
    </w:p>
    <w:p w14:paraId="00000011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2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  Promover un sano espíritu y cultura de participación y cooperación entre Comunidad y Municipio, que se aleje del asistencialismo y de una conducta comunitaria meramente demandante, para dar paso hacia la autogestión en la solución de sus problemas y logro de sus propósitos organizacionales, en un trabajo mancomunado entre los miembros de una comunidad.</w:t>
      </w:r>
    </w:p>
    <w:p w14:paraId="00000016" w14:textId="77777777" w:rsidR="00167BA4" w:rsidRDefault="00167BA4" w:rsidP="0066462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7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8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</w:t>
      </w:r>
      <w:r>
        <w:rPr>
          <w:rFonts w:ascii="Arial" w:eastAsia="Arial" w:hAnsi="Arial" w:cs="Arial"/>
          <w:b/>
          <w:sz w:val="24"/>
          <w:szCs w:val="24"/>
        </w:rPr>
        <w:tab/>
        <w:t>COMPOSICIÓN</w:t>
      </w:r>
    </w:p>
    <w:p w14:paraId="0000001A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B" w14:textId="49A15FFA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fondo </w:t>
      </w:r>
      <w:r w:rsidR="006B3F23">
        <w:rPr>
          <w:rFonts w:ascii="Arial" w:eastAsia="Arial" w:hAnsi="Arial" w:cs="Arial"/>
          <w:sz w:val="24"/>
          <w:szCs w:val="24"/>
        </w:rPr>
        <w:t xml:space="preserve">Concursable </w:t>
      </w:r>
      <w:r>
        <w:rPr>
          <w:rFonts w:ascii="Arial" w:eastAsia="Arial" w:hAnsi="Arial" w:cs="Arial"/>
          <w:sz w:val="24"/>
          <w:szCs w:val="24"/>
        </w:rPr>
        <w:t>estará compuesto por:</w:t>
      </w:r>
    </w:p>
    <w:p w14:paraId="2596911A" w14:textId="77777777" w:rsidR="00DF437D" w:rsidRDefault="00DF437D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E0A61EB" w14:textId="40B94310" w:rsidR="00DF437D" w:rsidRPr="00DF437D" w:rsidRDefault="00DF437D" w:rsidP="00DF437D">
      <w:pPr>
        <w:pStyle w:val="Prrafodelista"/>
        <w:numPr>
          <w:ilvl w:val="0"/>
          <w:numId w:val="21"/>
        </w:numPr>
        <w:spacing w:after="0" w:line="276" w:lineRule="auto"/>
        <w:rPr>
          <w:szCs w:val="24"/>
        </w:rPr>
      </w:pPr>
      <w:r w:rsidRPr="00DF437D">
        <w:rPr>
          <w:szCs w:val="24"/>
        </w:rPr>
        <w:t xml:space="preserve">Fondo </w:t>
      </w:r>
      <w:r w:rsidR="00615FD1">
        <w:rPr>
          <w:szCs w:val="24"/>
        </w:rPr>
        <w:t>“</w:t>
      </w:r>
      <w:r w:rsidRPr="00DF437D">
        <w:rPr>
          <w:szCs w:val="24"/>
        </w:rPr>
        <w:t>En Zapallar Juntos Hacemos la Diferencia</w:t>
      </w:r>
      <w:r w:rsidR="00615FD1">
        <w:rPr>
          <w:szCs w:val="24"/>
        </w:rPr>
        <w:t>”,</w:t>
      </w:r>
    </w:p>
    <w:p w14:paraId="0F5B2D65" w14:textId="23670AFA" w:rsidR="00DF437D" w:rsidRDefault="00DF437D" w:rsidP="00DF437D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F437D">
        <w:rPr>
          <w:rFonts w:ascii="Arial" w:eastAsia="Arial" w:hAnsi="Arial" w:cs="Arial"/>
          <w:sz w:val="24"/>
          <w:szCs w:val="24"/>
        </w:rPr>
        <w:t xml:space="preserve">Aporte Municipal con un </w:t>
      </w:r>
      <w:r w:rsidR="00797352">
        <w:rPr>
          <w:rFonts w:ascii="Arial" w:eastAsia="Arial" w:hAnsi="Arial" w:cs="Arial"/>
          <w:sz w:val="24"/>
          <w:szCs w:val="24"/>
        </w:rPr>
        <w:t xml:space="preserve">monto </w:t>
      </w:r>
      <w:r w:rsidRPr="00DF437D">
        <w:rPr>
          <w:rFonts w:ascii="Arial" w:eastAsia="Arial" w:hAnsi="Arial" w:cs="Arial"/>
          <w:sz w:val="24"/>
          <w:szCs w:val="24"/>
        </w:rPr>
        <w:t xml:space="preserve">máximo de </w:t>
      </w:r>
      <w:r w:rsidR="009252C4">
        <w:rPr>
          <w:rFonts w:ascii="Arial" w:eastAsia="Arial" w:hAnsi="Arial" w:cs="Arial"/>
          <w:sz w:val="24"/>
          <w:szCs w:val="24"/>
        </w:rPr>
        <w:t xml:space="preserve">$ </w:t>
      </w:r>
      <w:r w:rsidRPr="001D2A10">
        <w:rPr>
          <w:rFonts w:ascii="Arial" w:eastAsia="Arial" w:hAnsi="Arial" w:cs="Arial"/>
          <w:b/>
          <w:sz w:val="24"/>
          <w:szCs w:val="24"/>
        </w:rPr>
        <w:t>1.</w:t>
      </w:r>
      <w:r w:rsidR="00954CB7">
        <w:rPr>
          <w:rFonts w:ascii="Arial" w:eastAsia="Arial" w:hAnsi="Arial" w:cs="Arial"/>
          <w:b/>
          <w:sz w:val="24"/>
          <w:szCs w:val="24"/>
        </w:rPr>
        <w:t>0</w:t>
      </w:r>
      <w:r w:rsidRPr="001D2A10">
        <w:rPr>
          <w:rFonts w:ascii="Arial" w:eastAsia="Arial" w:hAnsi="Arial" w:cs="Arial"/>
          <w:b/>
          <w:sz w:val="24"/>
          <w:szCs w:val="24"/>
        </w:rPr>
        <w:t>00.000</w:t>
      </w:r>
    </w:p>
    <w:p w14:paraId="5200B9D8" w14:textId="77777777" w:rsidR="00DF437D" w:rsidRPr="00DF437D" w:rsidRDefault="00DF437D" w:rsidP="00DF437D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7E937EF" w14:textId="375DAEED" w:rsidR="00DF437D" w:rsidRPr="00DF437D" w:rsidRDefault="009252C4" w:rsidP="00DF437D">
      <w:pPr>
        <w:pStyle w:val="Prrafodelista"/>
        <w:numPr>
          <w:ilvl w:val="0"/>
          <w:numId w:val="21"/>
        </w:numPr>
        <w:spacing w:after="0" w:line="276" w:lineRule="auto"/>
        <w:rPr>
          <w:szCs w:val="24"/>
        </w:rPr>
      </w:pPr>
      <w:r>
        <w:rPr>
          <w:szCs w:val="24"/>
        </w:rPr>
        <w:t>“</w:t>
      </w:r>
      <w:r w:rsidR="00DF437D" w:rsidRPr="00DF437D">
        <w:rPr>
          <w:szCs w:val="24"/>
        </w:rPr>
        <w:t>Fondo Desarrollo Vecinal</w:t>
      </w:r>
      <w:r>
        <w:rPr>
          <w:szCs w:val="24"/>
        </w:rPr>
        <w:t>”</w:t>
      </w:r>
      <w:r w:rsidR="00DF437D" w:rsidRPr="00DF437D">
        <w:rPr>
          <w:szCs w:val="24"/>
        </w:rPr>
        <w:t xml:space="preserve"> </w:t>
      </w:r>
      <w:r w:rsidR="00FD6F04" w:rsidRPr="00DF437D">
        <w:rPr>
          <w:szCs w:val="24"/>
        </w:rPr>
        <w:t>(FONDEVE</w:t>
      </w:r>
      <w:r w:rsidR="00DF437D" w:rsidRPr="00DF437D">
        <w:rPr>
          <w:szCs w:val="24"/>
        </w:rPr>
        <w:t>)</w:t>
      </w:r>
    </w:p>
    <w:p w14:paraId="1C495835" w14:textId="42E1D0C4" w:rsidR="00DF437D" w:rsidRDefault="00DF437D" w:rsidP="00DF437D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F437D">
        <w:rPr>
          <w:rFonts w:ascii="Arial" w:eastAsia="Arial" w:hAnsi="Arial" w:cs="Arial"/>
          <w:sz w:val="24"/>
          <w:szCs w:val="24"/>
        </w:rPr>
        <w:t xml:space="preserve">Aporte Municipal con un </w:t>
      </w:r>
      <w:r w:rsidR="00797352">
        <w:rPr>
          <w:rFonts w:ascii="Arial" w:eastAsia="Arial" w:hAnsi="Arial" w:cs="Arial"/>
          <w:sz w:val="24"/>
          <w:szCs w:val="24"/>
        </w:rPr>
        <w:t xml:space="preserve">monto </w:t>
      </w:r>
      <w:r w:rsidRPr="00DF437D">
        <w:rPr>
          <w:rFonts w:ascii="Arial" w:eastAsia="Arial" w:hAnsi="Arial" w:cs="Arial"/>
          <w:sz w:val="24"/>
          <w:szCs w:val="24"/>
        </w:rPr>
        <w:t xml:space="preserve">máximo de </w:t>
      </w:r>
      <w:r w:rsidR="009252C4">
        <w:rPr>
          <w:rFonts w:ascii="Arial" w:eastAsia="Arial" w:hAnsi="Arial" w:cs="Arial"/>
          <w:sz w:val="24"/>
          <w:szCs w:val="24"/>
        </w:rPr>
        <w:t xml:space="preserve">$ </w:t>
      </w:r>
      <w:r w:rsidRPr="001D2A10">
        <w:rPr>
          <w:rFonts w:ascii="Arial" w:eastAsia="Arial" w:hAnsi="Arial" w:cs="Arial"/>
          <w:b/>
          <w:sz w:val="24"/>
          <w:szCs w:val="24"/>
        </w:rPr>
        <w:t>1.</w:t>
      </w:r>
      <w:r w:rsidR="00954CB7">
        <w:rPr>
          <w:rFonts w:ascii="Arial" w:eastAsia="Arial" w:hAnsi="Arial" w:cs="Arial"/>
          <w:b/>
          <w:sz w:val="24"/>
          <w:szCs w:val="24"/>
        </w:rPr>
        <w:t>3</w:t>
      </w:r>
      <w:r w:rsidRPr="001D2A10">
        <w:rPr>
          <w:rFonts w:ascii="Arial" w:eastAsia="Arial" w:hAnsi="Arial" w:cs="Arial"/>
          <w:b/>
          <w:sz w:val="24"/>
          <w:szCs w:val="24"/>
        </w:rPr>
        <w:t>00.000</w:t>
      </w:r>
    </w:p>
    <w:p w14:paraId="4396D063" w14:textId="77777777" w:rsidR="00EE7B08" w:rsidRPr="003D470D" w:rsidRDefault="00EE7B08" w:rsidP="003D470D">
      <w:pPr>
        <w:spacing w:after="0" w:line="276" w:lineRule="auto"/>
        <w:rPr>
          <w:szCs w:val="24"/>
        </w:rPr>
      </w:pPr>
    </w:p>
    <w:p w14:paraId="33CE5246" w14:textId="698FFD15" w:rsidR="00F00F94" w:rsidRDefault="00B643CB" w:rsidP="00DF437D">
      <w:pPr>
        <w:pStyle w:val="Prrafodelista"/>
        <w:numPr>
          <w:ilvl w:val="0"/>
          <w:numId w:val="21"/>
        </w:numPr>
        <w:spacing w:after="0" w:line="276" w:lineRule="auto"/>
        <w:rPr>
          <w:szCs w:val="24"/>
        </w:rPr>
      </w:pPr>
      <w:r w:rsidRPr="00DF437D">
        <w:rPr>
          <w:szCs w:val="24"/>
        </w:rPr>
        <w:t>Eventualmente ot</w:t>
      </w:r>
      <w:r w:rsidR="00DF437D">
        <w:rPr>
          <w:szCs w:val="24"/>
        </w:rPr>
        <w:t>ros aportes públicos o privados</w:t>
      </w:r>
    </w:p>
    <w:p w14:paraId="7E19ACDF" w14:textId="54994F52" w:rsidR="00C64200" w:rsidRDefault="00C64200" w:rsidP="00C64200">
      <w:pPr>
        <w:spacing w:after="0" w:line="276" w:lineRule="auto"/>
        <w:rPr>
          <w:szCs w:val="24"/>
        </w:rPr>
      </w:pPr>
    </w:p>
    <w:p w14:paraId="068AA39D" w14:textId="604D1C25" w:rsidR="00C64200" w:rsidRDefault="00C64200" w:rsidP="00C64200">
      <w:pPr>
        <w:spacing w:after="0" w:line="276" w:lineRule="auto"/>
        <w:rPr>
          <w:szCs w:val="24"/>
        </w:rPr>
      </w:pPr>
    </w:p>
    <w:p w14:paraId="093DA703" w14:textId="77777777" w:rsidR="00F7070B" w:rsidRPr="00C64200" w:rsidRDefault="00F7070B" w:rsidP="00C64200">
      <w:pPr>
        <w:spacing w:after="0" w:line="276" w:lineRule="auto"/>
        <w:rPr>
          <w:szCs w:val="24"/>
        </w:rPr>
      </w:pPr>
    </w:p>
    <w:p w14:paraId="00000020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III.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REQUISITOS PARA LA PRESENTACIÓN DE PROYECTOS </w:t>
      </w:r>
    </w:p>
    <w:p w14:paraId="00000021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2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A.</w:t>
      </w:r>
      <w:r>
        <w:rPr>
          <w:rFonts w:ascii="Arial" w:eastAsia="Arial" w:hAnsi="Arial" w:cs="Arial"/>
          <w:b/>
          <w:sz w:val="24"/>
          <w:szCs w:val="24"/>
        </w:rPr>
        <w:tab/>
        <w:t>QUIÉNES PUEDEN POSTULAR:</w:t>
      </w:r>
    </w:p>
    <w:p w14:paraId="00000023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sz w:val="24"/>
          <w:szCs w:val="24"/>
          <w:u w:val="single"/>
        </w:rPr>
        <w:t xml:space="preserve"> Desarrollo Vecinal (FONDEVE).</w:t>
      </w:r>
    </w:p>
    <w:p w14:paraId="00000024" w14:textId="5FBDBDA2" w:rsidR="00167BA4" w:rsidRDefault="00CD5A8A">
      <w:pPr>
        <w:numPr>
          <w:ilvl w:val="0"/>
          <w:numId w:val="6"/>
        </w:numPr>
        <w:spacing w:after="0" w:line="276" w:lineRule="auto"/>
        <w:ind w:left="0" w:right="4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Organizaciones Comunitarias Funcionales</w:t>
      </w:r>
      <w:r>
        <w:rPr>
          <w:rFonts w:ascii="Arial" w:eastAsia="Arial" w:hAnsi="Arial" w:cs="Arial"/>
          <w:sz w:val="24"/>
          <w:szCs w:val="24"/>
        </w:rPr>
        <w:t xml:space="preserve"> y territoriales</w:t>
      </w:r>
      <w:r>
        <w:rPr>
          <w:rFonts w:ascii="Arial" w:eastAsia="Arial" w:hAnsi="Arial" w:cs="Arial"/>
          <w:color w:val="000000"/>
          <w:sz w:val="24"/>
          <w:szCs w:val="24"/>
        </w:rPr>
        <w:t>, con personalidad jurídica y directorio vigente obtenidas</w:t>
      </w:r>
      <w:r w:rsidR="00B643CB">
        <w:rPr>
          <w:rFonts w:ascii="Arial" w:eastAsia="Arial" w:hAnsi="Arial" w:cs="Arial"/>
          <w:color w:val="000000"/>
          <w:sz w:val="24"/>
          <w:szCs w:val="24"/>
        </w:rPr>
        <w:t xml:space="preserve"> en la comuna de Zapallar, cuyos fines estén orientados al desarrollo de actividades tendientes a mejorar y fortalecer las organizaciones comunitarias.</w:t>
      </w:r>
    </w:p>
    <w:p w14:paraId="00000025" w14:textId="77777777" w:rsidR="00167BA4" w:rsidRDefault="00167BA4">
      <w:pPr>
        <w:spacing w:after="0" w:line="276" w:lineRule="auto"/>
        <w:ind w:left="720" w:right="4"/>
        <w:jc w:val="both"/>
        <w:rPr>
          <w:rFonts w:ascii="Arial" w:eastAsia="Arial" w:hAnsi="Arial" w:cs="Arial"/>
          <w:sz w:val="24"/>
          <w:szCs w:val="24"/>
        </w:rPr>
      </w:pPr>
    </w:p>
    <w:p w14:paraId="00000026" w14:textId="4B82EA3C" w:rsidR="00167BA4" w:rsidRDefault="00F00F94">
      <w:pPr>
        <w:numPr>
          <w:ilvl w:val="0"/>
          <w:numId w:val="6"/>
        </w:numPr>
        <w:spacing w:after="0" w:line="276" w:lineRule="auto"/>
        <w:ind w:left="0" w:right="4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Organizaciones </w:t>
      </w:r>
      <w:r w:rsidR="00C64371">
        <w:rPr>
          <w:rFonts w:ascii="Arial" w:eastAsia="Arial" w:hAnsi="Arial" w:cs="Arial"/>
          <w:color w:val="000000"/>
          <w:sz w:val="24"/>
          <w:szCs w:val="24"/>
        </w:rPr>
        <w:t xml:space="preserve">de derecho privado </w:t>
      </w:r>
      <w:r>
        <w:rPr>
          <w:rFonts w:ascii="Arial" w:eastAsia="Arial" w:hAnsi="Arial" w:cs="Arial"/>
          <w:color w:val="000000"/>
          <w:sz w:val="24"/>
          <w:szCs w:val="24"/>
        </w:rPr>
        <w:t>sin</w:t>
      </w:r>
      <w:r w:rsidR="00B643CB">
        <w:rPr>
          <w:rFonts w:ascii="Arial" w:eastAsia="Arial" w:hAnsi="Arial" w:cs="Arial"/>
          <w:color w:val="000000"/>
          <w:sz w:val="24"/>
          <w:szCs w:val="24"/>
        </w:rPr>
        <w:t xml:space="preserve"> fines de lucro con domicilio en la comuna de Zapallar y que ejerzan su actividad dentro de la misma, cuyos fines estén orientados al desarrollo de actividades tendientes a mejorar y fortalecer las organizaciones funcionales, territoriales </w:t>
      </w:r>
      <w:r w:rsidR="00B643CB">
        <w:rPr>
          <w:rFonts w:ascii="Arial" w:eastAsia="Arial" w:hAnsi="Arial" w:cs="Arial"/>
          <w:sz w:val="24"/>
          <w:szCs w:val="24"/>
        </w:rPr>
        <w:t>y de emprendimiento</w:t>
      </w:r>
      <w:r w:rsidR="00C64371">
        <w:rPr>
          <w:rFonts w:ascii="Arial" w:eastAsia="Arial" w:hAnsi="Arial" w:cs="Arial"/>
          <w:color w:val="000000"/>
          <w:sz w:val="24"/>
          <w:szCs w:val="24"/>
        </w:rPr>
        <w:t>. A su vez, dichas organizaciones deben colaborar directamente con el cumplimiento de las funciones de la municipalidad.</w:t>
      </w:r>
    </w:p>
    <w:p w14:paraId="00000027" w14:textId="77777777" w:rsidR="00167BA4" w:rsidRDefault="00167BA4">
      <w:pPr>
        <w:spacing w:after="0" w:line="276" w:lineRule="auto"/>
        <w:ind w:right="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8" w14:textId="77777777" w:rsidR="00167BA4" w:rsidRDefault="00B643CB">
      <w:pPr>
        <w:spacing w:after="0" w:line="276" w:lineRule="auto"/>
        <w:ind w:right="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Todas las organizaciones mencionadas, no deben tener deudas o rendiciones pendientes con la Municipalidad de Zapallar.</w:t>
      </w:r>
    </w:p>
    <w:p w14:paraId="00000029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A" w14:textId="16111D59" w:rsidR="00167BA4" w:rsidRDefault="00B643CB">
      <w:pPr>
        <w:spacing w:after="0" w:line="276" w:lineRule="auto"/>
        <w:ind w:left="715" w:hanging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B.</w:t>
      </w:r>
      <w:r>
        <w:rPr>
          <w:rFonts w:ascii="Arial" w:eastAsia="Arial" w:hAnsi="Arial" w:cs="Arial"/>
          <w:b/>
          <w:sz w:val="24"/>
          <w:szCs w:val="24"/>
        </w:rPr>
        <w:tab/>
        <w:t>CÓMO POSTULAR:</w:t>
      </w:r>
    </w:p>
    <w:p w14:paraId="299F95E2" w14:textId="77777777" w:rsidR="00833620" w:rsidRDefault="00833620">
      <w:pPr>
        <w:spacing w:after="0" w:line="276" w:lineRule="auto"/>
        <w:ind w:left="715" w:hanging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B" w14:textId="3DE5401A" w:rsidR="00167BA4" w:rsidRDefault="00833620" w:rsidP="00833620">
      <w:pPr>
        <w:numPr>
          <w:ilvl w:val="0"/>
          <w:numId w:val="7"/>
        </w:numPr>
        <w:spacing w:after="0" w:line="276" w:lineRule="auto"/>
        <w:ind w:left="715" w:right="6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Retir</w:t>
      </w:r>
      <w:r w:rsidR="00CD0DBC">
        <w:rPr>
          <w:rFonts w:ascii="Arial" w:eastAsia="Arial" w:hAnsi="Arial" w:cs="Arial"/>
          <w:color w:val="000000"/>
          <w:sz w:val="24"/>
          <w:szCs w:val="24"/>
        </w:rPr>
        <w:t xml:space="preserve">ar </w:t>
      </w:r>
      <w:r w:rsidR="00FC7473">
        <w:rPr>
          <w:rFonts w:ascii="Arial" w:eastAsia="Arial" w:hAnsi="Arial" w:cs="Arial"/>
          <w:color w:val="000000"/>
          <w:sz w:val="24"/>
          <w:szCs w:val="24"/>
        </w:rPr>
        <w:t xml:space="preserve">Bases y Formulario, </w:t>
      </w:r>
      <w:r w:rsidR="00CD0DBC">
        <w:rPr>
          <w:rFonts w:ascii="Arial" w:eastAsia="Arial" w:hAnsi="Arial" w:cs="Arial"/>
          <w:color w:val="000000"/>
          <w:sz w:val="24"/>
          <w:szCs w:val="24"/>
        </w:rPr>
        <w:t xml:space="preserve">presencialmente </w:t>
      </w:r>
      <w:r w:rsidR="00D36E42">
        <w:rPr>
          <w:rFonts w:ascii="Arial" w:eastAsia="Arial" w:hAnsi="Arial" w:cs="Arial"/>
          <w:sz w:val="24"/>
          <w:szCs w:val="24"/>
        </w:rPr>
        <w:t xml:space="preserve">en </w:t>
      </w:r>
      <w:r w:rsidR="00E833FB">
        <w:rPr>
          <w:rFonts w:ascii="Arial" w:eastAsia="Arial" w:hAnsi="Arial" w:cs="Arial"/>
          <w:sz w:val="24"/>
          <w:szCs w:val="24"/>
        </w:rPr>
        <w:t>las</w:t>
      </w:r>
      <w:r w:rsidR="00E833FB" w:rsidRPr="00661C67">
        <w:rPr>
          <w:rFonts w:ascii="Arial" w:eastAsia="Arial" w:hAnsi="Arial" w:cs="Arial"/>
          <w:sz w:val="24"/>
          <w:szCs w:val="24"/>
        </w:rPr>
        <w:t xml:space="preserve"> </w:t>
      </w:r>
      <w:r w:rsidR="00E833FB">
        <w:rPr>
          <w:rFonts w:ascii="Arial" w:eastAsia="Arial" w:hAnsi="Arial" w:cs="Arial"/>
          <w:sz w:val="24"/>
          <w:szCs w:val="24"/>
        </w:rPr>
        <w:t>dependencias</w:t>
      </w:r>
      <w:r w:rsidR="00D36E42">
        <w:rPr>
          <w:rFonts w:ascii="Arial" w:eastAsia="Arial" w:hAnsi="Arial" w:cs="Arial"/>
          <w:sz w:val="24"/>
          <w:szCs w:val="24"/>
        </w:rPr>
        <w:t xml:space="preserve"> del Departamento de Organizaciones Comunitarias, ubicada en calle </w:t>
      </w:r>
      <w:proofErr w:type="spellStart"/>
      <w:r w:rsidR="00D36E42">
        <w:rPr>
          <w:rFonts w:ascii="Arial" w:eastAsia="Arial" w:hAnsi="Arial" w:cs="Arial"/>
          <w:sz w:val="24"/>
          <w:szCs w:val="24"/>
        </w:rPr>
        <w:t>Januario</w:t>
      </w:r>
      <w:proofErr w:type="spellEnd"/>
      <w:r w:rsidR="00D36E42">
        <w:rPr>
          <w:rFonts w:ascii="Arial" w:eastAsia="Arial" w:hAnsi="Arial" w:cs="Arial"/>
          <w:sz w:val="24"/>
          <w:szCs w:val="24"/>
        </w:rPr>
        <w:t xml:space="preserve"> Ovalle N°147, Comuna de Zapallar, en la Oficina de Organizaciones Comunitarias, ubicada en calle José María Mercado N°226, Catapilco</w:t>
      </w:r>
      <w:r w:rsidR="00BB0A13">
        <w:rPr>
          <w:rFonts w:ascii="Arial" w:eastAsia="Arial" w:hAnsi="Arial" w:cs="Arial"/>
          <w:sz w:val="24"/>
          <w:szCs w:val="24"/>
        </w:rPr>
        <w:t xml:space="preserve">, </w:t>
      </w:r>
      <w:r w:rsidR="00D36E42">
        <w:rPr>
          <w:rFonts w:ascii="Arial" w:eastAsia="Arial" w:hAnsi="Arial" w:cs="Arial"/>
          <w:sz w:val="24"/>
          <w:szCs w:val="24"/>
        </w:rPr>
        <w:t xml:space="preserve">en la Casa del Adulto Mayor, ubicada en calle Nemesio Vicuña </w:t>
      </w:r>
      <w:proofErr w:type="spellStart"/>
      <w:r w:rsidR="00D36E42">
        <w:rPr>
          <w:rFonts w:ascii="Arial" w:eastAsia="Arial" w:hAnsi="Arial" w:cs="Arial"/>
          <w:sz w:val="24"/>
          <w:szCs w:val="24"/>
        </w:rPr>
        <w:t>N°</w:t>
      </w:r>
      <w:proofErr w:type="spellEnd"/>
      <w:r w:rsidR="00D36E42">
        <w:rPr>
          <w:rFonts w:ascii="Arial" w:eastAsia="Arial" w:hAnsi="Arial" w:cs="Arial"/>
          <w:sz w:val="24"/>
          <w:szCs w:val="24"/>
        </w:rPr>
        <w:t xml:space="preserve"> 305 </w:t>
      </w:r>
      <w:proofErr w:type="spellStart"/>
      <w:r w:rsidR="00E833FB">
        <w:rPr>
          <w:rFonts w:ascii="Arial" w:eastAsia="Arial" w:hAnsi="Arial" w:cs="Arial"/>
          <w:sz w:val="24"/>
          <w:szCs w:val="24"/>
        </w:rPr>
        <w:t>Cachagua</w:t>
      </w:r>
      <w:proofErr w:type="spellEnd"/>
      <w:r w:rsidR="00BB0A13">
        <w:rPr>
          <w:rFonts w:ascii="Arial" w:eastAsia="Arial" w:hAnsi="Arial" w:cs="Arial"/>
          <w:sz w:val="24"/>
          <w:szCs w:val="24"/>
        </w:rPr>
        <w:t xml:space="preserve"> </w:t>
      </w:r>
      <w:bookmarkStart w:id="1" w:name="_Hlk193448495"/>
      <w:r w:rsidR="00BB0A13">
        <w:rPr>
          <w:rFonts w:ascii="Arial" w:eastAsia="Arial" w:hAnsi="Arial" w:cs="Arial"/>
          <w:sz w:val="24"/>
          <w:szCs w:val="24"/>
        </w:rPr>
        <w:t xml:space="preserve">y en Territorial </w:t>
      </w:r>
      <w:r w:rsidR="00D274B6">
        <w:rPr>
          <w:rFonts w:ascii="Arial" w:eastAsia="Arial" w:hAnsi="Arial" w:cs="Arial"/>
          <w:sz w:val="24"/>
          <w:szCs w:val="24"/>
        </w:rPr>
        <w:t>O</w:t>
      </w:r>
      <w:r w:rsidR="00BB0A13">
        <w:rPr>
          <w:rFonts w:ascii="Arial" w:eastAsia="Arial" w:hAnsi="Arial" w:cs="Arial"/>
          <w:sz w:val="24"/>
          <w:szCs w:val="24"/>
        </w:rPr>
        <w:t xml:space="preserve">rganizaciones </w:t>
      </w:r>
      <w:r w:rsidR="00D274B6">
        <w:rPr>
          <w:rFonts w:ascii="Arial" w:eastAsia="Arial" w:hAnsi="Arial" w:cs="Arial"/>
          <w:sz w:val="24"/>
          <w:szCs w:val="24"/>
        </w:rPr>
        <w:t>C</w:t>
      </w:r>
      <w:r w:rsidR="00BB0A13">
        <w:rPr>
          <w:rFonts w:ascii="Arial" w:eastAsia="Arial" w:hAnsi="Arial" w:cs="Arial"/>
          <w:sz w:val="24"/>
          <w:szCs w:val="24"/>
        </w:rPr>
        <w:t>omun</w:t>
      </w:r>
      <w:r w:rsidR="00D274B6">
        <w:rPr>
          <w:rFonts w:ascii="Arial" w:eastAsia="Arial" w:hAnsi="Arial" w:cs="Arial"/>
          <w:sz w:val="24"/>
          <w:szCs w:val="24"/>
        </w:rPr>
        <w:t>itarias La laguna, ubicada en Carlos León Briceño, oficina 303 La Laguna</w:t>
      </w:r>
      <w:bookmarkEnd w:id="1"/>
      <w:r w:rsidR="00E833FB">
        <w:rPr>
          <w:rFonts w:ascii="Arial" w:eastAsia="Arial" w:hAnsi="Arial" w:cs="Arial"/>
          <w:sz w:val="24"/>
          <w:szCs w:val="24"/>
        </w:rPr>
        <w:t xml:space="preserve">, </w:t>
      </w:r>
      <w:r w:rsidR="00E833FB"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descargar de la página web del municipio, la documentación </w:t>
      </w:r>
      <w:r>
        <w:rPr>
          <w:rFonts w:ascii="Arial" w:eastAsia="Arial" w:hAnsi="Arial" w:cs="Arial"/>
          <w:sz w:val="24"/>
          <w:szCs w:val="24"/>
        </w:rPr>
        <w:t>necesaria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el fondo concursable, respetando los plazos establecidos. En el caso de que la postulación sea mediante sistema de postulación online se debe ingresar solo una vez a </w:t>
      </w:r>
      <w:hyperlink r:id="rId8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www.munizapallar.cl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7D8CB0C6" w14:textId="77777777" w:rsidR="00177D37" w:rsidRPr="00833620" w:rsidRDefault="00177D37" w:rsidP="00177D37">
      <w:pPr>
        <w:spacing w:after="0" w:line="276" w:lineRule="auto"/>
        <w:ind w:left="715" w:right="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66A8CC" w14:textId="67CA882E" w:rsidR="00177D37" w:rsidRDefault="00B643CB">
      <w:pPr>
        <w:numPr>
          <w:ilvl w:val="0"/>
          <w:numId w:val="7"/>
        </w:numPr>
        <w:spacing w:after="0" w:line="276" w:lineRule="auto"/>
        <w:ind w:left="715" w:right="6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representante</w:t>
      </w:r>
      <w:r w:rsidR="00CD0DBC">
        <w:rPr>
          <w:rFonts w:ascii="Arial" w:eastAsia="Arial" w:hAnsi="Arial" w:cs="Arial"/>
          <w:color w:val="000000"/>
          <w:sz w:val="24"/>
          <w:szCs w:val="24"/>
        </w:rPr>
        <w:t xml:space="preserve"> Legal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su suplente deben participar de las </w:t>
      </w:r>
      <w:r w:rsidR="00320F73">
        <w:rPr>
          <w:rFonts w:ascii="Arial" w:eastAsia="Arial" w:hAnsi="Arial" w:cs="Arial"/>
          <w:color w:val="000000"/>
          <w:sz w:val="24"/>
          <w:szCs w:val="24"/>
        </w:rPr>
        <w:t>capacitaciones</w:t>
      </w:r>
      <w:r w:rsidR="00CD0DBC">
        <w:rPr>
          <w:rFonts w:ascii="Arial" w:eastAsia="Arial" w:hAnsi="Arial" w:cs="Arial"/>
          <w:color w:val="000000"/>
          <w:sz w:val="24"/>
          <w:szCs w:val="24"/>
        </w:rPr>
        <w:t xml:space="preserve"> realizadas por el departamento de organizaciones comunitarias</w:t>
      </w:r>
      <w:r>
        <w:rPr>
          <w:rFonts w:ascii="Arial" w:eastAsia="Arial" w:hAnsi="Arial" w:cs="Arial"/>
          <w:color w:val="000000"/>
          <w:sz w:val="24"/>
          <w:szCs w:val="24"/>
        </w:rPr>
        <w:t>. La participación antes indicada permite obtener puntaje en la pauta de evaluación, conforme a los criterios de evaluación contenidos en el numeral VIII de las presentes bases.</w:t>
      </w:r>
    </w:p>
    <w:p w14:paraId="0000002D" w14:textId="1266602C" w:rsidR="00167BA4" w:rsidRDefault="00B643CB" w:rsidP="00177D37">
      <w:pPr>
        <w:spacing w:after="0" w:line="276" w:lineRule="auto"/>
        <w:ind w:right="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7C4DF81" wp14:editId="16BF3B39">
                <wp:simplePos x="0" y="0"/>
                <wp:positionH relativeFrom="column">
                  <wp:posOffset>-609599</wp:posOffset>
                </wp:positionH>
                <wp:positionV relativeFrom="paragraph">
                  <wp:posOffset>-5333999</wp:posOffset>
                </wp:positionV>
                <wp:extent cx="12700" cy="11103610"/>
                <wp:effectExtent l="0" t="0" r="0" b="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-205805" y="3774497"/>
                          <a:ext cx="11103610" cy="11006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-5333999</wp:posOffset>
                </wp:positionV>
                <wp:extent cx="12700" cy="11103610"/>
                <wp:effectExtent b="0" l="0" r="0" t="0"/>
                <wp:wrapNone/>
                <wp:docPr id="3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1103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14FA7A3" wp14:editId="27DEFF51">
                <wp:simplePos x="0" y="0"/>
                <wp:positionH relativeFrom="column">
                  <wp:posOffset>6248400</wp:posOffset>
                </wp:positionH>
                <wp:positionV relativeFrom="paragraph">
                  <wp:posOffset>-5397499</wp:posOffset>
                </wp:positionV>
                <wp:extent cx="12700" cy="11103610"/>
                <wp:effectExtent l="0" t="0" r="0" b="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-205805" y="3774497"/>
                          <a:ext cx="11103610" cy="11006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6248400</wp:posOffset>
                </wp:positionH>
                <wp:positionV relativeFrom="paragraph">
                  <wp:posOffset>-5397499</wp:posOffset>
                </wp:positionV>
                <wp:extent cx="12700" cy="11103610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1103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F" w14:textId="77777777" w:rsidR="00167BA4" w:rsidRDefault="00B643CB">
      <w:pPr>
        <w:numPr>
          <w:ilvl w:val="0"/>
          <w:numId w:val="7"/>
        </w:numPr>
        <w:spacing w:after="0" w:line="276" w:lineRule="auto"/>
        <w:ind w:left="715" w:right="6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Presentar el proyecto en el formulario correspondiente </w:t>
      </w:r>
    </w:p>
    <w:p w14:paraId="1B755C4C" w14:textId="77777777" w:rsidR="00177D37" w:rsidRDefault="00177D37" w:rsidP="00177D37">
      <w:pPr>
        <w:spacing w:after="0" w:line="276" w:lineRule="auto"/>
        <w:ind w:left="715" w:right="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291DE5" w14:textId="591879C3" w:rsidR="0013251B" w:rsidRPr="00D274B6" w:rsidRDefault="00B643CB" w:rsidP="00F7070B">
      <w:pPr>
        <w:numPr>
          <w:ilvl w:val="0"/>
          <w:numId w:val="7"/>
        </w:numPr>
        <w:spacing w:after="0" w:line="276" w:lineRule="auto"/>
        <w:ind w:left="715" w:right="6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Adjuntar la docum</w:t>
      </w:r>
      <w:r w:rsidR="00CD0DBC">
        <w:rPr>
          <w:rFonts w:ascii="Arial" w:eastAsia="Arial" w:hAnsi="Arial" w:cs="Arial"/>
          <w:color w:val="000000"/>
          <w:sz w:val="24"/>
          <w:szCs w:val="24"/>
        </w:rPr>
        <w:t>entación requerida en las presentes bases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20D016BC" w14:textId="77777777" w:rsidR="0013251B" w:rsidRDefault="0013251B" w:rsidP="00F7070B">
      <w:pPr>
        <w:spacing w:after="0" w:line="276" w:lineRule="auto"/>
        <w:ind w:right="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B168C1" w14:textId="4DC86517" w:rsidR="00832F92" w:rsidRPr="00832F92" w:rsidRDefault="00215AD5" w:rsidP="00832F92">
      <w:pPr>
        <w:pStyle w:val="Prrafodelista"/>
        <w:numPr>
          <w:ilvl w:val="0"/>
          <w:numId w:val="7"/>
        </w:numPr>
        <w:ind w:left="709" w:right="6" w:hanging="709"/>
        <w:rPr>
          <w:bCs/>
          <w:szCs w:val="24"/>
        </w:rPr>
      </w:pPr>
      <w:r w:rsidRPr="00215AD5">
        <w:rPr>
          <w:szCs w:val="24"/>
        </w:rPr>
        <w:t xml:space="preserve">Cada organización puede postular a un </w:t>
      </w:r>
      <w:r w:rsidR="00D21727">
        <w:rPr>
          <w:szCs w:val="24"/>
        </w:rPr>
        <w:t>solo proyecto</w:t>
      </w:r>
      <w:r w:rsidRPr="00215AD5">
        <w:rPr>
          <w:szCs w:val="24"/>
        </w:rPr>
        <w:t xml:space="preserve"> y a dos líneas de </w:t>
      </w:r>
      <w:r w:rsidR="00F7070B" w:rsidRPr="00215AD5">
        <w:rPr>
          <w:szCs w:val="24"/>
        </w:rPr>
        <w:t>financiamiento</w:t>
      </w:r>
      <w:r w:rsidR="00832F92">
        <w:rPr>
          <w:szCs w:val="24"/>
        </w:rPr>
        <w:t xml:space="preserve">, </w:t>
      </w:r>
      <w:r w:rsidR="00832F92" w:rsidRPr="00832F92">
        <w:rPr>
          <w:bCs/>
          <w:szCs w:val="24"/>
        </w:rPr>
        <w:t>por ejemplo, la “adquisición de implementos” y “actividad recreativa”, que busquen la promoción y desarrollo de la comunidad.</w:t>
      </w:r>
    </w:p>
    <w:p w14:paraId="24973F37" w14:textId="3EFF7F62" w:rsidR="00215AD5" w:rsidRPr="00B12CD1" w:rsidRDefault="00D21727" w:rsidP="00832F92">
      <w:pPr>
        <w:pStyle w:val="Prrafodelista"/>
        <w:spacing w:after="0" w:line="276" w:lineRule="auto"/>
        <w:ind w:left="709" w:right="6" w:firstLine="0"/>
        <w:rPr>
          <w:szCs w:val="24"/>
        </w:rPr>
      </w:pPr>
      <w:r>
        <w:rPr>
          <w:szCs w:val="24"/>
        </w:rPr>
        <w:t>No así,</w:t>
      </w:r>
      <w:r w:rsidR="00215AD5" w:rsidRPr="00B12CD1">
        <w:rPr>
          <w:szCs w:val="24"/>
        </w:rPr>
        <w:t xml:space="preserve"> para organizaciones cuyo objeto principal es la </w:t>
      </w:r>
      <w:r w:rsidR="00215AD5" w:rsidRPr="00B12CD1">
        <w:rPr>
          <w:b/>
          <w:szCs w:val="24"/>
          <w:u w:val="single"/>
        </w:rPr>
        <w:t>colaboración en el cumplimiento de las funciones de otra organización</w:t>
      </w:r>
      <w:r w:rsidR="00BB0A13">
        <w:rPr>
          <w:b/>
          <w:szCs w:val="24"/>
          <w:u w:val="single"/>
        </w:rPr>
        <w:t>.</w:t>
      </w:r>
    </w:p>
    <w:p w14:paraId="6DB20C9A" w14:textId="77777777" w:rsidR="00177D37" w:rsidRDefault="00177D37" w:rsidP="00177D37">
      <w:pPr>
        <w:spacing w:after="0" w:line="276" w:lineRule="auto"/>
        <w:ind w:right="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DA84A3" w14:textId="1068A013" w:rsidR="0024491F" w:rsidRDefault="00833620" w:rsidP="0087782F">
      <w:pPr>
        <w:pStyle w:val="Prrafodelista"/>
        <w:numPr>
          <w:ilvl w:val="0"/>
          <w:numId w:val="7"/>
        </w:numPr>
        <w:rPr>
          <w:szCs w:val="24"/>
        </w:rPr>
      </w:pPr>
      <w:bookmarkStart w:id="2" w:name="_Hlk111534417"/>
      <w:r>
        <w:rPr>
          <w:szCs w:val="24"/>
        </w:rPr>
        <w:t xml:space="preserve">     </w:t>
      </w:r>
      <w:r w:rsidRPr="00833620">
        <w:rPr>
          <w:szCs w:val="24"/>
        </w:rPr>
        <w:t>El representante</w:t>
      </w:r>
      <w:r w:rsidR="00CD0DBC">
        <w:rPr>
          <w:szCs w:val="24"/>
        </w:rPr>
        <w:t xml:space="preserve"> Legal</w:t>
      </w:r>
      <w:r w:rsidRPr="00833620">
        <w:rPr>
          <w:szCs w:val="24"/>
        </w:rPr>
        <w:t xml:space="preserve"> de la organización es la persona encargada y </w:t>
      </w:r>
      <w:r w:rsidR="00CD0DBC">
        <w:rPr>
          <w:szCs w:val="24"/>
        </w:rPr>
        <w:t xml:space="preserve">       </w:t>
      </w:r>
      <w:r w:rsidR="00B12CD1">
        <w:rPr>
          <w:szCs w:val="24"/>
        </w:rPr>
        <w:t xml:space="preserve">   </w:t>
      </w:r>
      <w:r w:rsidRPr="00833620">
        <w:rPr>
          <w:szCs w:val="24"/>
        </w:rPr>
        <w:t>responsable</w:t>
      </w:r>
      <w:r w:rsidR="00CD0DBC">
        <w:rPr>
          <w:szCs w:val="24"/>
        </w:rPr>
        <w:t xml:space="preserve"> </w:t>
      </w:r>
      <w:r w:rsidRPr="00CD0DBC">
        <w:rPr>
          <w:szCs w:val="24"/>
        </w:rPr>
        <w:t>del proyecto</w:t>
      </w:r>
      <w:bookmarkEnd w:id="2"/>
    </w:p>
    <w:p w14:paraId="123CCF68" w14:textId="77777777" w:rsidR="0087782F" w:rsidRPr="0087782F" w:rsidRDefault="0087782F" w:rsidP="0087782F">
      <w:pPr>
        <w:rPr>
          <w:szCs w:val="24"/>
        </w:rPr>
      </w:pPr>
    </w:p>
    <w:p w14:paraId="00000034" w14:textId="5DD9CEAC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C.</w:t>
      </w:r>
      <w:r>
        <w:rPr>
          <w:rFonts w:ascii="Arial" w:eastAsia="Arial" w:hAnsi="Arial" w:cs="Arial"/>
          <w:b/>
          <w:sz w:val="24"/>
          <w:szCs w:val="24"/>
        </w:rPr>
        <w:tab/>
        <w:t xml:space="preserve">DOCUMENTOS SOLICITADOS: </w:t>
      </w:r>
    </w:p>
    <w:p w14:paraId="00000035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36" w14:textId="413FF1A6" w:rsidR="00167BA4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Todas las </w:t>
      </w:r>
      <w:r w:rsidR="00CD0DBC">
        <w:rPr>
          <w:rFonts w:ascii="Arial" w:eastAsia="Arial" w:hAnsi="Arial" w:cs="Arial"/>
          <w:sz w:val="24"/>
          <w:szCs w:val="24"/>
        </w:rPr>
        <w:t>organizaciones</w:t>
      </w:r>
      <w:r w:rsidR="00AD7B0F">
        <w:rPr>
          <w:rFonts w:ascii="Arial" w:eastAsia="Arial" w:hAnsi="Arial" w:cs="Arial"/>
          <w:sz w:val="24"/>
          <w:szCs w:val="24"/>
        </w:rPr>
        <w:t>,</w:t>
      </w:r>
      <w:r w:rsidR="00CD0DBC">
        <w:rPr>
          <w:rFonts w:ascii="Arial" w:eastAsia="Arial" w:hAnsi="Arial" w:cs="Arial"/>
          <w:sz w:val="24"/>
          <w:szCs w:val="24"/>
        </w:rPr>
        <w:t xml:space="preserve"> </w:t>
      </w:r>
      <w:r w:rsidR="00AD7B0F">
        <w:rPr>
          <w:rFonts w:ascii="Arial" w:eastAsia="Arial" w:hAnsi="Arial" w:cs="Arial"/>
          <w:sz w:val="24"/>
          <w:szCs w:val="24"/>
        </w:rPr>
        <w:t xml:space="preserve">al momento de entregar </w:t>
      </w:r>
      <w:r w:rsidR="005F18C5">
        <w:rPr>
          <w:rFonts w:ascii="Arial" w:eastAsia="Arial" w:hAnsi="Arial" w:cs="Arial"/>
          <w:sz w:val="24"/>
          <w:szCs w:val="24"/>
        </w:rPr>
        <w:t>su</w:t>
      </w:r>
      <w:r w:rsidR="00AD7B0F">
        <w:rPr>
          <w:rFonts w:ascii="Arial" w:eastAsia="Arial" w:hAnsi="Arial" w:cs="Arial"/>
          <w:sz w:val="24"/>
          <w:szCs w:val="24"/>
        </w:rPr>
        <w:t xml:space="preserve"> proyecto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42196E">
        <w:rPr>
          <w:rFonts w:ascii="Arial" w:eastAsia="Arial" w:hAnsi="Arial" w:cs="Arial"/>
          <w:sz w:val="24"/>
          <w:szCs w:val="24"/>
        </w:rPr>
        <w:t xml:space="preserve">deben presentar </w:t>
      </w:r>
      <w:r>
        <w:rPr>
          <w:rFonts w:ascii="Arial" w:eastAsia="Arial" w:hAnsi="Arial" w:cs="Arial"/>
          <w:sz w:val="24"/>
          <w:szCs w:val="24"/>
        </w:rPr>
        <w:t>la siguiente documentación:</w:t>
      </w:r>
    </w:p>
    <w:p w14:paraId="00000037" w14:textId="77777777" w:rsidR="00167BA4" w:rsidRDefault="00167BA4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</w:p>
    <w:p w14:paraId="00000038" w14:textId="77777777" w:rsidR="00167BA4" w:rsidRDefault="00B643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Presentación del formulario oficial de postulación (Anexo N°1)</w:t>
      </w:r>
    </w:p>
    <w:p w14:paraId="00000039" w14:textId="77777777" w:rsidR="00167BA4" w:rsidRDefault="00167B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5" w:right="4"/>
        <w:jc w:val="both"/>
        <w:rPr>
          <w:rFonts w:ascii="Arial" w:eastAsia="Arial" w:hAnsi="Arial" w:cs="Arial"/>
          <w:sz w:val="24"/>
          <w:szCs w:val="24"/>
        </w:rPr>
      </w:pPr>
    </w:p>
    <w:p w14:paraId="0000003A" w14:textId="77777777" w:rsidR="00167BA4" w:rsidRDefault="00B643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Certificado de Vigencia del Directorio y de la Personalidad Jurídica de la Organización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3B" w14:textId="77777777" w:rsidR="00167BA4" w:rsidRDefault="00167B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5" w:right="4"/>
        <w:jc w:val="both"/>
        <w:rPr>
          <w:rFonts w:ascii="Arial" w:eastAsia="Arial" w:hAnsi="Arial" w:cs="Arial"/>
          <w:sz w:val="24"/>
          <w:szCs w:val="24"/>
        </w:rPr>
      </w:pPr>
    </w:p>
    <w:p w14:paraId="0000003C" w14:textId="75BE4BED" w:rsidR="00167BA4" w:rsidRDefault="00CD0D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Fotocopia </w:t>
      </w:r>
      <w:r w:rsidR="00B643CB">
        <w:rPr>
          <w:rFonts w:ascii="Arial" w:eastAsia="Arial" w:hAnsi="Arial" w:cs="Arial"/>
          <w:sz w:val="24"/>
          <w:szCs w:val="24"/>
        </w:rPr>
        <w:t>E-RUT</w:t>
      </w:r>
      <w:r>
        <w:rPr>
          <w:rFonts w:ascii="Arial" w:eastAsia="Arial" w:hAnsi="Arial" w:cs="Arial"/>
          <w:sz w:val="24"/>
          <w:szCs w:val="24"/>
        </w:rPr>
        <w:t xml:space="preserve"> de la </w:t>
      </w:r>
      <w:r w:rsidR="00BC17F7">
        <w:rPr>
          <w:rFonts w:ascii="Arial" w:eastAsia="Arial" w:hAnsi="Arial" w:cs="Arial"/>
          <w:sz w:val="24"/>
          <w:szCs w:val="24"/>
        </w:rPr>
        <w:t>organización</w:t>
      </w:r>
      <w:r w:rsidR="00B643CB">
        <w:rPr>
          <w:rFonts w:ascii="Arial" w:eastAsia="Arial" w:hAnsi="Arial" w:cs="Arial"/>
          <w:sz w:val="24"/>
          <w:szCs w:val="24"/>
        </w:rPr>
        <w:t xml:space="preserve"> (esto es RUT digital entregado por SII);</w:t>
      </w:r>
    </w:p>
    <w:p w14:paraId="0000003D" w14:textId="77777777" w:rsidR="00167BA4" w:rsidRDefault="00167B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5" w:right="4"/>
        <w:jc w:val="both"/>
        <w:rPr>
          <w:rFonts w:ascii="Arial" w:eastAsia="Arial" w:hAnsi="Arial" w:cs="Arial"/>
          <w:sz w:val="24"/>
          <w:szCs w:val="24"/>
        </w:rPr>
      </w:pPr>
    </w:p>
    <w:p w14:paraId="0000003E" w14:textId="269703EA" w:rsidR="00167BA4" w:rsidRDefault="00B643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Fotocopia de la Cuenta de Ahorro</w:t>
      </w:r>
      <w:r w:rsidR="00EB01FB">
        <w:rPr>
          <w:rFonts w:ascii="Arial" w:eastAsia="Arial" w:hAnsi="Arial" w:cs="Arial"/>
          <w:sz w:val="24"/>
          <w:szCs w:val="24"/>
        </w:rPr>
        <w:t>, Cuenta Vista, Cuenta Corriente</w:t>
      </w:r>
      <w:r w:rsidR="00757517">
        <w:rPr>
          <w:rFonts w:ascii="Arial" w:eastAsia="Arial" w:hAnsi="Arial" w:cs="Arial"/>
          <w:sz w:val="24"/>
          <w:szCs w:val="24"/>
        </w:rPr>
        <w:t xml:space="preserve"> o</w:t>
      </w:r>
      <w:r w:rsidR="00EB01FB">
        <w:rPr>
          <w:rFonts w:ascii="Arial" w:eastAsia="Arial" w:hAnsi="Arial" w:cs="Arial"/>
          <w:sz w:val="24"/>
          <w:szCs w:val="24"/>
        </w:rPr>
        <w:t xml:space="preserve"> </w:t>
      </w:r>
      <w:r w:rsidR="00757517">
        <w:rPr>
          <w:rFonts w:ascii="Arial" w:eastAsia="Arial" w:hAnsi="Arial" w:cs="Arial"/>
          <w:sz w:val="24"/>
          <w:szCs w:val="24"/>
        </w:rPr>
        <w:t>C</w:t>
      </w:r>
      <w:r w:rsidR="00EB01FB">
        <w:rPr>
          <w:rFonts w:ascii="Arial" w:eastAsia="Arial" w:hAnsi="Arial" w:cs="Arial"/>
          <w:sz w:val="24"/>
          <w:szCs w:val="24"/>
        </w:rPr>
        <w:t xml:space="preserve">hequera </w:t>
      </w:r>
      <w:r w:rsidR="00757517">
        <w:rPr>
          <w:rFonts w:ascii="Arial" w:eastAsia="Arial" w:hAnsi="Arial" w:cs="Arial"/>
          <w:sz w:val="24"/>
          <w:szCs w:val="24"/>
        </w:rPr>
        <w:t>Electrónica</w:t>
      </w:r>
      <w:r>
        <w:rPr>
          <w:rFonts w:ascii="Arial" w:eastAsia="Arial" w:hAnsi="Arial" w:cs="Arial"/>
          <w:sz w:val="24"/>
          <w:szCs w:val="24"/>
        </w:rPr>
        <w:t xml:space="preserve"> a nombre de la organización.</w:t>
      </w:r>
    </w:p>
    <w:p w14:paraId="0000003F" w14:textId="77777777" w:rsidR="00167BA4" w:rsidRDefault="00167B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5" w:right="4"/>
        <w:jc w:val="both"/>
        <w:rPr>
          <w:rFonts w:ascii="Arial" w:eastAsia="Arial" w:hAnsi="Arial" w:cs="Arial"/>
          <w:sz w:val="26"/>
          <w:szCs w:val="26"/>
        </w:rPr>
      </w:pPr>
    </w:p>
    <w:p w14:paraId="00000040" w14:textId="12AC37BC" w:rsidR="00167BA4" w:rsidRDefault="00B643CB">
      <w:pPr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Fotocopia Cédula Identidad de los miembros </w:t>
      </w:r>
      <w:r w:rsidR="00CD0DBC">
        <w:rPr>
          <w:rFonts w:ascii="Arial" w:eastAsia="Arial" w:hAnsi="Arial" w:cs="Arial"/>
          <w:sz w:val="24"/>
          <w:szCs w:val="24"/>
          <w:highlight w:val="white"/>
        </w:rPr>
        <w:t xml:space="preserve">titulares </w:t>
      </w:r>
      <w:r>
        <w:rPr>
          <w:rFonts w:ascii="Arial" w:eastAsia="Arial" w:hAnsi="Arial" w:cs="Arial"/>
          <w:sz w:val="24"/>
          <w:szCs w:val="24"/>
          <w:highlight w:val="white"/>
        </w:rPr>
        <w:t>de la Directiva de la Organización, en su calidad de representantes y responsables de la ejecución del proyecto y correcta rendición de cuentas.</w:t>
      </w:r>
    </w:p>
    <w:p w14:paraId="00000041" w14:textId="77777777" w:rsidR="00167BA4" w:rsidRDefault="00167B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5" w:right="4"/>
        <w:jc w:val="both"/>
        <w:rPr>
          <w:rFonts w:ascii="Arial" w:eastAsia="Arial" w:hAnsi="Arial" w:cs="Arial"/>
          <w:sz w:val="24"/>
          <w:szCs w:val="24"/>
        </w:rPr>
      </w:pPr>
    </w:p>
    <w:p w14:paraId="00000042" w14:textId="77777777" w:rsidR="00167BA4" w:rsidRDefault="00B643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Certificado del Registro entidades colaboradoras del Estado. Dicho certificado se obtiene de la página web </w:t>
      </w:r>
      <w:hyperlink r:id="rId17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https://www.registros19862.cl/certificado/institucion</w:t>
        </w:r>
      </w:hyperlink>
      <w:r>
        <w:t>;</w:t>
      </w:r>
    </w:p>
    <w:p w14:paraId="00000043" w14:textId="77777777" w:rsidR="00167BA4" w:rsidRDefault="00167B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5" w:right="4"/>
        <w:jc w:val="both"/>
      </w:pPr>
    </w:p>
    <w:p w14:paraId="5832ECD2" w14:textId="79BD1BD3" w:rsidR="00C92573" w:rsidRDefault="00B643CB" w:rsidP="00BC17F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Una cotización sobre bienes o servicios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requeridos en la postulación del proyecto. </w:t>
      </w:r>
    </w:p>
    <w:p w14:paraId="66E16ED4" w14:textId="77777777" w:rsidR="00BC17F7" w:rsidRPr="00BC17F7" w:rsidRDefault="00BC17F7" w:rsidP="00BC17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A4C324F" w14:textId="08320D27" w:rsidR="00C92573" w:rsidRDefault="00BA01B2" w:rsidP="00853E1A">
      <w:pPr>
        <w:numPr>
          <w:ilvl w:val="0"/>
          <w:numId w:val="11"/>
        </w:numPr>
        <w:spacing w:after="0" w:line="276" w:lineRule="auto"/>
        <w:ind w:right="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Escritura, </w:t>
      </w:r>
      <w:r w:rsidR="00183226">
        <w:rPr>
          <w:rFonts w:ascii="Arial" w:eastAsia="Arial" w:hAnsi="Arial" w:cs="Arial"/>
          <w:color w:val="000000"/>
          <w:sz w:val="24"/>
          <w:szCs w:val="24"/>
        </w:rPr>
        <w:t>Titulo que Acredite uso de inmueble</w:t>
      </w:r>
      <w:r w:rsidR="003E2C9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F91329">
        <w:rPr>
          <w:rFonts w:ascii="Arial" w:eastAsia="Arial" w:hAnsi="Arial" w:cs="Arial"/>
          <w:color w:val="000000"/>
          <w:sz w:val="24"/>
          <w:szCs w:val="24"/>
        </w:rPr>
        <w:t>Comodato o</w:t>
      </w:r>
      <w:r w:rsidR="003B206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92573">
        <w:rPr>
          <w:rFonts w:ascii="Arial" w:eastAsia="Arial" w:hAnsi="Arial" w:cs="Arial"/>
          <w:color w:val="000000"/>
          <w:sz w:val="24"/>
          <w:szCs w:val="24"/>
        </w:rPr>
        <w:t xml:space="preserve">Autorización del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Comodante del </w:t>
      </w:r>
      <w:r w:rsidR="00C92573">
        <w:rPr>
          <w:rFonts w:ascii="Arial" w:eastAsia="Arial" w:hAnsi="Arial" w:cs="Arial"/>
          <w:color w:val="000000"/>
          <w:sz w:val="24"/>
          <w:szCs w:val="24"/>
        </w:rPr>
        <w:t>uso de inmueble</w:t>
      </w:r>
      <w:r w:rsidR="0001772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92573">
        <w:rPr>
          <w:rFonts w:ascii="Arial" w:eastAsia="Arial" w:hAnsi="Arial" w:cs="Arial"/>
          <w:color w:val="000000"/>
          <w:sz w:val="24"/>
          <w:szCs w:val="24"/>
        </w:rPr>
        <w:t>a intervenir, si se requiere</w:t>
      </w:r>
      <w:r w:rsidR="003B206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5F49A9D" w14:textId="77777777" w:rsidR="00C64371" w:rsidRDefault="00C64371" w:rsidP="00C64371">
      <w:pPr>
        <w:pStyle w:val="Prrafodelista"/>
        <w:rPr>
          <w:szCs w:val="24"/>
        </w:rPr>
      </w:pPr>
    </w:p>
    <w:p w14:paraId="572F0966" w14:textId="1657ED48" w:rsidR="001D2A10" w:rsidRDefault="00BE221D" w:rsidP="00A5798E">
      <w:pPr>
        <w:numPr>
          <w:ilvl w:val="0"/>
          <w:numId w:val="11"/>
        </w:numPr>
        <w:spacing w:after="0" w:line="276" w:lineRule="auto"/>
        <w:ind w:right="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Certificado</w:t>
      </w:r>
      <w:r w:rsidR="00C6437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entregado por </w:t>
      </w:r>
      <w:r w:rsidR="00D008D2">
        <w:rPr>
          <w:rFonts w:ascii="Arial" w:eastAsia="Arial" w:hAnsi="Arial" w:cs="Arial"/>
          <w:color w:val="000000"/>
          <w:sz w:val="24"/>
          <w:szCs w:val="24"/>
        </w:rPr>
        <w:t>secretaria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008D2">
        <w:rPr>
          <w:rFonts w:ascii="Arial" w:eastAsia="Arial" w:hAnsi="Arial" w:cs="Arial"/>
          <w:color w:val="000000"/>
          <w:sz w:val="24"/>
          <w:szCs w:val="24"/>
        </w:rPr>
        <w:t>Municipal; que</w:t>
      </w:r>
      <w:r w:rsidR="00C64371">
        <w:rPr>
          <w:rFonts w:ascii="Arial" w:eastAsia="Arial" w:hAnsi="Arial" w:cs="Arial"/>
          <w:color w:val="000000"/>
          <w:sz w:val="24"/>
          <w:szCs w:val="24"/>
        </w:rPr>
        <w:t xml:space="preserve"> la organización que postula no mantiene subvenciones anteriores pendientes de rendición</w:t>
      </w:r>
      <w:r w:rsidR="003E2C9C">
        <w:rPr>
          <w:rFonts w:ascii="Arial" w:eastAsia="Arial" w:hAnsi="Arial" w:cs="Arial"/>
          <w:color w:val="000000"/>
          <w:sz w:val="24"/>
          <w:szCs w:val="24"/>
        </w:rPr>
        <w:t xml:space="preserve"> con la Ilustre Municipalidad</w:t>
      </w:r>
      <w:r w:rsidR="007540B1">
        <w:rPr>
          <w:rFonts w:ascii="Arial" w:eastAsia="Arial" w:hAnsi="Arial" w:cs="Arial"/>
          <w:color w:val="000000"/>
          <w:sz w:val="24"/>
          <w:szCs w:val="24"/>
        </w:rPr>
        <w:t xml:space="preserve"> de Zapallar.</w:t>
      </w:r>
    </w:p>
    <w:p w14:paraId="2E35ACA7" w14:textId="77777777" w:rsidR="00A5798E" w:rsidRPr="00A5798E" w:rsidRDefault="00A5798E" w:rsidP="00A5798E">
      <w:pPr>
        <w:spacing w:after="0" w:line="276" w:lineRule="auto"/>
        <w:ind w:right="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4271AF" w14:textId="3FA85637" w:rsidR="001D2A10" w:rsidRDefault="001D2A10" w:rsidP="005F18C5">
      <w:pPr>
        <w:pStyle w:val="Prrafodelista"/>
        <w:numPr>
          <w:ilvl w:val="0"/>
          <w:numId w:val="11"/>
        </w:numPr>
        <w:rPr>
          <w:szCs w:val="24"/>
        </w:rPr>
      </w:pPr>
      <w:r w:rsidRPr="001D2A10">
        <w:rPr>
          <w:szCs w:val="24"/>
        </w:rPr>
        <w:t xml:space="preserve">Declaración Jurada Simple de fiel cumplimiento y </w:t>
      </w:r>
      <w:r w:rsidR="00F7070B" w:rsidRPr="001D2A10">
        <w:rPr>
          <w:szCs w:val="24"/>
        </w:rPr>
        <w:t>compromisos por</w:t>
      </w:r>
      <w:r w:rsidRPr="001D2A10">
        <w:rPr>
          <w:szCs w:val="24"/>
        </w:rPr>
        <w:t xml:space="preserve"> parte de </w:t>
      </w:r>
      <w:r w:rsidR="00F7070B" w:rsidRPr="001D2A10">
        <w:rPr>
          <w:szCs w:val="24"/>
        </w:rPr>
        <w:t>la Organización</w:t>
      </w:r>
      <w:r w:rsidRPr="001D2A10">
        <w:rPr>
          <w:szCs w:val="24"/>
        </w:rPr>
        <w:t xml:space="preserve"> (Anexo </w:t>
      </w:r>
      <w:proofErr w:type="spellStart"/>
      <w:r w:rsidRPr="001D2A10">
        <w:rPr>
          <w:szCs w:val="24"/>
        </w:rPr>
        <w:t>N°</w:t>
      </w:r>
      <w:proofErr w:type="spellEnd"/>
      <w:r w:rsidRPr="001D2A10">
        <w:rPr>
          <w:szCs w:val="24"/>
        </w:rPr>
        <w:t xml:space="preserve"> 2)</w:t>
      </w:r>
      <w:r w:rsidR="005F18C5">
        <w:rPr>
          <w:szCs w:val="24"/>
        </w:rPr>
        <w:t xml:space="preserve"> firmado por los 3 miembros titulares de la organización.</w:t>
      </w:r>
    </w:p>
    <w:p w14:paraId="023F1011" w14:textId="77777777" w:rsidR="005F18C5" w:rsidRPr="005F18C5" w:rsidRDefault="005F18C5" w:rsidP="005F18C5">
      <w:pPr>
        <w:pStyle w:val="Prrafodelista"/>
        <w:rPr>
          <w:szCs w:val="24"/>
        </w:rPr>
      </w:pPr>
    </w:p>
    <w:p w14:paraId="38006568" w14:textId="77777777" w:rsidR="005F18C5" w:rsidRPr="005F18C5" w:rsidRDefault="005F18C5" w:rsidP="005F18C5">
      <w:pPr>
        <w:pStyle w:val="Prrafodelista"/>
        <w:ind w:left="355" w:firstLine="0"/>
        <w:rPr>
          <w:szCs w:val="24"/>
        </w:rPr>
      </w:pPr>
    </w:p>
    <w:p w14:paraId="7B7F5E2F" w14:textId="77777777" w:rsidR="00F7070B" w:rsidRDefault="00F7070B">
      <w:pPr>
        <w:tabs>
          <w:tab w:val="center" w:pos="0"/>
        </w:tabs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4C" w14:textId="1A36543C" w:rsidR="00167BA4" w:rsidRDefault="00B643CB">
      <w:pPr>
        <w:tabs>
          <w:tab w:val="center" w:pos="0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IV.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77FD1">
        <w:rPr>
          <w:rFonts w:ascii="Arial" w:eastAsia="Arial" w:hAnsi="Arial" w:cs="Arial"/>
          <w:b/>
          <w:sz w:val="24"/>
          <w:szCs w:val="24"/>
        </w:rPr>
        <w:t>LINE</w:t>
      </w:r>
      <w:r w:rsidR="00954CB7">
        <w:rPr>
          <w:rFonts w:ascii="Arial" w:eastAsia="Arial" w:hAnsi="Arial" w:cs="Arial"/>
          <w:b/>
          <w:sz w:val="24"/>
          <w:szCs w:val="24"/>
        </w:rPr>
        <w:t>AS</w:t>
      </w:r>
      <w:r w:rsidR="00177FD1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 FINANCIAR</w:t>
      </w:r>
    </w:p>
    <w:p w14:paraId="0000004D" w14:textId="77777777" w:rsidR="00167BA4" w:rsidRDefault="00167B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4E" w14:textId="59FC35B3" w:rsidR="00167BA4" w:rsidRDefault="00B643CB">
      <w:pPr>
        <w:spacing w:after="0" w:line="276" w:lineRule="auto"/>
        <w:ind w:left="-5"/>
        <w:jc w:val="both"/>
      </w:pPr>
      <w:r>
        <w:rPr>
          <w:rFonts w:ascii="Arial" w:eastAsia="Arial" w:hAnsi="Arial" w:cs="Arial"/>
          <w:sz w:val="24"/>
          <w:szCs w:val="24"/>
        </w:rPr>
        <w:t>Cada organización podrá postular a una o más líneas</w:t>
      </w:r>
      <w:r w:rsidR="00F7070B">
        <w:rPr>
          <w:rFonts w:ascii="Arial" w:eastAsia="Arial" w:hAnsi="Arial" w:cs="Arial"/>
          <w:sz w:val="24"/>
          <w:szCs w:val="24"/>
        </w:rPr>
        <w:t xml:space="preserve"> dentro de</w:t>
      </w:r>
      <w:r w:rsidR="00D008D2">
        <w:rPr>
          <w:rFonts w:ascii="Arial" w:eastAsia="Arial" w:hAnsi="Arial" w:cs="Arial"/>
          <w:sz w:val="24"/>
          <w:szCs w:val="24"/>
        </w:rPr>
        <w:t xml:space="preserve"> un solo</w:t>
      </w:r>
      <w:r w:rsidR="00F7070B">
        <w:rPr>
          <w:rFonts w:ascii="Arial" w:eastAsia="Arial" w:hAnsi="Arial" w:cs="Arial"/>
          <w:sz w:val="24"/>
          <w:szCs w:val="24"/>
        </w:rPr>
        <w:t xml:space="preserve"> proyecto</w:t>
      </w:r>
      <w:r w:rsidR="00D008D2">
        <w:rPr>
          <w:rFonts w:ascii="Arial" w:eastAsia="Arial" w:hAnsi="Arial" w:cs="Arial"/>
          <w:sz w:val="24"/>
          <w:szCs w:val="24"/>
        </w:rPr>
        <w:t>.</w:t>
      </w:r>
    </w:p>
    <w:p w14:paraId="0000004F" w14:textId="77777777" w:rsidR="00167BA4" w:rsidRDefault="00167BA4">
      <w:pPr>
        <w:tabs>
          <w:tab w:val="center" w:pos="415"/>
          <w:tab w:val="center" w:pos="3768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50" w14:textId="19FEB285" w:rsidR="00167BA4" w:rsidRPr="008700D7" w:rsidRDefault="00C61026">
      <w:pPr>
        <w:numPr>
          <w:ilvl w:val="0"/>
          <w:numId w:val="9"/>
        </w:numPr>
        <w:tabs>
          <w:tab w:val="center" w:pos="415"/>
          <w:tab w:val="center" w:pos="3768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8700D7">
        <w:rPr>
          <w:rFonts w:ascii="Arial" w:eastAsia="Arial" w:hAnsi="Arial" w:cs="Arial"/>
          <w:b/>
          <w:sz w:val="24"/>
          <w:szCs w:val="24"/>
          <w:u w:val="single"/>
        </w:rPr>
        <w:t>DESARROLLO SOCIAL</w:t>
      </w:r>
    </w:p>
    <w:p w14:paraId="6BB95E27" w14:textId="2D1ABEF4" w:rsidR="003B404B" w:rsidRDefault="003B404B" w:rsidP="0087782F">
      <w:pPr>
        <w:tabs>
          <w:tab w:val="center" w:pos="415"/>
          <w:tab w:val="center" w:pos="3768"/>
        </w:tabs>
        <w:spacing w:after="0" w:line="276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</w:t>
      </w:r>
      <w:r w:rsidRPr="003B404B">
        <w:rPr>
          <w:rFonts w:ascii="Arial" w:eastAsia="Arial" w:hAnsi="Arial" w:cs="Arial"/>
          <w:bCs/>
          <w:sz w:val="24"/>
          <w:szCs w:val="24"/>
        </w:rPr>
        <w:t>ínea</w:t>
      </w:r>
      <w:r>
        <w:rPr>
          <w:rFonts w:ascii="Arial" w:eastAsia="Arial" w:hAnsi="Arial" w:cs="Arial"/>
          <w:bCs/>
          <w:sz w:val="24"/>
          <w:szCs w:val="24"/>
        </w:rPr>
        <w:t xml:space="preserve"> de postulación cuyo objeto</w:t>
      </w:r>
      <w:r w:rsidRPr="003B404B">
        <w:rPr>
          <w:rFonts w:ascii="Arial" w:eastAsia="Arial" w:hAnsi="Arial" w:cs="Arial"/>
          <w:bCs/>
          <w:sz w:val="24"/>
          <w:szCs w:val="24"/>
        </w:rPr>
        <w:t xml:space="preserve"> es promover la asociatividad, el trabajo colaborativo, los vínculos y memoria histórica del barrio, realizando actividades como encuentros vecinales, celebración de aniversarios e hitos comunitarios relevantes, campeonatos, talleres, </w:t>
      </w:r>
      <w:r w:rsidR="00C61026">
        <w:rPr>
          <w:rFonts w:ascii="Arial" w:eastAsia="Arial" w:hAnsi="Arial" w:cs="Arial"/>
          <w:bCs/>
          <w:sz w:val="24"/>
          <w:szCs w:val="24"/>
        </w:rPr>
        <w:t xml:space="preserve">capacitaciones, actividades recreativas </w:t>
      </w:r>
      <w:r w:rsidRPr="003B404B">
        <w:rPr>
          <w:rFonts w:ascii="Arial" w:eastAsia="Arial" w:hAnsi="Arial" w:cs="Arial"/>
          <w:bCs/>
          <w:sz w:val="24"/>
          <w:szCs w:val="24"/>
        </w:rPr>
        <w:t>entre otros.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08DB21C6" w14:textId="77777777" w:rsidR="00177FD1" w:rsidRPr="003B404B" w:rsidRDefault="00177FD1" w:rsidP="0087782F">
      <w:pPr>
        <w:tabs>
          <w:tab w:val="center" w:pos="415"/>
          <w:tab w:val="center" w:pos="3768"/>
        </w:tabs>
        <w:spacing w:after="0" w:line="276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</w:p>
    <w:p w14:paraId="3F9D8519" w14:textId="40B0E5B4" w:rsidR="003B404B" w:rsidRPr="008700D7" w:rsidRDefault="003B404B" w:rsidP="003B404B">
      <w:pPr>
        <w:pStyle w:val="Prrafodelista"/>
        <w:numPr>
          <w:ilvl w:val="0"/>
          <w:numId w:val="9"/>
        </w:numPr>
        <w:tabs>
          <w:tab w:val="center" w:pos="415"/>
          <w:tab w:val="center" w:pos="3768"/>
        </w:tabs>
        <w:spacing w:after="0" w:line="276" w:lineRule="auto"/>
        <w:rPr>
          <w:b/>
          <w:szCs w:val="24"/>
          <w:u w:val="single"/>
        </w:rPr>
      </w:pPr>
      <w:r w:rsidRPr="008700D7">
        <w:rPr>
          <w:b/>
          <w:szCs w:val="24"/>
          <w:u w:val="single"/>
        </w:rPr>
        <w:t>INFRAESTRUCTURA COMUNITARIA</w:t>
      </w:r>
    </w:p>
    <w:p w14:paraId="00000059" w14:textId="20D9B753" w:rsidR="00167BA4" w:rsidRDefault="002853C9" w:rsidP="003B404B">
      <w:pPr>
        <w:pStyle w:val="Prrafodelista"/>
        <w:tabs>
          <w:tab w:val="center" w:pos="415"/>
          <w:tab w:val="center" w:pos="3768"/>
        </w:tabs>
        <w:spacing w:after="0" w:line="276" w:lineRule="auto"/>
        <w:ind w:firstLine="0"/>
        <w:rPr>
          <w:bCs/>
          <w:szCs w:val="24"/>
        </w:rPr>
      </w:pPr>
      <w:r>
        <w:rPr>
          <w:bCs/>
          <w:szCs w:val="24"/>
        </w:rPr>
        <w:t>Línea de postulación que tiene como objetivo la inversión de las organizaciones en sus sedes sociales. (</w:t>
      </w:r>
      <w:r w:rsidR="008D7052">
        <w:rPr>
          <w:bCs/>
          <w:szCs w:val="24"/>
        </w:rPr>
        <w:t>Construcción</w:t>
      </w:r>
      <w:r w:rsidR="003260D9">
        <w:rPr>
          <w:bCs/>
          <w:szCs w:val="24"/>
        </w:rPr>
        <w:t xml:space="preserve">, </w:t>
      </w:r>
      <w:r>
        <w:rPr>
          <w:bCs/>
          <w:szCs w:val="24"/>
        </w:rPr>
        <w:t>terminaciones, reparaciones, ampliaciones, entre otros)</w:t>
      </w:r>
      <w:r w:rsidR="0078171A">
        <w:rPr>
          <w:bCs/>
          <w:szCs w:val="24"/>
        </w:rPr>
        <w:t>.</w:t>
      </w:r>
      <w:r w:rsidR="00AB3AFA">
        <w:rPr>
          <w:bCs/>
          <w:szCs w:val="24"/>
        </w:rPr>
        <w:t xml:space="preserve"> Para tales ef</w:t>
      </w:r>
      <w:r w:rsidR="003B2066">
        <w:rPr>
          <w:bCs/>
          <w:szCs w:val="24"/>
        </w:rPr>
        <w:t xml:space="preserve">ectos debe contar con </w:t>
      </w:r>
      <w:r w:rsidR="003B2066" w:rsidRPr="003B2066">
        <w:rPr>
          <w:b/>
          <w:bCs/>
          <w:szCs w:val="24"/>
        </w:rPr>
        <w:t xml:space="preserve">comodato, Autorización </w:t>
      </w:r>
      <w:r w:rsidR="00D008D2" w:rsidRPr="003B2066">
        <w:rPr>
          <w:b/>
          <w:bCs/>
          <w:szCs w:val="24"/>
        </w:rPr>
        <w:t>o escritura</w:t>
      </w:r>
      <w:r w:rsidR="00AB3AFA" w:rsidRPr="003B2066">
        <w:rPr>
          <w:b/>
          <w:bCs/>
          <w:szCs w:val="24"/>
        </w:rPr>
        <w:t xml:space="preserve"> vigente del inmueble</w:t>
      </w:r>
      <w:r w:rsidR="00AB3AFA">
        <w:rPr>
          <w:bCs/>
          <w:szCs w:val="24"/>
        </w:rPr>
        <w:t>.</w:t>
      </w:r>
    </w:p>
    <w:p w14:paraId="75C1B767" w14:textId="23A5D797" w:rsidR="003260D9" w:rsidRDefault="003260D9" w:rsidP="003B404B">
      <w:pPr>
        <w:pStyle w:val="Prrafodelista"/>
        <w:tabs>
          <w:tab w:val="center" w:pos="415"/>
          <w:tab w:val="center" w:pos="3768"/>
        </w:tabs>
        <w:spacing w:after="0" w:line="276" w:lineRule="auto"/>
        <w:ind w:firstLine="0"/>
        <w:rPr>
          <w:bCs/>
          <w:szCs w:val="24"/>
        </w:rPr>
      </w:pPr>
    </w:p>
    <w:p w14:paraId="2C4C885C" w14:textId="30398DD8" w:rsidR="003260D9" w:rsidRPr="008700D7" w:rsidRDefault="003260D9" w:rsidP="003260D9">
      <w:pPr>
        <w:pStyle w:val="Prrafodelista"/>
        <w:numPr>
          <w:ilvl w:val="0"/>
          <w:numId w:val="9"/>
        </w:numPr>
        <w:tabs>
          <w:tab w:val="center" w:pos="415"/>
          <w:tab w:val="center" w:pos="3768"/>
        </w:tabs>
        <w:spacing w:after="0" w:line="276" w:lineRule="auto"/>
        <w:rPr>
          <w:b/>
          <w:szCs w:val="24"/>
          <w:u w:val="single"/>
        </w:rPr>
      </w:pPr>
      <w:r w:rsidRPr="008700D7">
        <w:rPr>
          <w:b/>
          <w:szCs w:val="24"/>
          <w:u w:val="single"/>
        </w:rPr>
        <w:t>EQUIPAMIENTO COMUNITARIO</w:t>
      </w:r>
    </w:p>
    <w:p w14:paraId="2B0364DF" w14:textId="54FE954B" w:rsidR="003260D9" w:rsidRDefault="003260D9" w:rsidP="003260D9">
      <w:pPr>
        <w:pStyle w:val="Prrafodelista"/>
        <w:tabs>
          <w:tab w:val="center" w:pos="415"/>
          <w:tab w:val="center" w:pos="3768"/>
        </w:tabs>
        <w:spacing w:after="0" w:line="276" w:lineRule="auto"/>
        <w:ind w:firstLine="0"/>
        <w:rPr>
          <w:bCs/>
          <w:szCs w:val="24"/>
        </w:rPr>
      </w:pPr>
      <w:r>
        <w:rPr>
          <w:bCs/>
          <w:szCs w:val="24"/>
        </w:rPr>
        <w:t xml:space="preserve">Línea de postulación que habilita a las organizaciones para la adquisición de diversos ítems de equipamiento, tales como, enseres para sede social, vestuario institucional, insumos, </w:t>
      </w:r>
      <w:r w:rsidR="00501FC8">
        <w:rPr>
          <w:bCs/>
          <w:szCs w:val="24"/>
        </w:rPr>
        <w:t xml:space="preserve">implementos, maquinaria, </w:t>
      </w:r>
      <w:r>
        <w:rPr>
          <w:bCs/>
          <w:szCs w:val="24"/>
        </w:rPr>
        <w:t>entre otros.</w:t>
      </w:r>
    </w:p>
    <w:p w14:paraId="0840D5C3" w14:textId="3A5546F3" w:rsidR="0078171A" w:rsidRDefault="0078171A" w:rsidP="003B404B">
      <w:pPr>
        <w:pStyle w:val="Prrafodelista"/>
        <w:tabs>
          <w:tab w:val="center" w:pos="415"/>
          <w:tab w:val="center" w:pos="3768"/>
        </w:tabs>
        <w:spacing w:after="0" w:line="276" w:lineRule="auto"/>
        <w:ind w:firstLine="0"/>
        <w:rPr>
          <w:bCs/>
          <w:szCs w:val="24"/>
        </w:rPr>
      </w:pPr>
    </w:p>
    <w:p w14:paraId="748F9916" w14:textId="5C9A7053" w:rsidR="0078171A" w:rsidRPr="008700D7" w:rsidRDefault="0078171A" w:rsidP="0078171A">
      <w:pPr>
        <w:pStyle w:val="Prrafodelista"/>
        <w:numPr>
          <w:ilvl w:val="0"/>
          <w:numId w:val="9"/>
        </w:numPr>
        <w:tabs>
          <w:tab w:val="center" w:pos="415"/>
          <w:tab w:val="center" w:pos="3768"/>
        </w:tabs>
        <w:spacing w:after="0" w:line="276" w:lineRule="auto"/>
        <w:rPr>
          <w:b/>
          <w:szCs w:val="24"/>
          <w:u w:val="single"/>
        </w:rPr>
      </w:pPr>
      <w:r w:rsidRPr="008700D7">
        <w:rPr>
          <w:b/>
          <w:szCs w:val="24"/>
          <w:u w:val="single"/>
        </w:rPr>
        <w:t>SEGURIDAD CIUDADANA COMUNITARIA</w:t>
      </w:r>
    </w:p>
    <w:p w14:paraId="2BD41484" w14:textId="791BE7C5" w:rsidR="0078171A" w:rsidRDefault="005E2AB7" w:rsidP="0078171A">
      <w:pPr>
        <w:pStyle w:val="Prrafodelista"/>
        <w:tabs>
          <w:tab w:val="center" w:pos="415"/>
          <w:tab w:val="center" w:pos="3768"/>
        </w:tabs>
        <w:spacing w:after="0" w:line="276" w:lineRule="auto"/>
        <w:ind w:firstLine="0"/>
        <w:rPr>
          <w:bCs/>
          <w:szCs w:val="24"/>
        </w:rPr>
      </w:pPr>
      <w:r w:rsidRPr="00E06DAB">
        <w:rPr>
          <w:bCs/>
          <w:szCs w:val="24"/>
        </w:rPr>
        <w:t>Línea</w:t>
      </w:r>
      <w:r w:rsidR="00E06DAB" w:rsidRPr="00E06DAB">
        <w:rPr>
          <w:bCs/>
          <w:szCs w:val="24"/>
        </w:rPr>
        <w:t xml:space="preserve"> de postulación destinada a promover la participación de las organizaciones en iniciativas relacionadas con la prevención del delito y la seguridad ciudadana</w:t>
      </w:r>
      <w:r w:rsidR="00E06DAB">
        <w:rPr>
          <w:b/>
          <w:szCs w:val="24"/>
        </w:rPr>
        <w:t>.</w:t>
      </w:r>
      <w:r w:rsidR="003260D9">
        <w:rPr>
          <w:b/>
          <w:szCs w:val="24"/>
        </w:rPr>
        <w:t xml:space="preserve"> </w:t>
      </w:r>
      <w:r w:rsidR="003260D9" w:rsidRPr="003260D9">
        <w:rPr>
          <w:bCs/>
          <w:szCs w:val="24"/>
        </w:rPr>
        <w:t>Permite además la implementación y/o mantenimiento de Sistemas de Seguridad.</w:t>
      </w:r>
    </w:p>
    <w:p w14:paraId="3E97787D" w14:textId="53F61A11" w:rsidR="00365E39" w:rsidRDefault="00365E39" w:rsidP="0078171A">
      <w:pPr>
        <w:pStyle w:val="Prrafodelista"/>
        <w:tabs>
          <w:tab w:val="center" w:pos="415"/>
          <w:tab w:val="center" w:pos="3768"/>
        </w:tabs>
        <w:spacing w:after="0" w:line="276" w:lineRule="auto"/>
        <w:ind w:firstLine="0"/>
        <w:rPr>
          <w:bCs/>
          <w:szCs w:val="24"/>
        </w:rPr>
      </w:pPr>
    </w:p>
    <w:p w14:paraId="2352E308" w14:textId="3DDC701D" w:rsidR="00365E39" w:rsidRDefault="00365E39" w:rsidP="0078171A">
      <w:pPr>
        <w:pStyle w:val="Prrafodelista"/>
        <w:tabs>
          <w:tab w:val="center" w:pos="415"/>
          <w:tab w:val="center" w:pos="3768"/>
        </w:tabs>
        <w:spacing w:after="0" w:line="276" w:lineRule="auto"/>
        <w:ind w:firstLine="0"/>
        <w:rPr>
          <w:bCs/>
          <w:szCs w:val="24"/>
        </w:rPr>
      </w:pPr>
    </w:p>
    <w:p w14:paraId="4CC5E9F1" w14:textId="77777777" w:rsidR="00365E39" w:rsidRDefault="00365E39" w:rsidP="0078171A">
      <w:pPr>
        <w:pStyle w:val="Prrafodelista"/>
        <w:tabs>
          <w:tab w:val="center" w:pos="415"/>
          <w:tab w:val="center" w:pos="3768"/>
        </w:tabs>
        <w:spacing w:after="0" w:line="276" w:lineRule="auto"/>
        <w:ind w:firstLine="0"/>
        <w:rPr>
          <w:bCs/>
          <w:szCs w:val="24"/>
        </w:rPr>
      </w:pPr>
    </w:p>
    <w:p w14:paraId="41F23395" w14:textId="03B1BB0B" w:rsidR="00BD6C7C" w:rsidRPr="005F18C5" w:rsidRDefault="00BD6C7C" w:rsidP="005F18C5">
      <w:pPr>
        <w:tabs>
          <w:tab w:val="center" w:pos="415"/>
          <w:tab w:val="center" w:pos="3768"/>
        </w:tabs>
        <w:spacing w:after="0" w:line="276" w:lineRule="auto"/>
        <w:rPr>
          <w:b/>
          <w:szCs w:val="24"/>
        </w:rPr>
      </w:pPr>
    </w:p>
    <w:p w14:paraId="16E8DFD4" w14:textId="348AB3D4" w:rsidR="00BD6C7C" w:rsidRPr="00BD6C7C" w:rsidRDefault="00DF437D" w:rsidP="00BD6C7C">
      <w:pPr>
        <w:pStyle w:val="Prrafodelista"/>
        <w:numPr>
          <w:ilvl w:val="0"/>
          <w:numId w:val="9"/>
        </w:numPr>
        <w:tabs>
          <w:tab w:val="center" w:pos="415"/>
          <w:tab w:val="center" w:pos="3768"/>
        </w:tabs>
        <w:spacing w:after="0" w:line="276" w:lineRule="auto"/>
        <w:rPr>
          <w:b/>
          <w:szCs w:val="24"/>
        </w:rPr>
      </w:pPr>
      <w:r>
        <w:rPr>
          <w:b/>
          <w:bCs/>
          <w:u w:val="single"/>
        </w:rPr>
        <w:lastRenderedPageBreak/>
        <w:t>CULTURA, DEPORTE Y RECREACION</w:t>
      </w:r>
    </w:p>
    <w:p w14:paraId="5461354A" w14:textId="60D4E963" w:rsidR="00BD6C7C" w:rsidRDefault="00BD6C7C" w:rsidP="00BD6C7C">
      <w:pPr>
        <w:pStyle w:val="Prrafodelista"/>
        <w:tabs>
          <w:tab w:val="center" w:pos="415"/>
          <w:tab w:val="center" w:pos="3768"/>
        </w:tabs>
        <w:spacing w:after="0" w:line="276" w:lineRule="auto"/>
        <w:ind w:firstLine="0"/>
      </w:pPr>
      <w:r>
        <w:t xml:space="preserve">Línea de postulación </w:t>
      </w:r>
      <w:r w:rsidR="00DF437D">
        <w:t xml:space="preserve">destinada a promover las diferentes expresiones culturales, como talleres, exposiciones y arte además promover el Deporte y la </w:t>
      </w:r>
      <w:r w:rsidR="00D008D2">
        <w:t>Recreación como estilos</w:t>
      </w:r>
      <w:r w:rsidR="00DF437D">
        <w:t xml:space="preserve"> de vida saludables en favor de su comunidad.</w:t>
      </w:r>
    </w:p>
    <w:p w14:paraId="17529CC2" w14:textId="77777777" w:rsidR="00832F92" w:rsidRDefault="00832F92" w:rsidP="0087782F">
      <w:pPr>
        <w:tabs>
          <w:tab w:val="center" w:pos="415"/>
          <w:tab w:val="center" w:pos="3768"/>
        </w:tabs>
        <w:spacing w:after="0" w:line="276" w:lineRule="auto"/>
      </w:pPr>
    </w:p>
    <w:p w14:paraId="3ED24BA2" w14:textId="77777777" w:rsidR="008700D7" w:rsidRPr="008700D7" w:rsidRDefault="008700D7" w:rsidP="008700D7">
      <w:pPr>
        <w:pStyle w:val="Prrafodelista"/>
        <w:numPr>
          <w:ilvl w:val="0"/>
          <w:numId w:val="9"/>
        </w:numPr>
        <w:tabs>
          <w:tab w:val="center" w:pos="415"/>
          <w:tab w:val="center" w:pos="3768"/>
        </w:tabs>
        <w:spacing w:after="0" w:line="276" w:lineRule="auto"/>
        <w:rPr>
          <w:bCs/>
          <w:szCs w:val="24"/>
        </w:rPr>
      </w:pPr>
      <w:r>
        <w:rPr>
          <w:b/>
          <w:bCs/>
          <w:u w:val="single"/>
        </w:rPr>
        <w:t>SUSTENTABILIDAD Y MEDIO AMBIENTE</w:t>
      </w:r>
    </w:p>
    <w:p w14:paraId="0000005B" w14:textId="7302AD2C" w:rsidR="00167BA4" w:rsidRPr="00B12CD1" w:rsidRDefault="008700D7" w:rsidP="00B12CD1">
      <w:pPr>
        <w:pStyle w:val="Prrafodelista"/>
        <w:tabs>
          <w:tab w:val="center" w:pos="415"/>
          <w:tab w:val="center" w:pos="3768"/>
        </w:tabs>
        <w:spacing w:after="0" w:line="276" w:lineRule="auto"/>
        <w:ind w:firstLine="0"/>
      </w:pPr>
      <w:r w:rsidRPr="008700D7">
        <w:t xml:space="preserve">Línea de postulación cuyo objeto es la implementación de iniciativas </w:t>
      </w:r>
      <w:r w:rsidR="00F63DFE">
        <w:t>que promuevan acciones ecológicas y de protección al medio ambiente, tales como</w:t>
      </w:r>
      <w:r w:rsidRPr="008700D7">
        <w:t xml:space="preserve"> reciclaje, huertos comunitarios, energías renovables</w:t>
      </w:r>
      <w:r w:rsidR="00F63DFE">
        <w:t>, eficiencia hídrica, tenencia responsable de mascotas,</w:t>
      </w:r>
      <w:r w:rsidRPr="008700D7">
        <w:t xml:space="preserve"> etc. </w:t>
      </w:r>
    </w:p>
    <w:p w14:paraId="2C59F642" w14:textId="6A97AEF9" w:rsidR="000416BB" w:rsidRPr="000416BB" w:rsidRDefault="000416BB">
      <w:pPr>
        <w:tabs>
          <w:tab w:val="center" w:pos="415"/>
          <w:tab w:val="center" w:pos="3768"/>
        </w:tabs>
        <w:spacing w:after="0"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B8C3C46" w14:textId="77777777" w:rsidR="00DF437D" w:rsidRDefault="00DF437D">
      <w:pPr>
        <w:tabs>
          <w:tab w:val="center" w:pos="415"/>
          <w:tab w:val="center" w:pos="3768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5E" w14:textId="77777777" w:rsidR="00167BA4" w:rsidRDefault="00B643CB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V.</w:t>
      </w:r>
      <w:r>
        <w:rPr>
          <w:rFonts w:ascii="Arial" w:eastAsia="Arial" w:hAnsi="Arial" w:cs="Arial"/>
          <w:b/>
          <w:sz w:val="24"/>
          <w:szCs w:val="24"/>
        </w:rPr>
        <w:tab/>
        <w:t xml:space="preserve">GASTOS QUE </w:t>
      </w:r>
      <w:r>
        <w:rPr>
          <w:rFonts w:ascii="Arial" w:eastAsia="Arial" w:hAnsi="Arial" w:cs="Arial"/>
          <w:b/>
          <w:sz w:val="24"/>
          <w:szCs w:val="24"/>
          <w:u w:val="single"/>
        </w:rPr>
        <w:t>NO</w:t>
      </w:r>
      <w:r>
        <w:rPr>
          <w:rFonts w:ascii="Arial" w:eastAsia="Arial" w:hAnsi="Arial" w:cs="Arial"/>
          <w:b/>
          <w:sz w:val="24"/>
          <w:szCs w:val="24"/>
        </w:rPr>
        <w:t xml:space="preserve"> SE FINANCIAN</w:t>
      </w:r>
    </w:p>
    <w:p w14:paraId="0000005F" w14:textId="77777777" w:rsidR="00167BA4" w:rsidRDefault="00B643CB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0F59DDE" wp14:editId="59B62683">
                <wp:simplePos x="0" y="0"/>
                <wp:positionH relativeFrom="column">
                  <wp:posOffset>-634999</wp:posOffset>
                </wp:positionH>
                <wp:positionV relativeFrom="paragraph">
                  <wp:posOffset>-5067299</wp:posOffset>
                </wp:positionV>
                <wp:extent cx="12700" cy="11103610"/>
                <wp:effectExtent l="0" t="0" r="0" b="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-205805" y="3774497"/>
                          <a:ext cx="11103610" cy="11006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-5067299</wp:posOffset>
                </wp:positionV>
                <wp:extent cx="12700" cy="11103610"/>
                <wp:effectExtent b="0" l="0" r="0" t="0"/>
                <wp:wrapNone/>
                <wp:docPr id="3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1103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60" w14:textId="4D66DB99" w:rsidR="00167BA4" w:rsidRDefault="00B643CB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Pago de remuneraciones a personas vinculadas familiarmente </w:t>
      </w:r>
      <w:r w:rsidR="0099581C">
        <w:rPr>
          <w:rFonts w:ascii="Arial" w:eastAsia="Arial" w:hAnsi="Arial" w:cs="Arial"/>
          <w:sz w:val="24"/>
          <w:szCs w:val="24"/>
        </w:rPr>
        <w:t xml:space="preserve">de ningún grado </w:t>
      </w:r>
      <w:r>
        <w:rPr>
          <w:rFonts w:ascii="Arial" w:eastAsia="Arial" w:hAnsi="Arial" w:cs="Arial"/>
          <w:sz w:val="24"/>
          <w:szCs w:val="24"/>
        </w:rPr>
        <w:t>con miembros de la directiva titular y suplente de la organización postulante y que actúen en calidad de monitores, contratistas u otros.</w:t>
      </w:r>
    </w:p>
    <w:p w14:paraId="1972DCA3" w14:textId="77777777" w:rsidR="00012B3C" w:rsidRDefault="00012B3C" w:rsidP="00012B3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2" w14:textId="7D8A894A" w:rsidR="00167BA4" w:rsidRDefault="00B643CB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Acciones de propaganda, proselitismo </w:t>
      </w:r>
      <w:r w:rsidR="00931094">
        <w:rPr>
          <w:rFonts w:ascii="Arial" w:eastAsia="Arial" w:hAnsi="Arial" w:cs="Arial"/>
          <w:sz w:val="24"/>
          <w:szCs w:val="24"/>
        </w:rPr>
        <w:t>político partidistas o similares</w:t>
      </w:r>
      <w:r>
        <w:rPr>
          <w:rFonts w:ascii="Arial" w:eastAsia="Arial" w:hAnsi="Arial" w:cs="Arial"/>
          <w:sz w:val="24"/>
          <w:szCs w:val="24"/>
        </w:rPr>
        <w:t>.</w:t>
      </w:r>
    </w:p>
    <w:p w14:paraId="69AD898D" w14:textId="77777777" w:rsidR="00012B3C" w:rsidRDefault="00012B3C" w:rsidP="00012B3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3" w14:textId="77777777" w:rsidR="00167BA4" w:rsidRDefault="00B643CB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Otorgar préstamos o constituir con los recursos de este Fondo contraparte de créditos.</w:t>
      </w:r>
    </w:p>
    <w:p w14:paraId="54648590" w14:textId="77777777" w:rsidR="00012B3C" w:rsidRDefault="00012B3C" w:rsidP="00012B3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4" w14:textId="55852DFA" w:rsidR="00167BA4" w:rsidRPr="00365E39" w:rsidRDefault="00B643CB">
      <w:pPr>
        <w:numPr>
          <w:ilvl w:val="0"/>
          <w:numId w:val="12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00BA01B2">
        <w:rPr>
          <w:rFonts w:ascii="Arial" w:eastAsia="Arial" w:hAnsi="Arial" w:cs="Arial"/>
          <w:sz w:val="24"/>
          <w:szCs w:val="24"/>
        </w:rPr>
        <w:t>Adquirir combustible para vehículos, pago de estacionamientos</w:t>
      </w:r>
      <w:r w:rsidR="00F41082">
        <w:rPr>
          <w:rFonts w:ascii="Arial" w:eastAsia="Arial" w:hAnsi="Arial" w:cs="Arial"/>
          <w:sz w:val="24"/>
          <w:szCs w:val="24"/>
        </w:rPr>
        <w:t xml:space="preserve">, </w:t>
      </w:r>
      <w:r w:rsidR="00F41082" w:rsidRPr="00365E39">
        <w:rPr>
          <w:rFonts w:ascii="Arial" w:eastAsia="Arial" w:hAnsi="Arial" w:cs="Arial"/>
          <w:b/>
          <w:bCs/>
          <w:sz w:val="24"/>
          <w:szCs w:val="24"/>
        </w:rPr>
        <w:t>peajes</w:t>
      </w:r>
      <w:r w:rsidR="007D7A0E" w:rsidRPr="00365E39">
        <w:rPr>
          <w:rFonts w:ascii="Arial" w:eastAsia="Arial" w:hAnsi="Arial" w:cs="Arial"/>
          <w:b/>
          <w:bCs/>
          <w:sz w:val="24"/>
          <w:szCs w:val="24"/>
        </w:rPr>
        <w:t>, fletes, despacho</w:t>
      </w:r>
      <w:r w:rsidR="00F41082" w:rsidRPr="00365E39">
        <w:rPr>
          <w:rFonts w:ascii="Arial" w:eastAsia="Arial" w:hAnsi="Arial" w:cs="Arial"/>
          <w:b/>
          <w:bCs/>
          <w:sz w:val="24"/>
          <w:szCs w:val="24"/>
        </w:rPr>
        <w:t xml:space="preserve"> y pasajes</w:t>
      </w:r>
      <w:r w:rsidRPr="00365E39">
        <w:rPr>
          <w:rFonts w:ascii="Arial" w:eastAsia="Arial" w:hAnsi="Arial" w:cs="Arial"/>
          <w:b/>
          <w:bCs/>
          <w:sz w:val="24"/>
          <w:szCs w:val="24"/>
        </w:rPr>
        <w:t>.</w:t>
      </w:r>
      <w:r w:rsidR="00F41082" w:rsidRPr="00365E39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A086A2E" w14:textId="77777777" w:rsidR="00012B3C" w:rsidRPr="00365E39" w:rsidRDefault="00012B3C" w:rsidP="00012B3C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00000065" w14:textId="77777777" w:rsidR="00167BA4" w:rsidRDefault="00B643CB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Otorgar propinas.</w:t>
      </w:r>
    </w:p>
    <w:p w14:paraId="4D8465B4" w14:textId="77777777" w:rsidR="00012B3C" w:rsidRDefault="00012B3C" w:rsidP="00012B3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C3251CC" w14:textId="77777777" w:rsidR="00212736" w:rsidRDefault="004B2938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365E39">
        <w:rPr>
          <w:rFonts w:ascii="Arial" w:eastAsia="Arial" w:hAnsi="Arial" w:cs="Arial"/>
          <w:b/>
          <w:bCs/>
          <w:sz w:val="24"/>
          <w:szCs w:val="24"/>
        </w:rPr>
        <w:t xml:space="preserve">Gastos de equipamiento financiado en proyectos anteriores y que no se justifique el estado o situación de lo comprado. </w:t>
      </w:r>
      <w:r w:rsidR="00F41082" w:rsidRPr="00365E39">
        <w:rPr>
          <w:rFonts w:ascii="Arial" w:eastAsia="Arial" w:hAnsi="Arial" w:cs="Arial"/>
          <w:b/>
          <w:bCs/>
          <w:sz w:val="24"/>
          <w:szCs w:val="24"/>
        </w:rPr>
        <w:t>E</w:t>
      </w:r>
      <w:r w:rsidR="00B643CB" w:rsidRPr="00365E39">
        <w:rPr>
          <w:rFonts w:ascii="Arial" w:eastAsia="Arial" w:hAnsi="Arial" w:cs="Arial"/>
          <w:b/>
          <w:bCs/>
          <w:sz w:val="24"/>
          <w:szCs w:val="24"/>
        </w:rPr>
        <w:t>n caso de robo de equipamiento de años a</w:t>
      </w:r>
      <w:r w:rsidR="00931094" w:rsidRPr="00365E39">
        <w:rPr>
          <w:rFonts w:ascii="Arial" w:eastAsia="Arial" w:hAnsi="Arial" w:cs="Arial"/>
          <w:b/>
          <w:bCs/>
          <w:sz w:val="24"/>
          <w:szCs w:val="24"/>
        </w:rPr>
        <w:t>nteriores se deberá presentar el</w:t>
      </w:r>
      <w:r w:rsidR="00B643CB" w:rsidRPr="00365E39">
        <w:rPr>
          <w:rFonts w:ascii="Arial" w:eastAsia="Arial" w:hAnsi="Arial" w:cs="Arial"/>
          <w:b/>
          <w:bCs/>
          <w:sz w:val="24"/>
          <w:szCs w:val="24"/>
        </w:rPr>
        <w:t xml:space="preserve"> parte de </w:t>
      </w:r>
      <w:r w:rsidR="00C73D6E" w:rsidRPr="00365E39">
        <w:rPr>
          <w:rFonts w:ascii="Arial" w:eastAsia="Arial" w:hAnsi="Arial" w:cs="Arial"/>
          <w:b/>
          <w:bCs/>
          <w:sz w:val="24"/>
          <w:szCs w:val="24"/>
        </w:rPr>
        <w:t xml:space="preserve">denuncia </w:t>
      </w:r>
      <w:r w:rsidRPr="00365E39">
        <w:rPr>
          <w:rFonts w:ascii="Arial" w:eastAsia="Arial" w:hAnsi="Arial" w:cs="Arial"/>
          <w:b/>
          <w:bCs/>
          <w:sz w:val="24"/>
          <w:szCs w:val="24"/>
        </w:rPr>
        <w:t>y</w:t>
      </w:r>
      <w:r w:rsidR="00B643CB" w:rsidRPr="00365E39">
        <w:rPr>
          <w:rFonts w:ascii="Arial" w:eastAsia="Arial" w:hAnsi="Arial" w:cs="Arial"/>
          <w:b/>
          <w:bCs/>
          <w:sz w:val="24"/>
          <w:szCs w:val="24"/>
        </w:rPr>
        <w:t xml:space="preserve"> constancia verificable de la destrucción del mismo. </w:t>
      </w:r>
    </w:p>
    <w:p w14:paraId="4178CEC2" w14:textId="77777777" w:rsidR="00212736" w:rsidRDefault="00212736" w:rsidP="00212736">
      <w:pPr>
        <w:pStyle w:val="Prrafodelista"/>
        <w:rPr>
          <w:b/>
          <w:bCs/>
          <w:szCs w:val="24"/>
        </w:rPr>
      </w:pPr>
    </w:p>
    <w:p w14:paraId="00000066" w14:textId="0952E546" w:rsidR="00167BA4" w:rsidRPr="00365E39" w:rsidRDefault="00B643CB" w:rsidP="00212736">
      <w:pPr>
        <w:spacing w:after="0" w:line="276" w:lineRule="auto"/>
        <w:ind w:left="36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365E3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3BF059C4" wp14:editId="0EB07671">
                <wp:simplePos x="0" y="0"/>
                <wp:positionH relativeFrom="column">
                  <wp:posOffset>6223000</wp:posOffset>
                </wp:positionH>
                <wp:positionV relativeFrom="paragraph">
                  <wp:posOffset>-7454899</wp:posOffset>
                </wp:positionV>
                <wp:extent cx="33020" cy="15580360"/>
                <wp:effectExtent l="0" t="0" r="0" b="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-2439417" y="3771934"/>
                          <a:ext cx="15570835" cy="16133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6223000</wp:posOffset>
                </wp:positionH>
                <wp:positionV relativeFrom="paragraph">
                  <wp:posOffset>-7454899</wp:posOffset>
                </wp:positionV>
                <wp:extent cx="33020" cy="15580360"/>
                <wp:effectExtent b="0" l="0" r="0" t="0"/>
                <wp:wrapNone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0" cy="15580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688AFC" w14:textId="5EBD9F11" w:rsidR="00177D37" w:rsidRDefault="00177D37" w:rsidP="00DF437D">
      <w:pPr>
        <w:spacing w:after="0"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0000069" w14:textId="77777777" w:rsidR="00167BA4" w:rsidRDefault="00B643CB">
      <w:pPr>
        <w:tabs>
          <w:tab w:val="center" w:pos="0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VI. </w:t>
      </w:r>
      <w:r>
        <w:rPr>
          <w:rFonts w:ascii="Arial" w:eastAsia="Arial" w:hAnsi="Arial" w:cs="Arial"/>
          <w:b/>
          <w:sz w:val="24"/>
          <w:szCs w:val="24"/>
        </w:rPr>
        <w:tab/>
        <w:t>PASOS PARA LA PRESENTACIÓN DE PROYECTOS</w:t>
      </w:r>
    </w:p>
    <w:p w14:paraId="524D7EE0" w14:textId="77777777" w:rsidR="00C64200" w:rsidRDefault="00C64200">
      <w:pPr>
        <w:tabs>
          <w:tab w:val="center" w:pos="0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6C" w14:textId="3170E0F3" w:rsidR="00167BA4" w:rsidRDefault="00B643CB" w:rsidP="00AD4C5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  <w:u w:val="single"/>
        </w:rPr>
        <w:t>.- Ficha de Postulación</w:t>
      </w:r>
      <w:r>
        <w:rPr>
          <w:rFonts w:ascii="Arial" w:eastAsia="Arial" w:hAnsi="Arial" w:cs="Arial"/>
          <w:sz w:val="24"/>
          <w:szCs w:val="24"/>
        </w:rPr>
        <w:t>: La Ficha de Postulación de Proyectos, junto a las bases administrativas, estarán a disposición de las organizaciones interesadas, en la</w:t>
      </w:r>
      <w:r w:rsidR="00C64371">
        <w:rPr>
          <w:rFonts w:ascii="Arial" w:eastAsia="Arial" w:hAnsi="Arial" w:cs="Arial"/>
          <w:sz w:val="24"/>
          <w:szCs w:val="24"/>
        </w:rPr>
        <w:t>s</w:t>
      </w:r>
      <w:r w:rsidR="00661C67" w:rsidRPr="00661C67">
        <w:rPr>
          <w:rFonts w:ascii="Arial" w:eastAsia="Arial" w:hAnsi="Arial" w:cs="Arial"/>
          <w:sz w:val="24"/>
          <w:szCs w:val="24"/>
        </w:rPr>
        <w:t xml:space="preserve"> </w:t>
      </w:r>
      <w:r w:rsidR="00931094">
        <w:rPr>
          <w:rFonts w:ascii="Arial" w:eastAsia="Arial" w:hAnsi="Arial" w:cs="Arial"/>
          <w:sz w:val="24"/>
          <w:szCs w:val="24"/>
        </w:rPr>
        <w:t xml:space="preserve"> dependencias del Departamento de Organizaciones Comunitarias</w:t>
      </w:r>
      <w:r w:rsidR="00661C67">
        <w:rPr>
          <w:rFonts w:ascii="Arial" w:eastAsia="Arial" w:hAnsi="Arial" w:cs="Arial"/>
          <w:sz w:val="24"/>
          <w:szCs w:val="24"/>
        </w:rPr>
        <w:t xml:space="preserve">, </w:t>
      </w:r>
      <w:r w:rsidR="00602EE4">
        <w:rPr>
          <w:rFonts w:ascii="Arial" w:eastAsia="Arial" w:hAnsi="Arial" w:cs="Arial"/>
          <w:sz w:val="24"/>
          <w:szCs w:val="24"/>
        </w:rPr>
        <w:t>ubicada en calle</w:t>
      </w:r>
      <w:r w:rsidR="00661C6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61C67">
        <w:rPr>
          <w:rFonts w:ascii="Arial" w:eastAsia="Arial" w:hAnsi="Arial" w:cs="Arial"/>
          <w:sz w:val="24"/>
          <w:szCs w:val="24"/>
        </w:rPr>
        <w:t>Januario</w:t>
      </w:r>
      <w:proofErr w:type="spellEnd"/>
      <w:r w:rsidR="00661C67">
        <w:rPr>
          <w:rFonts w:ascii="Arial" w:eastAsia="Arial" w:hAnsi="Arial" w:cs="Arial"/>
          <w:sz w:val="24"/>
          <w:szCs w:val="24"/>
        </w:rPr>
        <w:t xml:space="preserve"> Ovalle N°147, </w:t>
      </w:r>
      <w:r w:rsidR="00931094">
        <w:rPr>
          <w:rFonts w:ascii="Arial" w:eastAsia="Arial" w:hAnsi="Arial" w:cs="Arial"/>
          <w:sz w:val="24"/>
          <w:szCs w:val="24"/>
        </w:rPr>
        <w:t>C</w:t>
      </w:r>
      <w:r w:rsidR="00602EE4">
        <w:rPr>
          <w:rFonts w:ascii="Arial" w:eastAsia="Arial" w:hAnsi="Arial" w:cs="Arial"/>
          <w:sz w:val="24"/>
          <w:szCs w:val="24"/>
        </w:rPr>
        <w:t xml:space="preserve">omuna de Zapallar, </w:t>
      </w:r>
      <w:r w:rsidR="00661C67">
        <w:rPr>
          <w:rFonts w:ascii="Arial" w:eastAsia="Arial" w:hAnsi="Arial" w:cs="Arial"/>
          <w:sz w:val="24"/>
          <w:szCs w:val="24"/>
        </w:rPr>
        <w:t xml:space="preserve">en la Oficina de Organizaciones </w:t>
      </w:r>
      <w:r w:rsidR="00661C67">
        <w:rPr>
          <w:rFonts w:ascii="Arial" w:eastAsia="Arial" w:hAnsi="Arial" w:cs="Arial"/>
          <w:sz w:val="24"/>
          <w:szCs w:val="24"/>
        </w:rPr>
        <w:lastRenderedPageBreak/>
        <w:t>Comunitarias,</w:t>
      </w:r>
      <w:r w:rsidR="00602EE4">
        <w:rPr>
          <w:rFonts w:ascii="Arial" w:eastAsia="Arial" w:hAnsi="Arial" w:cs="Arial"/>
          <w:sz w:val="24"/>
          <w:szCs w:val="24"/>
        </w:rPr>
        <w:t xml:space="preserve"> </w:t>
      </w:r>
      <w:r w:rsidR="0057160A">
        <w:rPr>
          <w:rFonts w:ascii="Arial" w:eastAsia="Arial" w:hAnsi="Arial" w:cs="Arial"/>
          <w:sz w:val="24"/>
          <w:szCs w:val="24"/>
        </w:rPr>
        <w:t>ubicada</w:t>
      </w:r>
      <w:r w:rsidR="00602EE4">
        <w:rPr>
          <w:rFonts w:ascii="Arial" w:eastAsia="Arial" w:hAnsi="Arial" w:cs="Arial"/>
          <w:sz w:val="24"/>
          <w:szCs w:val="24"/>
        </w:rPr>
        <w:t xml:space="preserve"> en calle</w:t>
      </w:r>
      <w:r w:rsidR="00931094">
        <w:rPr>
          <w:rFonts w:ascii="Arial" w:eastAsia="Arial" w:hAnsi="Arial" w:cs="Arial"/>
          <w:sz w:val="24"/>
          <w:szCs w:val="24"/>
        </w:rPr>
        <w:t xml:space="preserve"> José María Mercado N°226</w:t>
      </w:r>
      <w:r w:rsidR="00602EE4">
        <w:rPr>
          <w:rFonts w:ascii="Arial" w:eastAsia="Arial" w:hAnsi="Arial" w:cs="Arial"/>
          <w:sz w:val="24"/>
          <w:szCs w:val="24"/>
        </w:rPr>
        <w:t>, Catapilco</w:t>
      </w:r>
      <w:r w:rsidR="00797352">
        <w:rPr>
          <w:rFonts w:ascii="Arial" w:eastAsia="Arial" w:hAnsi="Arial" w:cs="Arial"/>
          <w:sz w:val="24"/>
          <w:szCs w:val="24"/>
        </w:rPr>
        <w:t xml:space="preserve"> y en la Casa del Adulto Mayor, ubicada en calle Nemesio Vicuña </w:t>
      </w:r>
      <w:proofErr w:type="spellStart"/>
      <w:r w:rsidR="00AD4C5B">
        <w:rPr>
          <w:rFonts w:ascii="Arial" w:eastAsia="Arial" w:hAnsi="Arial" w:cs="Arial"/>
          <w:sz w:val="24"/>
          <w:szCs w:val="24"/>
        </w:rPr>
        <w:t>N</w:t>
      </w:r>
      <w:r w:rsidR="00797352">
        <w:rPr>
          <w:rFonts w:ascii="Arial" w:eastAsia="Arial" w:hAnsi="Arial" w:cs="Arial"/>
          <w:sz w:val="24"/>
          <w:szCs w:val="24"/>
        </w:rPr>
        <w:t>°</w:t>
      </w:r>
      <w:proofErr w:type="spellEnd"/>
      <w:r w:rsidR="00797352">
        <w:rPr>
          <w:rFonts w:ascii="Arial" w:eastAsia="Arial" w:hAnsi="Arial" w:cs="Arial"/>
          <w:sz w:val="24"/>
          <w:szCs w:val="24"/>
        </w:rPr>
        <w:t xml:space="preserve"> 305 </w:t>
      </w:r>
      <w:proofErr w:type="spellStart"/>
      <w:r w:rsidR="00797352">
        <w:rPr>
          <w:rFonts w:ascii="Arial" w:eastAsia="Arial" w:hAnsi="Arial" w:cs="Arial"/>
          <w:sz w:val="24"/>
          <w:szCs w:val="24"/>
        </w:rPr>
        <w:t>Cachagua</w:t>
      </w:r>
      <w:proofErr w:type="spellEnd"/>
      <w:r w:rsidR="007C17B4">
        <w:rPr>
          <w:rFonts w:ascii="Arial" w:eastAsia="Arial" w:hAnsi="Arial" w:cs="Arial"/>
          <w:sz w:val="24"/>
          <w:szCs w:val="24"/>
        </w:rPr>
        <w:t xml:space="preserve"> y</w:t>
      </w:r>
      <w:r w:rsidR="007C17B4" w:rsidRPr="007C17B4">
        <w:rPr>
          <w:rFonts w:ascii="Arial" w:eastAsia="Arial" w:hAnsi="Arial" w:cs="Arial"/>
          <w:sz w:val="24"/>
          <w:szCs w:val="24"/>
        </w:rPr>
        <w:t xml:space="preserve"> </w:t>
      </w:r>
      <w:r w:rsidR="007C17B4">
        <w:rPr>
          <w:rFonts w:ascii="Arial" w:eastAsia="Arial" w:hAnsi="Arial" w:cs="Arial"/>
          <w:sz w:val="24"/>
          <w:szCs w:val="24"/>
        </w:rPr>
        <w:t xml:space="preserve">en Territorial Organizaciones Comunitarias La laguna, ubicada en Carlos León Briceño, oficina 303 La Laguna </w:t>
      </w:r>
      <w:r w:rsidR="00602EE4">
        <w:rPr>
          <w:rFonts w:ascii="Arial" w:eastAsia="Arial" w:hAnsi="Arial" w:cs="Arial"/>
          <w:sz w:val="24"/>
          <w:szCs w:val="24"/>
        </w:rPr>
        <w:t xml:space="preserve"> en caso que la postulación sea de forma online, debe ingresar</w:t>
      </w:r>
      <w:r w:rsidR="0057160A">
        <w:rPr>
          <w:rFonts w:ascii="Arial" w:eastAsia="Arial" w:hAnsi="Arial" w:cs="Arial"/>
          <w:sz w:val="24"/>
          <w:szCs w:val="24"/>
        </w:rPr>
        <w:t xml:space="preserve"> a</w:t>
      </w:r>
      <w:r w:rsidR="00661C67">
        <w:rPr>
          <w:rFonts w:ascii="Arial" w:eastAsia="Arial" w:hAnsi="Arial" w:cs="Arial"/>
          <w:sz w:val="24"/>
          <w:szCs w:val="24"/>
        </w:rPr>
        <w:t xml:space="preserve"> la </w:t>
      </w:r>
      <w:r>
        <w:rPr>
          <w:rFonts w:ascii="Arial" w:eastAsia="Arial" w:hAnsi="Arial" w:cs="Arial"/>
          <w:sz w:val="24"/>
          <w:szCs w:val="24"/>
        </w:rPr>
        <w:t xml:space="preserve">página web </w:t>
      </w:r>
      <w:hyperlink r:id="rId21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www.munizapallar.cl</w:t>
        </w:r>
      </w:hyperlink>
      <w:hyperlink r:id="rId22">
        <w:r w:rsidR="007C17B4">
          <w:rPr>
            <w:rFonts w:ascii="Arial" w:eastAsia="Arial" w:hAnsi="Arial" w:cs="Arial"/>
            <w:sz w:val="24"/>
            <w:szCs w:val="24"/>
          </w:rPr>
          <w:t>.</w:t>
        </w:r>
      </w:hyperlink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22BC9668" wp14:editId="37E2E6F4">
                <wp:simplePos x="0" y="0"/>
                <wp:positionH relativeFrom="column">
                  <wp:posOffset>-622299</wp:posOffset>
                </wp:positionH>
                <wp:positionV relativeFrom="paragraph">
                  <wp:posOffset>-4952999</wp:posOffset>
                </wp:positionV>
                <wp:extent cx="12700" cy="11103610"/>
                <wp:effectExtent l="0" t="0" r="0" b="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-205805" y="3774497"/>
                          <a:ext cx="11103610" cy="11006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-622299</wp:posOffset>
                </wp:positionH>
                <wp:positionV relativeFrom="paragraph">
                  <wp:posOffset>-4952999</wp:posOffset>
                </wp:positionV>
                <wp:extent cx="12700" cy="11103610"/>
                <wp:effectExtent b="0" l="0" r="0" t="0"/>
                <wp:wrapNone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1103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6D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6E" w14:textId="06DF4828" w:rsidR="00167BA4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2.- Adjuntar documentos solicitados: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73D6E">
        <w:rPr>
          <w:rFonts w:ascii="Arial" w:eastAsia="Arial" w:hAnsi="Arial" w:cs="Arial"/>
          <w:sz w:val="24"/>
          <w:szCs w:val="24"/>
        </w:rPr>
        <w:t>Las organizaciones</w:t>
      </w:r>
      <w:r>
        <w:rPr>
          <w:rFonts w:ascii="Arial" w:eastAsia="Arial" w:hAnsi="Arial" w:cs="Arial"/>
          <w:sz w:val="24"/>
          <w:szCs w:val="24"/>
        </w:rPr>
        <w:t xml:space="preserve"> postulantes deben adjuntar a la Ficha de Postulación, </w:t>
      </w:r>
      <w:r w:rsidR="00286C0A">
        <w:rPr>
          <w:rFonts w:ascii="Arial" w:eastAsia="Arial" w:hAnsi="Arial" w:cs="Arial"/>
          <w:sz w:val="24"/>
          <w:szCs w:val="24"/>
        </w:rPr>
        <w:t xml:space="preserve">toda la documentación solicitada, </w:t>
      </w:r>
      <w:r>
        <w:rPr>
          <w:rFonts w:ascii="Arial" w:eastAsia="Arial" w:hAnsi="Arial" w:cs="Arial"/>
          <w:sz w:val="24"/>
          <w:szCs w:val="24"/>
        </w:rPr>
        <w:t xml:space="preserve">que respaldan y sustentan la solicitud de recursos. </w:t>
      </w:r>
    </w:p>
    <w:p w14:paraId="0000006F" w14:textId="77777777" w:rsidR="00167BA4" w:rsidRDefault="00167BA4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</w:p>
    <w:p w14:paraId="00000070" w14:textId="7FF60BED" w:rsidR="00167BA4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3.- Recepción de postulaciones:</w:t>
      </w:r>
      <w:r>
        <w:rPr>
          <w:rFonts w:ascii="Arial" w:eastAsia="Arial" w:hAnsi="Arial" w:cs="Arial"/>
          <w:sz w:val="24"/>
          <w:szCs w:val="24"/>
        </w:rPr>
        <w:t xml:space="preserve"> Las entidades </w:t>
      </w:r>
      <w:r w:rsidR="002B045C">
        <w:rPr>
          <w:rFonts w:ascii="Arial" w:eastAsia="Arial" w:hAnsi="Arial" w:cs="Arial"/>
          <w:sz w:val="24"/>
          <w:szCs w:val="24"/>
        </w:rPr>
        <w:t>que postulen de forma presencial</w:t>
      </w:r>
      <w:r>
        <w:rPr>
          <w:rFonts w:ascii="Arial" w:eastAsia="Arial" w:hAnsi="Arial" w:cs="Arial"/>
          <w:sz w:val="24"/>
          <w:szCs w:val="24"/>
        </w:rPr>
        <w:t xml:space="preserve"> deberán entregar</w:t>
      </w:r>
      <w:r w:rsidR="006E7AE5">
        <w:rPr>
          <w:rFonts w:ascii="Arial" w:eastAsia="Arial" w:hAnsi="Arial" w:cs="Arial"/>
          <w:sz w:val="24"/>
          <w:szCs w:val="24"/>
        </w:rPr>
        <w:t xml:space="preserve"> el formulario de postulación con</w:t>
      </w:r>
      <w:r>
        <w:rPr>
          <w:rFonts w:ascii="Arial" w:eastAsia="Arial" w:hAnsi="Arial" w:cs="Arial"/>
          <w:sz w:val="24"/>
          <w:szCs w:val="24"/>
        </w:rPr>
        <w:t xml:space="preserve"> toda la documentación requerida </w:t>
      </w:r>
      <w:bookmarkStart w:id="3" w:name="_Hlk112142826"/>
      <w:r w:rsidR="00931094">
        <w:rPr>
          <w:rFonts w:ascii="Arial" w:eastAsia="Arial" w:hAnsi="Arial" w:cs="Arial"/>
          <w:sz w:val="24"/>
          <w:szCs w:val="24"/>
        </w:rPr>
        <w:t>en dependencias del Departamento de Organizaciones Comunitarias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57160A">
        <w:rPr>
          <w:rFonts w:ascii="Arial" w:eastAsia="Arial" w:hAnsi="Arial" w:cs="Arial"/>
          <w:sz w:val="24"/>
          <w:szCs w:val="24"/>
        </w:rPr>
        <w:t>ubicada en calle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Januario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Ovalle N°147</w:t>
      </w:r>
      <w:r w:rsidR="0057160A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7160A">
        <w:rPr>
          <w:rFonts w:ascii="Arial" w:eastAsia="Arial" w:hAnsi="Arial" w:cs="Arial"/>
          <w:sz w:val="24"/>
          <w:szCs w:val="24"/>
        </w:rPr>
        <w:t>Zapallar</w:t>
      </w:r>
      <w:r w:rsidR="00621DBE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en la </w:t>
      </w:r>
      <w:r w:rsidR="002B045C">
        <w:rPr>
          <w:rFonts w:ascii="Arial" w:eastAsia="Arial" w:hAnsi="Arial" w:cs="Arial"/>
          <w:sz w:val="24"/>
          <w:szCs w:val="24"/>
        </w:rPr>
        <w:t>Oficina de Organizaciones Comunitarias</w:t>
      </w:r>
      <w:r w:rsidR="0057160A">
        <w:rPr>
          <w:rFonts w:ascii="Arial" w:eastAsia="Arial" w:hAnsi="Arial" w:cs="Arial"/>
          <w:sz w:val="24"/>
          <w:szCs w:val="24"/>
        </w:rPr>
        <w:t xml:space="preserve"> ubicada en calle</w:t>
      </w:r>
      <w:r>
        <w:rPr>
          <w:rFonts w:ascii="Arial" w:eastAsia="Arial" w:hAnsi="Arial" w:cs="Arial"/>
          <w:sz w:val="24"/>
          <w:szCs w:val="24"/>
        </w:rPr>
        <w:t>, José María Me</w:t>
      </w:r>
      <w:r w:rsidR="00931094">
        <w:rPr>
          <w:rFonts w:ascii="Arial" w:eastAsia="Arial" w:hAnsi="Arial" w:cs="Arial"/>
          <w:sz w:val="24"/>
          <w:szCs w:val="24"/>
        </w:rPr>
        <w:t>rcado N°226</w:t>
      </w:r>
      <w:r>
        <w:rPr>
          <w:rFonts w:ascii="Arial" w:eastAsia="Arial" w:hAnsi="Arial" w:cs="Arial"/>
          <w:sz w:val="24"/>
          <w:szCs w:val="24"/>
        </w:rPr>
        <w:t>.</w:t>
      </w:r>
      <w:r w:rsidR="0057160A">
        <w:rPr>
          <w:rFonts w:ascii="Arial" w:eastAsia="Arial" w:hAnsi="Arial" w:cs="Arial"/>
          <w:sz w:val="24"/>
          <w:szCs w:val="24"/>
        </w:rPr>
        <w:t xml:space="preserve"> Catapilco</w:t>
      </w:r>
      <w:r w:rsidR="00621DBE">
        <w:rPr>
          <w:rFonts w:ascii="Arial" w:eastAsia="Arial" w:hAnsi="Arial" w:cs="Arial"/>
          <w:sz w:val="24"/>
          <w:szCs w:val="24"/>
        </w:rPr>
        <w:t xml:space="preserve"> y en la Casa del Adulto Mayor, ubicada en calle Nemesio Vicuña </w:t>
      </w:r>
      <w:proofErr w:type="spellStart"/>
      <w:r w:rsidR="00621DBE">
        <w:rPr>
          <w:rFonts w:ascii="Arial" w:eastAsia="Arial" w:hAnsi="Arial" w:cs="Arial"/>
          <w:sz w:val="24"/>
          <w:szCs w:val="24"/>
        </w:rPr>
        <w:t>N°</w:t>
      </w:r>
      <w:proofErr w:type="spellEnd"/>
      <w:r w:rsidR="00621DBE">
        <w:rPr>
          <w:rFonts w:ascii="Arial" w:eastAsia="Arial" w:hAnsi="Arial" w:cs="Arial"/>
          <w:sz w:val="24"/>
          <w:szCs w:val="24"/>
        </w:rPr>
        <w:t xml:space="preserve"> 305 </w:t>
      </w:r>
      <w:proofErr w:type="spellStart"/>
      <w:r w:rsidR="00621DBE">
        <w:rPr>
          <w:rFonts w:ascii="Arial" w:eastAsia="Arial" w:hAnsi="Arial" w:cs="Arial"/>
          <w:sz w:val="24"/>
          <w:szCs w:val="24"/>
        </w:rPr>
        <w:t>Cachagua</w:t>
      </w:r>
      <w:proofErr w:type="spellEnd"/>
      <w:r w:rsidR="007C17B4" w:rsidRPr="007C17B4">
        <w:rPr>
          <w:rFonts w:ascii="Arial" w:eastAsia="Arial" w:hAnsi="Arial" w:cs="Arial"/>
          <w:sz w:val="24"/>
          <w:szCs w:val="24"/>
        </w:rPr>
        <w:t xml:space="preserve"> </w:t>
      </w:r>
      <w:r w:rsidR="007C17B4">
        <w:rPr>
          <w:rFonts w:ascii="Arial" w:eastAsia="Arial" w:hAnsi="Arial" w:cs="Arial"/>
          <w:sz w:val="24"/>
          <w:szCs w:val="24"/>
        </w:rPr>
        <w:t>y en Territorial Organizaciones Comunitarias La laguna, ubicada en Carlos León Briceño, oficina 303 La Laguna</w:t>
      </w:r>
    </w:p>
    <w:p w14:paraId="00000071" w14:textId="77777777" w:rsidR="00167BA4" w:rsidRDefault="00167BA4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</w:p>
    <w:bookmarkEnd w:id="3"/>
    <w:p w14:paraId="00000072" w14:textId="68C43D51" w:rsidR="00167BA4" w:rsidRDefault="00B643CB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 se aceptará la presentación de proyectos fuera de plazo establecido</w:t>
      </w:r>
      <w:r w:rsidR="0057160A">
        <w:rPr>
          <w:rFonts w:ascii="Arial" w:eastAsia="Arial" w:hAnsi="Arial" w:cs="Arial"/>
          <w:b/>
          <w:sz w:val="24"/>
          <w:szCs w:val="24"/>
        </w:rPr>
        <w:t>; conforme lo establece el acápite XII de estas bases.</w:t>
      </w:r>
    </w:p>
    <w:p w14:paraId="00000073" w14:textId="77777777" w:rsidR="00167BA4" w:rsidRDefault="00167BA4">
      <w:pPr>
        <w:spacing w:after="0" w:line="276" w:lineRule="auto"/>
        <w:ind w:left="-5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4" w14:textId="35BE1B9A" w:rsidR="00167BA4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Las organizaciones comunitarias que hayan sido beneficiadas con recursos de la Municipalidad de Zapallar y que al momento de presentar nuevos proyectos no hayan tramitado sus rendiciones de cuentas, o cuyas cuentas hayan merecido observaciones no aclaradas en la Dirección de Control Municipal, deberán regularizar su situación previa a la presentación de sus nuevas postulaciones y antes del</w:t>
      </w:r>
      <w:r w:rsidR="009C3B84">
        <w:rPr>
          <w:rFonts w:ascii="Arial" w:eastAsia="Arial" w:hAnsi="Arial" w:cs="Arial"/>
          <w:sz w:val="24"/>
          <w:szCs w:val="24"/>
        </w:rPr>
        <w:t xml:space="preserve"> cierre del plazo para postular y </w:t>
      </w:r>
      <w:r w:rsidR="009C3B84" w:rsidRPr="009C3B84">
        <w:rPr>
          <w:rFonts w:ascii="Arial" w:eastAsia="Arial" w:hAnsi="Arial" w:cs="Arial"/>
          <w:b/>
          <w:sz w:val="24"/>
          <w:szCs w:val="24"/>
        </w:rPr>
        <w:t>deberán gestionar un Certificado</w:t>
      </w:r>
      <w:r w:rsidR="009C3B84">
        <w:rPr>
          <w:rFonts w:ascii="Arial" w:eastAsia="Arial" w:hAnsi="Arial" w:cs="Arial"/>
          <w:b/>
          <w:sz w:val="24"/>
          <w:szCs w:val="24"/>
        </w:rPr>
        <w:t xml:space="preserve"> en </w:t>
      </w:r>
      <w:r w:rsidR="009C3B84" w:rsidRPr="009C3B84">
        <w:rPr>
          <w:rFonts w:ascii="Arial" w:eastAsia="Arial" w:hAnsi="Arial" w:cs="Arial"/>
          <w:b/>
          <w:sz w:val="24"/>
          <w:szCs w:val="24"/>
        </w:rPr>
        <w:t>Secretaria Municipal que acredita</w:t>
      </w:r>
      <w:r w:rsidR="009C3B84" w:rsidRPr="009C3B84">
        <w:rPr>
          <w:rFonts w:ascii="Arial" w:eastAsia="Arial" w:hAnsi="Arial" w:cs="Arial"/>
          <w:b/>
          <w:color w:val="000000"/>
          <w:sz w:val="24"/>
          <w:szCs w:val="24"/>
        </w:rPr>
        <w:t xml:space="preserve"> no mantiene subvenciones anteriores pendientes de rendición</w:t>
      </w:r>
      <w:r w:rsidR="009C3B84">
        <w:rPr>
          <w:rFonts w:ascii="Arial" w:eastAsia="Arial" w:hAnsi="Arial" w:cs="Arial"/>
          <w:b/>
          <w:color w:val="000000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de forma contraria no serán admisibles.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2ACFB23" w14:textId="77777777" w:rsidR="00931094" w:rsidRDefault="00931094" w:rsidP="0087782F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80F33F0" w14:textId="77777777" w:rsidR="00012B3C" w:rsidRDefault="00012B3C" w:rsidP="0087782F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7" w14:textId="77777777" w:rsidR="00167BA4" w:rsidRDefault="00B643CB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VII.</w:t>
      </w:r>
      <w:r>
        <w:rPr>
          <w:rFonts w:ascii="Arial" w:eastAsia="Arial" w:hAnsi="Arial" w:cs="Arial"/>
          <w:b/>
          <w:sz w:val="24"/>
          <w:szCs w:val="24"/>
        </w:rPr>
        <w:tab/>
        <w:t xml:space="preserve">ADMISIBILIDAD, EVALUACIÓN Y ADJUDICACIÓN DE PROYECTOS </w:t>
      </w:r>
    </w:p>
    <w:p w14:paraId="00000078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79" w14:textId="6AC1099D" w:rsidR="00167BA4" w:rsidRDefault="00C73D6E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proceso</w:t>
      </w:r>
      <w:r w:rsidR="00B643CB">
        <w:rPr>
          <w:rFonts w:ascii="Arial" w:eastAsia="Arial" w:hAnsi="Arial" w:cs="Arial"/>
          <w:sz w:val="24"/>
          <w:szCs w:val="24"/>
        </w:rPr>
        <w:t xml:space="preserve"> de Admisibilidad, </w:t>
      </w:r>
      <w:r>
        <w:rPr>
          <w:rFonts w:ascii="Arial" w:eastAsia="Arial" w:hAnsi="Arial" w:cs="Arial"/>
          <w:sz w:val="24"/>
          <w:szCs w:val="24"/>
        </w:rPr>
        <w:t>Evaluación y</w:t>
      </w:r>
      <w:r w:rsidR="00B643CB">
        <w:rPr>
          <w:rFonts w:ascii="Arial" w:eastAsia="Arial" w:hAnsi="Arial" w:cs="Arial"/>
          <w:sz w:val="24"/>
          <w:szCs w:val="24"/>
        </w:rPr>
        <w:t xml:space="preserve"> Adjudicación del proyecto consta </w:t>
      </w:r>
      <w:r>
        <w:rPr>
          <w:rFonts w:ascii="Arial" w:eastAsia="Arial" w:hAnsi="Arial" w:cs="Arial"/>
          <w:sz w:val="24"/>
          <w:szCs w:val="24"/>
        </w:rPr>
        <w:t>de tres</w:t>
      </w:r>
      <w:r w:rsidR="00B643CB">
        <w:rPr>
          <w:rFonts w:ascii="Arial" w:eastAsia="Arial" w:hAnsi="Arial" w:cs="Arial"/>
          <w:sz w:val="24"/>
          <w:szCs w:val="24"/>
        </w:rPr>
        <w:t xml:space="preserve"> etapas:</w:t>
      </w:r>
    </w:p>
    <w:p w14:paraId="0000007A" w14:textId="77777777" w:rsidR="00167BA4" w:rsidRDefault="00167BA4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</w:p>
    <w:p w14:paraId="0391D11A" w14:textId="29C72969" w:rsidR="00D11262" w:rsidRPr="00D11262" w:rsidRDefault="00B643CB">
      <w:pPr>
        <w:numPr>
          <w:ilvl w:val="0"/>
          <w:numId w:val="10"/>
        </w:numPr>
        <w:spacing w:after="0" w:line="276" w:lineRule="auto"/>
        <w:ind w:left="567" w:right="6" w:hanging="57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Admisibilidad: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esta etapa se verifica que se cumplan con la documentación </w:t>
      </w:r>
      <w:r>
        <w:rPr>
          <w:rFonts w:ascii="Arial" w:eastAsia="Arial" w:hAnsi="Arial" w:cs="Arial"/>
          <w:sz w:val="24"/>
          <w:szCs w:val="24"/>
        </w:rPr>
        <w:t>solicitada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las bases y que se acompañen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odos los antecedentes exigidos. </w:t>
      </w:r>
      <w:r w:rsidR="004C179D"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comisión podrá solicitar a la organización que complemente o agregue </w:t>
      </w:r>
      <w:r>
        <w:rPr>
          <w:rFonts w:ascii="Arial" w:eastAsia="Arial" w:hAnsi="Arial" w:cs="Arial"/>
          <w:sz w:val="24"/>
          <w:szCs w:val="24"/>
        </w:rPr>
        <w:lastRenderedPageBreak/>
        <w:t>información que considere necesaria para una correcta postulación</w:t>
      </w:r>
      <w:r w:rsidR="007F1390">
        <w:rPr>
          <w:rFonts w:ascii="Arial" w:eastAsia="Arial" w:hAnsi="Arial" w:cs="Arial"/>
          <w:sz w:val="24"/>
          <w:szCs w:val="24"/>
        </w:rPr>
        <w:t>,</w:t>
      </w:r>
      <w:r w:rsidR="00D11262">
        <w:rPr>
          <w:rFonts w:ascii="Arial" w:eastAsia="Arial" w:hAnsi="Arial" w:cs="Arial"/>
          <w:sz w:val="24"/>
          <w:szCs w:val="24"/>
        </w:rPr>
        <w:t xml:space="preserve"> que debe ser entregada en un plazo de 3 días hábiles.</w:t>
      </w:r>
    </w:p>
    <w:p w14:paraId="0000007B" w14:textId="73080047" w:rsidR="00167BA4" w:rsidRDefault="00B643CB" w:rsidP="00D11262">
      <w:pPr>
        <w:spacing w:after="0" w:line="276" w:lineRule="auto"/>
        <w:ind w:left="567" w:right="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examen de admisibilidad será realizado por las siguientes personas: </w:t>
      </w:r>
    </w:p>
    <w:p w14:paraId="6C7E673D" w14:textId="0AD46BF9" w:rsidR="00177FD1" w:rsidRDefault="00177FD1" w:rsidP="00D11262">
      <w:pPr>
        <w:spacing w:after="0" w:line="276" w:lineRule="auto"/>
        <w:ind w:left="567" w:right="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3EDAD8" w14:textId="77777777" w:rsidR="00510850" w:rsidRDefault="00510850" w:rsidP="00D11262">
      <w:pPr>
        <w:spacing w:after="0" w:line="276" w:lineRule="auto"/>
        <w:ind w:left="567" w:right="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C" w14:textId="049E61AD" w:rsidR="00167BA4" w:rsidRDefault="00931094">
      <w:pPr>
        <w:numPr>
          <w:ilvl w:val="0"/>
          <w:numId w:val="3"/>
        </w:numPr>
        <w:spacing w:after="0" w:line="276" w:lineRule="auto"/>
        <w:ind w:left="567" w:right="4" w:hanging="57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Encargada</w:t>
      </w:r>
      <w:r w:rsidR="00B643CB">
        <w:rPr>
          <w:rFonts w:ascii="Arial" w:eastAsia="Arial" w:hAnsi="Arial" w:cs="Arial"/>
          <w:color w:val="000000"/>
          <w:sz w:val="24"/>
          <w:szCs w:val="24"/>
        </w:rPr>
        <w:t xml:space="preserve"> del Departamento de Organizaciones Comunitarias.</w:t>
      </w:r>
    </w:p>
    <w:p w14:paraId="0000007D" w14:textId="1CC65524" w:rsidR="00167BA4" w:rsidRDefault="00B643CB">
      <w:pPr>
        <w:numPr>
          <w:ilvl w:val="0"/>
          <w:numId w:val="3"/>
        </w:numPr>
        <w:spacing w:after="0" w:line="276" w:lineRule="auto"/>
        <w:ind w:left="567" w:right="4" w:hanging="57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Encargad</w:t>
      </w:r>
      <w:r w:rsidR="00F200EF"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Proyectos del área de Fondos </w:t>
      </w:r>
      <w:r w:rsidR="00F200EF"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oncursables.</w:t>
      </w:r>
    </w:p>
    <w:p w14:paraId="0B17DFFF" w14:textId="55819522" w:rsidR="00954CB7" w:rsidRPr="00954CB7" w:rsidRDefault="00954CB7">
      <w:pPr>
        <w:numPr>
          <w:ilvl w:val="0"/>
          <w:numId w:val="3"/>
        </w:numPr>
        <w:spacing w:after="0" w:line="276" w:lineRule="auto"/>
        <w:ind w:left="567" w:right="4" w:hanging="57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54CB7">
        <w:rPr>
          <w:rFonts w:ascii="Arial" w:eastAsia="Arial" w:hAnsi="Arial" w:cs="Arial"/>
          <w:color w:val="000000"/>
          <w:sz w:val="24"/>
          <w:szCs w:val="24"/>
        </w:rPr>
        <w:t>Un funcionario de la Dirección de Control</w:t>
      </w:r>
    </w:p>
    <w:p w14:paraId="0000007F" w14:textId="77777777" w:rsidR="00167BA4" w:rsidRDefault="00167BA4" w:rsidP="00510850">
      <w:pPr>
        <w:spacing w:after="0" w:line="276" w:lineRule="auto"/>
        <w:ind w:left="-6" w:right="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80" w14:textId="2933A0D8" w:rsidR="00167BA4" w:rsidRDefault="00B643CB">
      <w:pPr>
        <w:numPr>
          <w:ilvl w:val="0"/>
          <w:numId w:val="8"/>
        </w:numPr>
        <w:spacing w:after="0" w:line="276" w:lineRule="auto"/>
        <w:ind w:left="567" w:right="4" w:hanging="57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Evaluación Técnica: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esta etapa se califica técnicamente los proyectos de acuerdo a los parámetros indicados en una Pauta de Evaluación. La evaluación técnica de los proyectos será </w:t>
      </w:r>
      <w:r>
        <w:rPr>
          <w:rFonts w:ascii="Arial" w:eastAsia="Arial" w:hAnsi="Arial" w:cs="Arial"/>
          <w:sz w:val="24"/>
          <w:szCs w:val="24"/>
        </w:rPr>
        <w:t>efectuada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Comisión. Dicha comisión está compuesta por: </w:t>
      </w:r>
    </w:p>
    <w:p w14:paraId="3CAE5011" w14:textId="77777777" w:rsidR="00081C9F" w:rsidRDefault="00081C9F" w:rsidP="00081C9F">
      <w:pPr>
        <w:spacing w:after="0" w:line="276" w:lineRule="auto"/>
        <w:ind w:left="567" w:right="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81" w14:textId="0886BA79" w:rsidR="00167BA4" w:rsidRDefault="00B643CB">
      <w:pPr>
        <w:numPr>
          <w:ilvl w:val="0"/>
          <w:numId w:val="4"/>
        </w:numPr>
        <w:spacing w:after="0" w:line="276" w:lineRule="auto"/>
        <w:ind w:left="567" w:hanging="57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Director de Desarrollo Comunitario (DIDECO)</w:t>
      </w:r>
      <w:r w:rsidR="00EC558D">
        <w:rPr>
          <w:rFonts w:ascii="Arial" w:eastAsia="Arial" w:hAnsi="Arial" w:cs="Arial"/>
          <w:color w:val="000000"/>
          <w:sz w:val="24"/>
          <w:szCs w:val="24"/>
        </w:rPr>
        <w:t xml:space="preserve"> o quien </w:t>
      </w:r>
      <w:r w:rsidR="00510850">
        <w:rPr>
          <w:rFonts w:ascii="Arial" w:eastAsia="Arial" w:hAnsi="Arial" w:cs="Arial"/>
          <w:color w:val="000000"/>
          <w:sz w:val="24"/>
          <w:szCs w:val="24"/>
        </w:rPr>
        <w:t>designe</w:t>
      </w:r>
    </w:p>
    <w:p w14:paraId="00000083" w14:textId="6B81FCCF" w:rsidR="00167BA4" w:rsidRDefault="00B643CB">
      <w:pPr>
        <w:numPr>
          <w:ilvl w:val="0"/>
          <w:numId w:val="4"/>
        </w:numPr>
        <w:spacing w:after="0" w:line="276" w:lineRule="auto"/>
        <w:ind w:left="567" w:hanging="57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Encargad</w:t>
      </w:r>
      <w:r w:rsidR="00F200EF"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200EF"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epartamento de Organizaciones Comunitarias (OOCC)</w:t>
      </w:r>
    </w:p>
    <w:p w14:paraId="00000085" w14:textId="60A38402" w:rsidR="00167BA4" w:rsidRDefault="00954CB7">
      <w:pPr>
        <w:numPr>
          <w:ilvl w:val="0"/>
          <w:numId w:val="4"/>
        </w:numPr>
        <w:spacing w:after="0" w:line="276" w:lineRule="auto"/>
        <w:ind w:left="567" w:hanging="57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 funcionario de la Dirección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Secpla</w:t>
      </w:r>
      <w:proofErr w:type="spellEnd"/>
      <w:r w:rsidR="00510850">
        <w:rPr>
          <w:rFonts w:ascii="Arial" w:eastAsia="Arial" w:hAnsi="Arial" w:cs="Arial"/>
          <w:color w:val="000000"/>
          <w:sz w:val="24"/>
          <w:szCs w:val="24"/>
        </w:rPr>
        <w:t xml:space="preserve"> (o a quien d</w:t>
      </w:r>
      <w:r>
        <w:rPr>
          <w:rFonts w:ascii="Arial" w:eastAsia="Arial" w:hAnsi="Arial" w:cs="Arial"/>
          <w:color w:val="000000"/>
          <w:sz w:val="24"/>
          <w:szCs w:val="24"/>
        </w:rPr>
        <w:t>esigne su director)</w:t>
      </w:r>
    </w:p>
    <w:p w14:paraId="00000086" w14:textId="77777777" w:rsidR="00167BA4" w:rsidRDefault="00167BA4">
      <w:pPr>
        <w:spacing w:after="0" w:line="276" w:lineRule="auto"/>
        <w:ind w:left="-6"/>
      </w:pPr>
    </w:p>
    <w:p w14:paraId="00000087" w14:textId="0B5C4439" w:rsidR="00167BA4" w:rsidRDefault="00B643CB">
      <w:pPr>
        <w:numPr>
          <w:ilvl w:val="0"/>
          <w:numId w:val="8"/>
        </w:numPr>
        <w:spacing w:after="0" w:line="276" w:lineRule="auto"/>
        <w:ind w:left="567" w:right="4" w:hanging="57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Adjudicación: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Luego de realizada la respectiva evaluación técnica del proyecto postulado, la Comisión Evaluadora deberá confeccionar </w:t>
      </w:r>
      <w:r w:rsidR="00622EDA">
        <w:rPr>
          <w:rFonts w:ascii="Arial" w:eastAsia="Arial" w:hAnsi="Arial" w:cs="Arial"/>
          <w:color w:val="000000"/>
          <w:sz w:val="24"/>
          <w:szCs w:val="24"/>
        </w:rPr>
        <w:t xml:space="preserve">una presentación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que indique </w:t>
      </w:r>
      <w:r w:rsidR="00622EDA">
        <w:rPr>
          <w:rFonts w:ascii="Arial" w:eastAsia="Arial" w:hAnsi="Arial" w:cs="Arial"/>
          <w:color w:val="000000"/>
          <w:sz w:val="24"/>
          <w:szCs w:val="24"/>
        </w:rPr>
        <w:t>las organizaciones admisibles y aprobadas</w:t>
      </w:r>
      <w:r>
        <w:rPr>
          <w:rFonts w:ascii="Arial" w:eastAsia="Arial" w:hAnsi="Arial" w:cs="Arial"/>
          <w:color w:val="000000"/>
          <w:sz w:val="24"/>
          <w:szCs w:val="24"/>
        </w:rPr>
        <w:t>. Dich</w:t>
      </w:r>
      <w:r w:rsidR="00622EDA"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7685C">
        <w:rPr>
          <w:rFonts w:ascii="Arial" w:eastAsia="Arial" w:hAnsi="Arial" w:cs="Arial"/>
          <w:color w:val="000000"/>
          <w:sz w:val="24"/>
          <w:szCs w:val="24"/>
        </w:rPr>
        <w:t>presentación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será </w:t>
      </w:r>
      <w:r w:rsidR="00C67245">
        <w:rPr>
          <w:rFonts w:ascii="Arial" w:eastAsia="Arial" w:hAnsi="Arial" w:cs="Arial"/>
          <w:color w:val="000000"/>
          <w:sz w:val="24"/>
          <w:szCs w:val="24"/>
        </w:rPr>
        <w:t>presentada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 Concejo Municipal</w:t>
      </w:r>
      <w:r>
        <w:rPr>
          <w:rFonts w:ascii="Arial" w:eastAsia="Arial" w:hAnsi="Arial" w:cs="Arial"/>
          <w:sz w:val="24"/>
          <w:szCs w:val="24"/>
        </w:rPr>
        <w:t xml:space="preserve"> para su aprobación.</w:t>
      </w:r>
    </w:p>
    <w:p w14:paraId="0000008D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9D44D60" w14:textId="4177C11A" w:rsidR="00FF35E0" w:rsidRPr="00212736" w:rsidRDefault="00FF35E0" w:rsidP="00FF35E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1273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"/>
        </w:rPr>
        <w:t>Además, se tendrá en observación, a las organizaciones nuevas que dentro de sus socios tenga un porcentaje considerable de integrantes de otra organización, que</w:t>
      </w:r>
      <w:r w:rsidR="00C71DCB" w:rsidRPr="0021273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"/>
        </w:rPr>
        <w:t xml:space="preserve"> en su tiempo </w:t>
      </w:r>
      <w:r w:rsidRPr="0021273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"/>
        </w:rPr>
        <w:t>recibi</w:t>
      </w:r>
      <w:r w:rsidR="00C71DCB" w:rsidRPr="0021273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"/>
        </w:rPr>
        <w:t>eron</w:t>
      </w:r>
      <w:r w:rsidRPr="0021273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"/>
        </w:rPr>
        <w:t xml:space="preserve"> recursos municipales </w:t>
      </w:r>
      <w:r w:rsidR="007D6828" w:rsidRPr="0021273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"/>
        </w:rPr>
        <w:t xml:space="preserve">y </w:t>
      </w:r>
      <w:r w:rsidRPr="0021273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"/>
        </w:rPr>
        <w:t xml:space="preserve">no </w:t>
      </w:r>
      <w:r w:rsidR="007D6828" w:rsidRPr="0021273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"/>
        </w:rPr>
        <w:t>rindieron esos recursos</w:t>
      </w:r>
      <w:r w:rsidRPr="0021273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"/>
        </w:rPr>
        <w:t>.</w:t>
      </w:r>
    </w:p>
    <w:p w14:paraId="71212B1E" w14:textId="4A92EDF3" w:rsidR="001D2A10" w:rsidRDefault="001D2A10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1BF61D7" w14:textId="77777777" w:rsidR="00031B77" w:rsidRDefault="00031B77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CF12C16" w14:textId="77777777" w:rsidR="00012B3C" w:rsidRDefault="00012B3C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8E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VIII.</w:t>
      </w:r>
      <w:r>
        <w:rPr>
          <w:rFonts w:ascii="Arial" w:eastAsia="Arial" w:hAnsi="Arial" w:cs="Arial"/>
          <w:b/>
          <w:sz w:val="24"/>
          <w:szCs w:val="24"/>
        </w:rPr>
        <w:tab/>
        <w:t xml:space="preserve">CRITERIOS Y PAUTA DE EVALUACIÓN </w:t>
      </w:r>
    </w:p>
    <w:p w14:paraId="0000008F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0" w14:textId="16941DF8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91" w14:textId="5C90FEAC" w:rsidR="00167BA4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Comisión Evaluadora hará la evaluación </w:t>
      </w:r>
      <w:r w:rsidR="00C67245">
        <w:rPr>
          <w:rFonts w:ascii="Arial" w:eastAsia="Arial" w:hAnsi="Arial" w:cs="Arial"/>
          <w:sz w:val="24"/>
          <w:szCs w:val="24"/>
        </w:rPr>
        <w:t>técnica de</w:t>
      </w:r>
      <w:r>
        <w:rPr>
          <w:rFonts w:ascii="Arial" w:eastAsia="Arial" w:hAnsi="Arial" w:cs="Arial"/>
          <w:sz w:val="24"/>
          <w:szCs w:val="24"/>
        </w:rPr>
        <w:t xml:space="preserve"> los proyectos presentados por las organizaciones comunitarias</w:t>
      </w:r>
      <w:r w:rsidR="006E0B1F">
        <w:rPr>
          <w:rFonts w:ascii="Arial" w:eastAsia="Arial" w:hAnsi="Arial" w:cs="Arial"/>
          <w:sz w:val="24"/>
          <w:szCs w:val="24"/>
        </w:rPr>
        <w:t xml:space="preserve"> mediante una Pauta de Evaluación</w:t>
      </w:r>
      <w:r>
        <w:rPr>
          <w:rFonts w:ascii="Arial" w:eastAsia="Arial" w:hAnsi="Arial" w:cs="Arial"/>
          <w:sz w:val="24"/>
          <w:szCs w:val="24"/>
        </w:rPr>
        <w:t>, para dichos efectos la Comisión Evaluadora deberá:</w:t>
      </w:r>
    </w:p>
    <w:p w14:paraId="00000092" w14:textId="77777777" w:rsidR="00167BA4" w:rsidRDefault="00167BA4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</w:p>
    <w:p w14:paraId="00000093" w14:textId="3FCB6084" w:rsidR="00167BA4" w:rsidRDefault="00B643CB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Revisar los antecedentes presentados por </w:t>
      </w:r>
      <w:r w:rsidR="00931094">
        <w:rPr>
          <w:rFonts w:ascii="Arial" w:eastAsia="Arial" w:hAnsi="Arial" w:cs="Arial"/>
          <w:sz w:val="24"/>
          <w:szCs w:val="24"/>
        </w:rPr>
        <w:t>los postulantes.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94" w14:textId="77777777" w:rsidR="00167BA4" w:rsidRDefault="00B643CB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Verificar el cumplimiento a cabalidad de los criterios generales y específicos, de los proyectos postulados.  </w:t>
      </w:r>
    </w:p>
    <w:p w14:paraId="11896DDC" w14:textId="77777777" w:rsidR="0005533E" w:rsidRDefault="0005533E" w:rsidP="0005533E">
      <w:pPr>
        <w:spacing w:after="0"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0000096" w14:textId="55E01B70" w:rsidR="00167BA4" w:rsidRDefault="00B643CB" w:rsidP="0005533E">
      <w:pPr>
        <w:spacing w:after="0"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</w:t>
      </w:r>
    </w:p>
    <w:p w14:paraId="00000097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8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B11AC99" w14:textId="4ECC484B" w:rsidR="002D54CE" w:rsidRDefault="00B643CB" w:rsidP="002D54C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proyectos</w:t>
      </w:r>
      <w:r w:rsidR="00E90FF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serán evaluados </w:t>
      </w:r>
      <w:r w:rsidR="00E90FF1">
        <w:rPr>
          <w:rFonts w:ascii="Arial" w:eastAsia="Arial" w:hAnsi="Arial" w:cs="Arial"/>
          <w:sz w:val="24"/>
          <w:szCs w:val="24"/>
        </w:rPr>
        <w:t xml:space="preserve">por medio de un puntaje del 1 al 10, </w:t>
      </w:r>
      <w:r w:rsidR="00A26038">
        <w:rPr>
          <w:rFonts w:ascii="Arial" w:eastAsia="Arial" w:hAnsi="Arial" w:cs="Arial"/>
          <w:sz w:val="24"/>
          <w:szCs w:val="24"/>
        </w:rPr>
        <w:t>considerando los</w:t>
      </w:r>
      <w:r>
        <w:rPr>
          <w:rFonts w:ascii="Arial" w:eastAsia="Arial" w:hAnsi="Arial" w:cs="Arial"/>
          <w:sz w:val="24"/>
          <w:szCs w:val="24"/>
        </w:rPr>
        <w:t xml:space="preserve"> siguientes criterios: </w:t>
      </w:r>
    </w:p>
    <w:p w14:paraId="126F5294" w14:textId="77777777" w:rsidR="00820975" w:rsidRPr="00820975" w:rsidRDefault="00820975" w:rsidP="00820975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</w:p>
    <w:p w14:paraId="076B371F" w14:textId="48B53277" w:rsidR="00DE3EF6" w:rsidRDefault="00820975" w:rsidP="00DE3EF6">
      <w:pPr>
        <w:pStyle w:val="Prrafodelista"/>
        <w:numPr>
          <w:ilvl w:val="0"/>
          <w:numId w:val="15"/>
        </w:numPr>
        <w:spacing w:after="0" w:line="276" w:lineRule="auto"/>
        <w:rPr>
          <w:szCs w:val="24"/>
        </w:rPr>
      </w:pPr>
      <w:r w:rsidRPr="00DE3EF6">
        <w:rPr>
          <w:b/>
          <w:bCs/>
          <w:szCs w:val="24"/>
        </w:rPr>
        <w:t>CONSISTENCIA:</w:t>
      </w:r>
      <w:r w:rsidRPr="00DE3EF6">
        <w:rPr>
          <w:szCs w:val="24"/>
        </w:rPr>
        <w:t xml:space="preserve"> Se refiere a la consistencia del diseño del proyecto en función de existir relación entre el diagnóstico, fundamentación, objetivos, metodología, resultados y</w:t>
      </w:r>
      <w:r w:rsidR="00F63DFE" w:rsidRPr="00DE3EF6">
        <w:rPr>
          <w:szCs w:val="24"/>
        </w:rPr>
        <w:t xml:space="preserve"> </w:t>
      </w:r>
      <w:r w:rsidRPr="00DE3EF6">
        <w:rPr>
          <w:szCs w:val="24"/>
        </w:rPr>
        <w:t>financiamiento del proyecto.</w:t>
      </w:r>
      <w:r w:rsidR="00C90E04">
        <w:rPr>
          <w:szCs w:val="24"/>
        </w:rPr>
        <w:t xml:space="preserve"> </w:t>
      </w:r>
    </w:p>
    <w:p w14:paraId="0743CBDA" w14:textId="77777777" w:rsidR="00DE3EF6" w:rsidRDefault="00DE3EF6" w:rsidP="00DE3EF6">
      <w:pPr>
        <w:pStyle w:val="Prrafodelista"/>
        <w:spacing w:after="0" w:line="276" w:lineRule="auto"/>
        <w:ind w:left="715" w:firstLine="0"/>
        <w:rPr>
          <w:szCs w:val="24"/>
        </w:rPr>
      </w:pPr>
    </w:p>
    <w:p w14:paraId="1486156E" w14:textId="2B1B9335" w:rsidR="00DE3EF6" w:rsidRDefault="00820975" w:rsidP="00DE3EF6">
      <w:pPr>
        <w:pStyle w:val="Prrafodelista"/>
        <w:numPr>
          <w:ilvl w:val="0"/>
          <w:numId w:val="15"/>
        </w:numPr>
        <w:spacing w:after="0" w:line="276" w:lineRule="auto"/>
        <w:rPr>
          <w:szCs w:val="24"/>
        </w:rPr>
      </w:pPr>
      <w:r w:rsidRPr="00DE3EF6">
        <w:rPr>
          <w:b/>
          <w:bCs/>
          <w:szCs w:val="24"/>
        </w:rPr>
        <w:t>FACTIBILIDAD</w:t>
      </w:r>
      <w:r w:rsidR="00F63DFE" w:rsidRPr="00DE3EF6">
        <w:rPr>
          <w:b/>
          <w:bCs/>
          <w:szCs w:val="24"/>
        </w:rPr>
        <w:t>:</w:t>
      </w:r>
      <w:r w:rsidR="00F63DFE" w:rsidRPr="00DE3EF6">
        <w:rPr>
          <w:szCs w:val="24"/>
        </w:rPr>
        <w:t xml:space="preserve"> </w:t>
      </w:r>
      <w:r w:rsidRPr="00DE3EF6">
        <w:rPr>
          <w:szCs w:val="24"/>
        </w:rPr>
        <w:t>Se refiere a la prospectiva del diseño del proyecto en función de su ejecución que, sus objetivos sean perfectamente posibles de alcanzar considerando los</w:t>
      </w:r>
      <w:r w:rsidR="00F63DFE" w:rsidRPr="00DE3EF6">
        <w:rPr>
          <w:szCs w:val="24"/>
        </w:rPr>
        <w:t xml:space="preserve"> </w:t>
      </w:r>
      <w:r w:rsidRPr="00DE3EF6">
        <w:rPr>
          <w:szCs w:val="24"/>
        </w:rPr>
        <w:t>recursos materiales, financieros y el tiempo a utilizar.</w:t>
      </w:r>
      <w:r w:rsidR="00C90E04">
        <w:rPr>
          <w:szCs w:val="24"/>
        </w:rPr>
        <w:t xml:space="preserve"> </w:t>
      </w:r>
    </w:p>
    <w:p w14:paraId="76F0E93C" w14:textId="77777777" w:rsidR="00DE3EF6" w:rsidRPr="00DE3EF6" w:rsidRDefault="00DE3EF6" w:rsidP="00DE3EF6">
      <w:pPr>
        <w:pStyle w:val="Prrafodelista"/>
        <w:rPr>
          <w:szCs w:val="24"/>
        </w:rPr>
      </w:pPr>
    </w:p>
    <w:p w14:paraId="2C462081" w14:textId="5BEB21FB" w:rsidR="00DE3EF6" w:rsidRDefault="00F63DFE" w:rsidP="00DE3EF6">
      <w:pPr>
        <w:pStyle w:val="Prrafodelista"/>
        <w:numPr>
          <w:ilvl w:val="0"/>
          <w:numId w:val="15"/>
        </w:numPr>
        <w:spacing w:after="0" w:line="276" w:lineRule="auto"/>
        <w:rPr>
          <w:szCs w:val="24"/>
        </w:rPr>
      </w:pPr>
      <w:r w:rsidRPr="00DE3EF6">
        <w:rPr>
          <w:b/>
          <w:bCs/>
          <w:szCs w:val="24"/>
        </w:rPr>
        <w:t>PERTINENCIA:</w:t>
      </w:r>
      <w:r w:rsidRPr="00DE3EF6">
        <w:rPr>
          <w:szCs w:val="24"/>
        </w:rPr>
        <w:t xml:space="preserve"> Se</w:t>
      </w:r>
      <w:r w:rsidR="00820975" w:rsidRPr="00DE3EF6">
        <w:rPr>
          <w:szCs w:val="24"/>
        </w:rPr>
        <w:t xml:space="preserve"> refiere a calidad del diseño del proyecto en función a como otorga respuesta al problema o necesidad detectada, siendo adecuado a la realidad y cultura del sector o grupo en el que se va a desarrollar.</w:t>
      </w:r>
    </w:p>
    <w:p w14:paraId="1959BED2" w14:textId="77777777" w:rsidR="00DE3EF6" w:rsidRPr="00DE3EF6" w:rsidRDefault="00DE3EF6" w:rsidP="00DE3EF6">
      <w:pPr>
        <w:pStyle w:val="Prrafodelista"/>
        <w:rPr>
          <w:szCs w:val="24"/>
        </w:rPr>
      </w:pPr>
    </w:p>
    <w:p w14:paraId="61422733" w14:textId="6E93177B" w:rsidR="00DE3EF6" w:rsidRDefault="00820975" w:rsidP="00DE3EF6">
      <w:pPr>
        <w:pStyle w:val="Prrafodelista"/>
        <w:numPr>
          <w:ilvl w:val="0"/>
          <w:numId w:val="15"/>
        </w:numPr>
        <w:spacing w:after="0" w:line="276" w:lineRule="auto"/>
        <w:rPr>
          <w:szCs w:val="24"/>
        </w:rPr>
      </w:pPr>
      <w:r w:rsidRPr="00DE3EF6">
        <w:rPr>
          <w:b/>
          <w:bCs/>
          <w:szCs w:val="24"/>
        </w:rPr>
        <w:t>INNOVACIÓN</w:t>
      </w:r>
      <w:r w:rsidR="00F63DFE" w:rsidRPr="00DE3EF6">
        <w:rPr>
          <w:b/>
          <w:bCs/>
          <w:szCs w:val="24"/>
        </w:rPr>
        <w:t>:</w:t>
      </w:r>
      <w:r w:rsidR="00F63DFE" w:rsidRPr="00DE3EF6">
        <w:rPr>
          <w:szCs w:val="24"/>
        </w:rPr>
        <w:t xml:space="preserve"> </w:t>
      </w:r>
      <w:r w:rsidRPr="00DE3EF6">
        <w:rPr>
          <w:szCs w:val="24"/>
        </w:rPr>
        <w:t xml:space="preserve">Se refiere a las características de creatividad u originalidad del </w:t>
      </w:r>
      <w:r w:rsidR="00A26038" w:rsidRPr="00DE3EF6">
        <w:rPr>
          <w:szCs w:val="24"/>
        </w:rPr>
        <w:t>proyecto, incorporando</w:t>
      </w:r>
      <w:r w:rsidRPr="00DE3EF6">
        <w:rPr>
          <w:szCs w:val="24"/>
        </w:rPr>
        <w:t xml:space="preserve"> aspectos que le otorguen un valor agregado al proyecto</w:t>
      </w:r>
      <w:r w:rsidR="00BB3B99">
        <w:rPr>
          <w:szCs w:val="24"/>
        </w:rPr>
        <w:t>.</w:t>
      </w:r>
    </w:p>
    <w:p w14:paraId="41E6C578" w14:textId="77777777" w:rsidR="00DE3EF6" w:rsidRPr="00DE3EF6" w:rsidRDefault="00DE3EF6" w:rsidP="00DE3EF6">
      <w:pPr>
        <w:pStyle w:val="Prrafodelista"/>
        <w:rPr>
          <w:b/>
          <w:bCs/>
          <w:szCs w:val="24"/>
        </w:rPr>
      </w:pPr>
    </w:p>
    <w:p w14:paraId="5B5AC712" w14:textId="390E80FA" w:rsidR="00DE3EF6" w:rsidRDefault="00820975" w:rsidP="00012B3C">
      <w:pPr>
        <w:pStyle w:val="Prrafodelista"/>
        <w:numPr>
          <w:ilvl w:val="0"/>
          <w:numId w:val="15"/>
        </w:numPr>
        <w:spacing w:after="0" w:line="276" w:lineRule="auto"/>
        <w:rPr>
          <w:szCs w:val="24"/>
        </w:rPr>
      </w:pPr>
      <w:r w:rsidRPr="00DE3EF6">
        <w:rPr>
          <w:b/>
          <w:bCs/>
          <w:szCs w:val="24"/>
        </w:rPr>
        <w:t>COBERTURA DE</w:t>
      </w:r>
      <w:r w:rsidR="00F63DFE" w:rsidRPr="00DE3EF6">
        <w:rPr>
          <w:b/>
          <w:bCs/>
          <w:szCs w:val="24"/>
        </w:rPr>
        <w:t xml:space="preserve"> </w:t>
      </w:r>
      <w:r w:rsidRPr="00DE3EF6">
        <w:rPr>
          <w:b/>
          <w:bCs/>
          <w:szCs w:val="24"/>
        </w:rPr>
        <w:t>BENEFICIARIOS</w:t>
      </w:r>
      <w:r w:rsidR="00F63DFE" w:rsidRPr="00DE3EF6">
        <w:rPr>
          <w:b/>
          <w:bCs/>
          <w:szCs w:val="24"/>
        </w:rPr>
        <w:t>:</w:t>
      </w:r>
      <w:r w:rsidR="00F63DFE" w:rsidRPr="00DE3EF6">
        <w:rPr>
          <w:szCs w:val="24"/>
        </w:rPr>
        <w:t xml:space="preserve"> </w:t>
      </w:r>
      <w:r w:rsidRPr="00DE3EF6">
        <w:rPr>
          <w:szCs w:val="24"/>
        </w:rPr>
        <w:t>Se refiere al número total de beneficiarios directos</w:t>
      </w:r>
      <w:r w:rsidR="00DE3EF6" w:rsidRPr="00DE3EF6">
        <w:rPr>
          <w:szCs w:val="24"/>
        </w:rPr>
        <w:t xml:space="preserve"> e indirectos de la comuna.</w:t>
      </w:r>
    </w:p>
    <w:p w14:paraId="70B2104C" w14:textId="49A5D0FA" w:rsidR="00C64200" w:rsidRDefault="00C64200" w:rsidP="00C64200">
      <w:pPr>
        <w:spacing w:after="0" w:line="276" w:lineRule="auto"/>
        <w:rPr>
          <w:szCs w:val="24"/>
        </w:rPr>
      </w:pPr>
    </w:p>
    <w:p w14:paraId="794EE42E" w14:textId="77777777" w:rsidR="00031B77" w:rsidRPr="00C64200" w:rsidRDefault="00031B77" w:rsidP="00C64200">
      <w:pPr>
        <w:spacing w:after="0" w:line="276" w:lineRule="auto"/>
        <w:rPr>
          <w:szCs w:val="24"/>
        </w:rPr>
      </w:pPr>
    </w:p>
    <w:p w14:paraId="5023139B" w14:textId="24EA6250" w:rsidR="00820975" w:rsidRPr="00744656" w:rsidRDefault="00820975" w:rsidP="00744656">
      <w:pPr>
        <w:pStyle w:val="Prrafodelista"/>
        <w:numPr>
          <w:ilvl w:val="0"/>
          <w:numId w:val="15"/>
        </w:numPr>
        <w:spacing w:after="0" w:line="276" w:lineRule="auto"/>
        <w:rPr>
          <w:szCs w:val="24"/>
        </w:rPr>
      </w:pPr>
      <w:r w:rsidRPr="00DE3EF6">
        <w:rPr>
          <w:b/>
          <w:bCs/>
          <w:szCs w:val="24"/>
        </w:rPr>
        <w:t>ASISTENCIA A CAPACITACIONES</w:t>
      </w:r>
      <w:r w:rsidR="00DF437D">
        <w:rPr>
          <w:b/>
          <w:bCs/>
          <w:szCs w:val="24"/>
        </w:rPr>
        <w:t xml:space="preserve"> Y ACTIVIDADES MUNICIPALES</w:t>
      </w:r>
      <w:r w:rsidR="00DE3EF6" w:rsidRPr="00DE3EF6">
        <w:rPr>
          <w:b/>
          <w:bCs/>
          <w:szCs w:val="24"/>
        </w:rPr>
        <w:t>:</w:t>
      </w:r>
      <w:r w:rsidR="00DE3EF6" w:rsidRPr="00DE3EF6">
        <w:rPr>
          <w:szCs w:val="24"/>
        </w:rPr>
        <w:t xml:space="preserve"> </w:t>
      </w:r>
      <w:r w:rsidRPr="00DE3EF6">
        <w:rPr>
          <w:szCs w:val="24"/>
        </w:rPr>
        <w:t>Se refiere a la participación de la organización en la</w:t>
      </w:r>
      <w:r w:rsidR="00DE3EF6" w:rsidRPr="00DE3EF6">
        <w:rPr>
          <w:szCs w:val="24"/>
        </w:rPr>
        <w:t>s</w:t>
      </w:r>
      <w:r w:rsidRPr="00DE3EF6">
        <w:rPr>
          <w:szCs w:val="24"/>
        </w:rPr>
        <w:t xml:space="preserve"> capacitaci</w:t>
      </w:r>
      <w:r w:rsidR="00DE3EF6" w:rsidRPr="00DE3EF6">
        <w:rPr>
          <w:szCs w:val="24"/>
        </w:rPr>
        <w:t>ones</w:t>
      </w:r>
      <w:r w:rsidR="00744656">
        <w:rPr>
          <w:szCs w:val="24"/>
        </w:rPr>
        <w:t>, talleres, convocatorias</w:t>
      </w:r>
      <w:r w:rsidR="00DE3EF6" w:rsidRPr="00DE3EF6">
        <w:rPr>
          <w:szCs w:val="24"/>
        </w:rPr>
        <w:t xml:space="preserve"> realizadas</w:t>
      </w:r>
      <w:r w:rsidR="00744656">
        <w:rPr>
          <w:szCs w:val="24"/>
        </w:rPr>
        <w:t xml:space="preserve"> </w:t>
      </w:r>
      <w:r w:rsidR="00DE3EF6" w:rsidRPr="00744656">
        <w:rPr>
          <w:szCs w:val="24"/>
        </w:rPr>
        <w:t>por el equi</w:t>
      </w:r>
      <w:r w:rsidR="00BB3B99" w:rsidRPr="00744656">
        <w:rPr>
          <w:szCs w:val="24"/>
        </w:rPr>
        <w:t>po Municipal de Organizaciones C</w:t>
      </w:r>
      <w:r w:rsidR="00DE3EF6" w:rsidRPr="00744656">
        <w:rPr>
          <w:szCs w:val="24"/>
        </w:rPr>
        <w:t>omunitaria</w:t>
      </w:r>
      <w:r w:rsidR="003D78D9" w:rsidRPr="00744656">
        <w:rPr>
          <w:szCs w:val="24"/>
        </w:rPr>
        <w:t xml:space="preserve">s </w:t>
      </w:r>
      <w:r w:rsidR="00744656">
        <w:rPr>
          <w:szCs w:val="24"/>
        </w:rPr>
        <w:t xml:space="preserve">tanto </w:t>
      </w:r>
      <w:r w:rsidR="003D78D9" w:rsidRPr="00744656">
        <w:rPr>
          <w:szCs w:val="24"/>
        </w:rPr>
        <w:t>para facilitar la postulación</w:t>
      </w:r>
      <w:r w:rsidR="00744656">
        <w:rPr>
          <w:szCs w:val="24"/>
        </w:rPr>
        <w:t xml:space="preserve"> a esta iniciativa </w:t>
      </w:r>
      <w:r w:rsidR="007042F8">
        <w:rPr>
          <w:szCs w:val="24"/>
        </w:rPr>
        <w:t xml:space="preserve">   </w:t>
      </w:r>
      <w:r w:rsidR="00563511">
        <w:rPr>
          <w:szCs w:val="24"/>
        </w:rPr>
        <w:t>como</w:t>
      </w:r>
      <w:r w:rsidR="00563511" w:rsidRPr="00744656">
        <w:rPr>
          <w:szCs w:val="24"/>
        </w:rPr>
        <w:t xml:space="preserve"> a</w:t>
      </w:r>
      <w:r w:rsidR="003D78D9" w:rsidRPr="00744656">
        <w:rPr>
          <w:szCs w:val="24"/>
        </w:rPr>
        <w:t xml:space="preserve"> las </w:t>
      </w:r>
      <w:r w:rsidR="004045D0">
        <w:rPr>
          <w:szCs w:val="24"/>
        </w:rPr>
        <w:t xml:space="preserve">diferentes </w:t>
      </w:r>
      <w:r w:rsidR="003D78D9" w:rsidRPr="00744656">
        <w:rPr>
          <w:szCs w:val="24"/>
        </w:rPr>
        <w:t>actividades programadas por la Municipalidad.</w:t>
      </w:r>
    </w:p>
    <w:p w14:paraId="7AA42780" w14:textId="068C404E" w:rsidR="00031B77" w:rsidRDefault="00031B77" w:rsidP="00031B77">
      <w:pPr>
        <w:pStyle w:val="Prrafodelista"/>
        <w:spacing w:after="0" w:line="276" w:lineRule="auto"/>
        <w:ind w:left="715" w:firstLine="0"/>
        <w:rPr>
          <w:szCs w:val="24"/>
        </w:rPr>
      </w:pPr>
    </w:p>
    <w:p w14:paraId="4D8BABE7" w14:textId="516490F7" w:rsidR="00031B77" w:rsidRPr="00DE3EF6" w:rsidRDefault="00031B77" w:rsidP="00031B77">
      <w:pPr>
        <w:pStyle w:val="Prrafodelista"/>
        <w:numPr>
          <w:ilvl w:val="0"/>
          <w:numId w:val="15"/>
        </w:numPr>
        <w:spacing w:after="0" w:line="276" w:lineRule="auto"/>
        <w:rPr>
          <w:szCs w:val="24"/>
        </w:rPr>
      </w:pPr>
      <w:r w:rsidRPr="00763728">
        <w:rPr>
          <w:b/>
          <w:bCs/>
          <w:szCs w:val="24"/>
        </w:rPr>
        <w:t>CUMPLIMIENTO DE COMPROMISOS ADQUIRIDOS</w:t>
      </w:r>
      <w:r>
        <w:rPr>
          <w:szCs w:val="24"/>
        </w:rPr>
        <w:t>: Se refiere a los compromisos adquiridos de parte de la organización postulante en cuanto a una participación activa en las actividades municipales</w:t>
      </w:r>
    </w:p>
    <w:p w14:paraId="7DDDACC9" w14:textId="77777777" w:rsidR="00DF437D" w:rsidRDefault="00DF437D">
      <w:pPr>
        <w:tabs>
          <w:tab w:val="center" w:pos="0"/>
        </w:tabs>
        <w:spacing w:after="0" w:line="276" w:lineRule="auto"/>
        <w:jc w:val="both"/>
        <w:rPr>
          <w:b/>
        </w:rPr>
      </w:pPr>
    </w:p>
    <w:p w14:paraId="217C4384" w14:textId="6048400D" w:rsidR="00177D37" w:rsidRDefault="00177D37">
      <w:pPr>
        <w:tabs>
          <w:tab w:val="center" w:pos="0"/>
        </w:tabs>
        <w:spacing w:after="0" w:line="276" w:lineRule="auto"/>
        <w:jc w:val="both"/>
        <w:rPr>
          <w:b/>
        </w:rPr>
      </w:pPr>
    </w:p>
    <w:p w14:paraId="4ECE163A" w14:textId="5337914D" w:rsidR="0005533E" w:rsidRDefault="0005533E">
      <w:pPr>
        <w:tabs>
          <w:tab w:val="center" w:pos="0"/>
        </w:tabs>
        <w:spacing w:after="0" w:line="276" w:lineRule="auto"/>
        <w:jc w:val="both"/>
        <w:rPr>
          <w:b/>
        </w:rPr>
      </w:pPr>
    </w:p>
    <w:p w14:paraId="15CE15D6" w14:textId="1E286492" w:rsidR="0005533E" w:rsidRDefault="0005533E">
      <w:pPr>
        <w:tabs>
          <w:tab w:val="center" w:pos="0"/>
        </w:tabs>
        <w:spacing w:after="0" w:line="276" w:lineRule="auto"/>
        <w:jc w:val="both"/>
        <w:rPr>
          <w:b/>
        </w:rPr>
      </w:pPr>
    </w:p>
    <w:p w14:paraId="0EA706DD" w14:textId="38BF0D40" w:rsidR="0005533E" w:rsidRDefault="0005533E">
      <w:pPr>
        <w:tabs>
          <w:tab w:val="center" w:pos="0"/>
        </w:tabs>
        <w:spacing w:after="0" w:line="276" w:lineRule="auto"/>
        <w:jc w:val="both"/>
        <w:rPr>
          <w:b/>
        </w:rPr>
      </w:pPr>
    </w:p>
    <w:p w14:paraId="146C163C" w14:textId="119DC84D" w:rsidR="0005533E" w:rsidRDefault="0005533E">
      <w:pPr>
        <w:tabs>
          <w:tab w:val="center" w:pos="0"/>
        </w:tabs>
        <w:spacing w:after="0" w:line="276" w:lineRule="auto"/>
        <w:jc w:val="both"/>
        <w:rPr>
          <w:b/>
        </w:rPr>
      </w:pPr>
    </w:p>
    <w:p w14:paraId="6D19F6E7" w14:textId="18220052" w:rsidR="0005533E" w:rsidRDefault="0005533E">
      <w:pPr>
        <w:tabs>
          <w:tab w:val="center" w:pos="0"/>
        </w:tabs>
        <w:spacing w:after="0" w:line="276" w:lineRule="auto"/>
        <w:jc w:val="both"/>
        <w:rPr>
          <w:b/>
        </w:rPr>
      </w:pPr>
    </w:p>
    <w:p w14:paraId="6B72FBC4" w14:textId="77777777" w:rsidR="0005533E" w:rsidRDefault="0005533E">
      <w:pPr>
        <w:tabs>
          <w:tab w:val="center" w:pos="0"/>
        </w:tabs>
        <w:spacing w:after="0" w:line="276" w:lineRule="auto"/>
        <w:jc w:val="both"/>
        <w:rPr>
          <w:b/>
        </w:rPr>
      </w:pPr>
    </w:p>
    <w:p w14:paraId="000000A8" w14:textId="77777777" w:rsidR="00167BA4" w:rsidRDefault="00B643CB">
      <w:pPr>
        <w:tabs>
          <w:tab w:val="center" w:pos="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IX.</w:t>
      </w:r>
      <w:r>
        <w:rPr>
          <w:rFonts w:ascii="Arial" w:eastAsia="Arial" w:hAnsi="Arial" w:cs="Arial"/>
          <w:b/>
          <w:sz w:val="24"/>
          <w:szCs w:val="24"/>
        </w:rPr>
        <w:tab/>
        <w:t>SELECCIÓN DE LOS PROYECTOS</w:t>
      </w:r>
    </w:p>
    <w:p w14:paraId="000000A9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AA" w14:textId="540684A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Previo</w:t>
      </w:r>
      <w:r w:rsidR="00DE3EF6">
        <w:rPr>
          <w:rFonts w:ascii="Arial" w:eastAsia="Arial" w:hAnsi="Arial" w:cs="Arial"/>
          <w:sz w:val="24"/>
          <w:szCs w:val="24"/>
        </w:rPr>
        <w:t xml:space="preserve"> </w:t>
      </w:r>
      <w:r w:rsidR="00BB3B99">
        <w:rPr>
          <w:rFonts w:ascii="Arial" w:eastAsia="Arial" w:hAnsi="Arial" w:cs="Arial"/>
          <w:sz w:val="24"/>
          <w:szCs w:val="24"/>
        </w:rPr>
        <w:t>examen</w:t>
      </w:r>
      <w:r>
        <w:rPr>
          <w:rFonts w:ascii="Arial" w:eastAsia="Arial" w:hAnsi="Arial" w:cs="Arial"/>
          <w:sz w:val="24"/>
          <w:szCs w:val="24"/>
        </w:rPr>
        <w:t xml:space="preserve"> los proyectos declarados admisibles serán remitidos a la Comisión Evaluadora.</w:t>
      </w:r>
    </w:p>
    <w:p w14:paraId="000000AB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000000AC" w14:textId="6D60E0DF" w:rsidR="00167BA4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coordinación de la Comisión Evaluadora recaerá en el Encargad</w:t>
      </w:r>
      <w:r w:rsidR="008E49D9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954CB7">
        <w:rPr>
          <w:rFonts w:ascii="Arial" w:eastAsia="Arial" w:hAnsi="Arial" w:cs="Arial"/>
          <w:sz w:val="24"/>
          <w:szCs w:val="24"/>
        </w:rPr>
        <w:t xml:space="preserve"> la</w:t>
      </w:r>
      <w:r>
        <w:rPr>
          <w:rFonts w:ascii="Arial" w:eastAsia="Arial" w:hAnsi="Arial" w:cs="Arial"/>
          <w:sz w:val="24"/>
          <w:szCs w:val="24"/>
        </w:rPr>
        <w:t xml:space="preserve"> Organizaciones </w:t>
      </w:r>
      <w:r w:rsidR="00004838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omunitarias.</w:t>
      </w:r>
    </w:p>
    <w:p w14:paraId="000000AD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AE" w14:textId="1DC4FB6F" w:rsidR="00167BA4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la selección de los proyectos, la Comisión Evaluadora analizará y evaluará formal y técnicamente los proyectos presentados, de acuerdo </w:t>
      </w:r>
      <w:r w:rsidR="00C95596"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 xml:space="preserve"> los criterios establecidos en la Pauta de Evaluación.</w:t>
      </w:r>
      <w:r w:rsidR="00F5662F">
        <w:rPr>
          <w:rFonts w:ascii="Arial" w:eastAsia="Arial" w:hAnsi="Arial" w:cs="Arial"/>
          <w:sz w:val="24"/>
          <w:szCs w:val="24"/>
        </w:rPr>
        <w:t xml:space="preserve"> Las organizaciones que obtengan un puntaje inferior a 30 serán causal de evaluación de la comisión.</w:t>
      </w:r>
    </w:p>
    <w:p w14:paraId="000000AF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FAB4440" w14:textId="747A287A" w:rsidR="00EC558D" w:rsidRDefault="00EC558D" w:rsidP="00EC558D">
      <w:pPr>
        <w:spacing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 w:rsidRPr="00EC558D">
        <w:rPr>
          <w:rFonts w:ascii="Arial" w:eastAsia="Arial" w:hAnsi="Arial" w:cs="Arial"/>
          <w:sz w:val="24"/>
          <w:szCs w:val="24"/>
        </w:rPr>
        <w:t xml:space="preserve">Una vez terminado el proceso de evaluación técnica, se elaborará una </w:t>
      </w:r>
      <w:r w:rsidR="00004838" w:rsidRPr="00EC558D">
        <w:rPr>
          <w:rFonts w:ascii="Arial" w:eastAsia="Arial" w:hAnsi="Arial" w:cs="Arial"/>
          <w:sz w:val="24"/>
          <w:szCs w:val="24"/>
        </w:rPr>
        <w:t>pr</w:t>
      </w:r>
      <w:r w:rsidR="00004838">
        <w:rPr>
          <w:rFonts w:ascii="Arial" w:eastAsia="Arial" w:hAnsi="Arial" w:cs="Arial"/>
          <w:sz w:val="24"/>
          <w:szCs w:val="24"/>
        </w:rPr>
        <w:t>esentación</w:t>
      </w:r>
      <w:r w:rsidR="002525D4" w:rsidRPr="00EC558D">
        <w:rPr>
          <w:rFonts w:ascii="Arial" w:eastAsia="Arial" w:hAnsi="Arial" w:cs="Arial"/>
          <w:sz w:val="24"/>
          <w:szCs w:val="24"/>
        </w:rPr>
        <w:t xml:space="preserve"> para</w:t>
      </w:r>
      <w:r w:rsidRPr="00EC558D">
        <w:rPr>
          <w:rFonts w:ascii="Arial" w:eastAsia="Arial" w:hAnsi="Arial" w:cs="Arial"/>
          <w:sz w:val="24"/>
          <w:szCs w:val="24"/>
        </w:rPr>
        <w:t xml:space="preserve"> aprobar los proyectos a financi</w:t>
      </w:r>
      <w:r w:rsidR="00BB3B99">
        <w:rPr>
          <w:rFonts w:ascii="Arial" w:eastAsia="Arial" w:hAnsi="Arial" w:cs="Arial"/>
          <w:sz w:val="24"/>
          <w:szCs w:val="24"/>
        </w:rPr>
        <w:t xml:space="preserve">ar, la cual será presentada al </w:t>
      </w:r>
      <w:r w:rsidR="007F2451">
        <w:rPr>
          <w:rFonts w:ascii="Arial" w:eastAsia="Arial" w:hAnsi="Arial" w:cs="Arial"/>
          <w:sz w:val="24"/>
          <w:szCs w:val="24"/>
        </w:rPr>
        <w:t>alcalde</w:t>
      </w:r>
      <w:r w:rsidRPr="00EC558D">
        <w:rPr>
          <w:rFonts w:ascii="Arial" w:eastAsia="Arial" w:hAnsi="Arial" w:cs="Arial"/>
          <w:sz w:val="24"/>
          <w:szCs w:val="24"/>
        </w:rPr>
        <w:t xml:space="preserve"> quien lo someterá al </w:t>
      </w:r>
      <w:r w:rsidR="002525D4">
        <w:rPr>
          <w:rFonts w:ascii="Arial" w:eastAsia="Arial" w:hAnsi="Arial" w:cs="Arial"/>
          <w:sz w:val="24"/>
          <w:szCs w:val="24"/>
        </w:rPr>
        <w:t xml:space="preserve">Honorable </w:t>
      </w:r>
      <w:r w:rsidRPr="00EC558D">
        <w:rPr>
          <w:rFonts w:ascii="Arial" w:eastAsia="Arial" w:hAnsi="Arial" w:cs="Arial"/>
          <w:sz w:val="24"/>
          <w:szCs w:val="24"/>
        </w:rPr>
        <w:t>Concejo Municipal para su conocimiento y aprobación.</w:t>
      </w:r>
    </w:p>
    <w:p w14:paraId="2C335DE4" w14:textId="7BCC70BC" w:rsidR="007B1EAF" w:rsidRDefault="007B1EAF" w:rsidP="00EC558D">
      <w:pPr>
        <w:spacing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Una vez efectuada la aprobación</w:t>
      </w:r>
      <w:r w:rsidR="00467F07">
        <w:rPr>
          <w:rFonts w:ascii="Arial" w:eastAsia="Arial" w:hAnsi="Arial" w:cs="Arial"/>
          <w:sz w:val="24"/>
          <w:szCs w:val="24"/>
        </w:rPr>
        <w:t xml:space="preserve"> del </w:t>
      </w:r>
      <w:r w:rsidR="00467F07" w:rsidRPr="008E49D9">
        <w:rPr>
          <w:rFonts w:ascii="Arial" w:eastAsia="Arial" w:hAnsi="Arial" w:cs="Arial"/>
          <w:sz w:val="24"/>
          <w:szCs w:val="24"/>
        </w:rPr>
        <w:t>Honorable Concejo Municipal</w:t>
      </w:r>
      <w:r w:rsidRPr="008E49D9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se emit</w:t>
      </w:r>
      <w:r w:rsidR="00BB3B99">
        <w:rPr>
          <w:rFonts w:ascii="Arial" w:eastAsia="Arial" w:hAnsi="Arial" w:cs="Arial"/>
          <w:sz w:val="24"/>
          <w:szCs w:val="24"/>
        </w:rPr>
        <w:t>irá el correspondiente decreto A</w:t>
      </w:r>
      <w:r>
        <w:rPr>
          <w:rFonts w:ascii="Arial" w:eastAsia="Arial" w:hAnsi="Arial" w:cs="Arial"/>
          <w:sz w:val="24"/>
          <w:szCs w:val="24"/>
        </w:rPr>
        <w:t>lcaldicio, mediante el cual se resuelve la adjudicación de los fondos.</w:t>
      </w:r>
    </w:p>
    <w:p w14:paraId="501ADF33" w14:textId="610EF13B" w:rsidR="007B1EAF" w:rsidRPr="00EC558D" w:rsidRDefault="007B1EAF" w:rsidP="00EC558D">
      <w:pPr>
        <w:spacing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 posterioridad, se procederá a la firma del respectivo convenio, conforme lo establecen los artículos 11 y siguiente de la ordenanza de subvencion</w:t>
      </w:r>
      <w:r w:rsidR="0082744B">
        <w:rPr>
          <w:rFonts w:ascii="Arial" w:eastAsia="Arial" w:hAnsi="Arial" w:cs="Arial"/>
          <w:sz w:val="24"/>
          <w:szCs w:val="24"/>
        </w:rPr>
        <w:t xml:space="preserve">es, aprobada mediante decreto </w:t>
      </w:r>
      <w:proofErr w:type="spellStart"/>
      <w:r w:rsidR="0082744B">
        <w:rPr>
          <w:rFonts w:ascii="Arial" w:eastAsia="Arial" w:hAnsi="Arial" w:cs="Arial"/>
          <w:sz w:val="24"/>
          <w:szCs w:val="24"/>
        </w:rPr>
        <w:t>N°</w:t>
      </w:r>
      <w:proofErr w:type="spellEnd"/>
      <w:r w:rsidR="0082744B">
        <w:rPr>
          <w:rFonts w:ascii="Arial" w:eastAsia="Arial" w:hAnsi="Arial" w:cs="Arial"/>
          <w:sz w:val="24"/>
          <w:szCs w:val="24"/>
        </w:rPr>
        <w:t xml:space="preserve"> 1023/2022 de fecha 29 de abril de 2022.</w:t>
      </w:r>
    </w:p>
    <w:p w14:paraId="0AB1E2D2" w14:textId="10EF91E0" w:rsidR="002525D4" w:rsidRDefault="00B643CB" w:rsidP="00A43F51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B2" w14:textId="29D5D0A4" w:rsidR="00167BA4" w:rsidRDefault="00B643CB" w:rsidP="00177D37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76777287" wp14:editId="5F719F06">
                <wp:simplePos x="0" y="0"/>
                <wp:positionH relativeFrom="column">
                  <wp:posOffset>6261100</wp:posOffset>
                </wp:positionH>
                <wp:positionV relativeFrom="paragraph">
                  <wp:posOffset>-6629399</wp:posOffset>
                </wp:positionV>
                <wp:extent cx="12700" cy="13701395"/>
                <wp:effectExtent l="0" t="0" r="0" b="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-1504697" y="3776284"/>
                          <a:ext cx="13701395" cy="7433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-6629399</wp:posOffset>
                </wp:positionV>
                <wp:extent cx="12700" cy="13701395"/>
                <wp:effectExtent b="0" l="0" r="0" t="0"/>
                <wp:wrapNone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701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B3" w14:textId="77777777" w:rsidR="00167BA4" w:rsidRDefault="00B643CB">
      <w:pPr>
        <w:tabs>
          <w:tab w:val="center" w:pos="481"/>
          <w:tab w:val="center" w:pos="2721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X.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EJECUCIÓN FÍSICA Y FINANCIERA </w:t>
      </w:r>
    </w:p>
    <w:p w14:paraId="043BF8FE" w14:textId="77777777" w:rsidR="00125F49" w:rsidRDefault="00125F49">
      <w:pPr>
        <w:tabs>
          <w:tab w:val="center" w:pos="481"/>
          <w:tab w:val="center" w:pos="2721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ECE8E8C" w14:textId="77777777" w:rsidR="00125F49" w:rsidRDefault="00125F49" w:rsidP="00125F49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recursos necesarios para la ejecución de los proyectos aprobados serán entregados por Tesorería Municipal, mediante transferencia o un cheque nominativo a nombre de la organización ejecutora del proyecto.</w:t>
      </w:r>
    </w:p>
    <w:p w14:paraId="000000B4" w14:textId="65575174" w:rsidR="00167BA4" w:rsidRDefault="00167B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A2857CC" w14:textId="7BF47DCB" w:rsidR="00C64371" w:rsidRDefault="00B643CB" w:rsidP="00012B3C">
      <w:pPr>
        <w:spacing w:after="0" w:line="276" w:lineRule="auto"/>
        <w:ind w:left="-5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entrega de recursos a la organización cuyo proyecto haya sido aprobado y adjudicado, se efectuará una vez dictado el Decreto Alcaldicio</w:t>
      </w:r>
      <w:r w:rsidR="00BB3B99">
        <w:rPr>
          <w:rFonts w:ascii="Arial" w:eastAsia="Arial" w:hAnsi="Arial" w:cs="Arial"/>
          <w:sz w:val="24"/>
          <w:szCs w:val="24"/>
        </w:rPr>
        <w:t xml:space="preserve">. La organización </w:t>
      </w:r>
      <w:r>
        <w:rPr>
          <w:rFonts w:ascii="Arial" w:eastAsia="Arial" w:hAnsi="Arial" w:cs="Arial"/>
          <w:sz w:val="24"/>
          <w:szCs w:val="24"/>
        </w:rPr>
        <w:t>podrá ejecutar el gasto en el desarrollo del proyecto, desde el día de la Firma de Con</w:t>
      </w:r>
      <w:r w:rsidR="00BB3B99">
        <w:rPr>
          <w:rFonts w:ascii="Arial" w:eastAsia="Arial" w:hAnsi="Arial" w:cs="Arial"/>
          <w:sz w:val="24"/>
          <w:szCs w:val="24"/>
        </w:rPr>
        <w:t xml:space="preserve">venio y </w:t>
      </w:r>
      <w:r w:rsidR="00BB3B99" w:rsidRPr="00BA01B2">
        <w:rPr>
          <w:rFonts w:ascii="Arial" w:eastAsia="Arial" w:hAnsi="Arial" w:cs="Arial"/>
          <w:b/>
          <w:i/>
          <w:sz w:val="24"/>
          <w:szCs w:val="24"/>
        </w:rPr>
        <w:t xml:space="preserve">una vez ejecutado el proyecto, deberá ser invitado el </w:t>
      </w:r>
      <w:r w:rsidR="007F2451" w:rsidRPr="00BA01B2">
        <w:rPr>
          <w:rFonts w:ascii="Arial" w:eastAsia="Arial" w:hAnsi="Arial" w:cs="Arial"/>
          <w:b/>
          <w:i/>
          <w:sz w:val="24"/>
          <w:szCs w:val="24"/>
        </w:rPr>
        <w:t>alcalde</w:t>
      </w:r>
      <w:r w:rsidR="00BB3B99" w:rsidRPr="00BA01B2">
        <w:rPr>
          <w:rFonts w:ascii="Arial" w:eastAsia="Arial" w:hAnsi="Arial" w:cs="Arial"/>
          <w:b/>
          <w:i/>
          <w:sz w:val="24"/>
          <w:szCs w:val="24"/>
        </w:rPr>
        <w:t xml:space="preserve"> como primera Autoridad Comunal para el </w:t>
      </w:r>
      <w:r w:rsidR="00827953" w:rsidRPr="00BA01B2">
        <w:rPr>
          <w:rFonts w:ascii="Arial" w:eastAsia="Arial" w:hAnsi="Arial" w:cs="Arial"/>
          <w:b/>
          <w:i/>
          <w:sz w:val="24"/>
          <w:szCs w:val="24"/>
        </w:rPr>
        <w:t>desarrollo, Inauguración</w:t>
      </w:r>
      <w:r w:rsidR="00BA01B2" w:rsidRPr="00BA01B2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827953" w:rsidRPr="00BA01B2">
        <w:rPr>
          <w:rFonts w:ascii="Arial" w:eastAsia="Arial" w:hAnsi="Arial" w:cs="Arial"/>
          <w:b/>
          <w:i/>
          <w:sz w:val="24"/>
          <w:szCs w:val="24"/>
        </w:rPr>
        <w:t>o término</w:t>
      </w:r>
      <w:r w:rsidR="00BB3B99" w:rsidRPr="00BA01B2">
        <w:rPr>
          <w:rFonts w:ascii="Arial" w:eastAsia="Arial" w:hAnsi="Arial" w:cs="Arial"/>
          <w:b/>
          <w:i/>
          <w:sz w:val="24"/>
          <w:szCs w:val="24"/>
        </w:rPr>
        <w:t xml:space="preserve"> oficial del proyecto.</w:t>
      </w:r>
    </w:p>
    <w:p w14:paraId="18FC3418" w14:textId="51BC022F" w:rsidR="00125F49" w:rsidRDefault="00125F49" w:rsidP="00012B3C">
      <w:pPr>
        <w:spacing w:after="0" w:line="276" w:lineRule="auto"/>
        <w:ind w:left="-5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34ACADAD" w14:textId="77777777" w:rsidR="00A43F51" w:rsidRPr="00012B3C" w:rsidRDefault="00A43F51" w:rsidP="00012B3C">
      <w:pPr>
        <w:spacing w:after="0" w:line="276" w:lineRule="auto"/>
        <w:ind w:left="-5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C466A35" w14:textId="2FDA9A18" w:rsidR="005B21ED" w:rsidRDefault="005B21ED">
      <w:pPr>
        <w:spacing w:after="0" w:line="276" w:lineRule="auto"/>
        <w:ind w:left="-5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B21ED">
        <w:rPr>
          <w:rFonts w:ascii="Arial" w:eastAsia="Arial" w:hAnsi="Arial" w:cs="Arial"/>
          <w:sz w:val="24"/>
          <w:szCs w:val="24"/>
        </w:rPr>
        <w:t xml:space="preserve">Los gastos </w:t>
      </w:r>
      <w:r>
        <w:rPr>
          <w:rFonts w:ascii="Arial" w:eastAsia="Arial" w:hAnsi="Arial" w:cs="Arial"/>
          <w:sz w:val="24"/>
          <w:szCs w:val="24"/>
        </w:rPr>
        <w:t xml:space="preserve">y desembolso </w:t>
      </w:r>
      <w:r w:rsidRPr="005B21ED">
        <w:rPr>
          <w:rFonts w:ascii="Arial" w:eastAsia="Arial" w:hAnsi="Arial" w:cs="Arial"/>
          <w:sz w:val="24"/>
          <w:szCs w:val="24"/>
        </w:rPr>
        <w:t>que se hagan con cargo a</w:t>
      </w:r>
      <w:r w:rsidR="008741EE">
        <w:rPr>
          <w:rFonts w:ascii="Arial" w:eastAsia="Arial" w:hAnsi="Arial" w:cs="Arial"/>
          <w:sz w:val="24"/>
          <w:szCs w:val="24"/>
        </w:rPr>
        <w:t>l fondo</w:t>
      </w:r>
      <w:r w:rsidRPr="005B21ED">
        <w:rPr>
          <w:rFonts w:ascii="Arial" w:eastAsia="Arial" w:hAnsi="Arial" w:cs="Arial"/>
          <w:sz w:val="24"/>
          <w:szCs w:val="24"/>
        </w:rPr>
        <w:t xml:space="preserve"> deberán efectuarse a partir de la fecha de su otorgamiento y </w:t>
      </w:r>
      <w:r>
        <w:rPr>
          <w:rFonts w:ascii="Arial" w:eastAsia="Arial" w:hAnsi="Arial" w:cs="Arial"/>
          <w:sz w:val="24"/>
          <w:szCs w:val="24"/>
        </w:rPr>
        <w:t xml:space="preserve">firma de convenio </w:t>
      </w:r>
      <w:r w:rsidRPr="005B21ED">
        <w:rPr>
          <w:rFonts w:ascii="Arial" w:eastAsia="Arial" w:hAnsi="Arial" w:cs="Arial"/>
          <w:sz w:val="24"/>
          <w:szCs w:val="24"/>
        </w:rPr>
        <w:t xml:space="preserve">dentro del año calendario correspondiente, por consiguiente, </w:t>
      </w:r>
      <w:r w:rsidRPr="008741EE">
        <w:rPr>
          <w:rFonts w:ascii="Arial" w:eastAsia="Arial" w:hAnsi="Arial" w:cs="Arial"/>
          <w:b/>
          <w:bCs/>
          <w:sz w:val="24"/>
          <w:szCs w:val="24"/>
        </w:rPr>
        <w:t xml:space="preserve">no se aceptaran gastos </w:t>
      </w:r>
      <w:r w:rsidR="00C03BDE">
        <w:rPr>
          <w:rFonts w:ascii="Arial" w:eastAsia="Arial" w:hAnsi="Arial" w:cs="Arial"/>
          <w:b/>
          <w:bCs/>
          <w:sz w:val="24"/>
          <w:szCs w:val="24"/>
        </w:rPr>
        <w:t xml:space="preserve">efectuados antes de dicha fecha o posterior al 31 de diciembre </w:t>
      </w:r>
      <w:r w:rsidR="00C03BDE" w:rsidRPr="008E49D9">
        <w:rPr>
          <w:rFonts w:ascii="Arial" w:eastAsia="Arial" w:hAnsi="Arial" w:cs="Arial"/>
          <w:b/>
          <w:bCs/>
          <w:sz w:val="24"/>
          <w:szCs w:val="24"/>
        </w:rPr>
        <w:t>202</w:t>
      </w:r>
      <w:r w:rsidR="00A749E5">
        <w:rPr>
          <w:rFonts w:ascii="Arial" w:eastAsia="Arial" w:hAnsi="Arial" w:cs="Arial"/>
          <w:b/>
          <w:bCs/>
          <w:sz w:val="24"/>
          <w:szCs w:val="24"/>
        </w:rPr>
        <w:t>5</w:t>
      </w:r>
    </w:p>
    <w:p w14:paraId="2CB793E4" w14:textId="19B16F44" w:rsidR="00B1051F" w:rsidRDefault="00B1051F">
      <w:pPr>
        <w:spacing w:after="0" w:line="276" w:lineRule="auto"/>
        <w:ind w:left="-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7064A96" w14:textId="3BA7A747" w:rsidR="00B1051F" w:rsidRPr="00B963D3" w:rsidRDefault="00B875F4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 w:rsidRPr="00B963D3">
        <w:rPr>
          <w:rFonts w:ascii="Arial" w:eastAsia="Arial" w:hAnsi="Arial" w:cs="Arial"/>
          <w:sz w:val="24"/>
          <w:szCs w:val="24"/>
        </w:rPr>
        <w:t xml:space="preserve">Las rendiciones de cuentas deben presentarse al municipio dentro del año calendario correspondiente al otorgamiento de la </w:t>
      </w:r>
      <w:r w:rsidR="00B963D3" w:rsidRPr="00B963D3">
        <w:rPr>
          <w:rFonts w:ascii="Arial" w:eastAsia="Arial" w:hAnsi="Arial" w:cs="Arial"/>
          <w:sz w:val="24"/>
          <w:szCs w:val="24"/>
        </w:rPr>
        <w:t>subvención</w:t>
      </w:r>
      <w:r w:rsidRPr="00B963D3">
        <w:rPr>
          <w:rFonts w:ascii="Arial" w:eastAsia="Arial" w:hAnsi="Arial" w:cs="Arial"/>
          <w:sz w:val="24"/>
          <w:szCs w:val="24"/>
        </w:rPr>
        <w:t xml:space="preserve">, salvo </w:t>
      </w:r>
      <w:r w:rsidR="00B963D3" w:rsidRPr="00B963D3">
        <w:rPr>
          <w:rFonts w:ascii="Arial" w:eastAsia="Arial" w:hAnsi="Arial" w:cs="Arial"/>
          <w:sz w:val="24"/>
          <w:szCs w:val="24"/>
        </w:rPr>
        <w:t>aquellas</w:t>
      </w:r>
      <w:r w:rsidRPr="00B963D3">
        <w:rPr>
          <w:rFonts w:ascii="Arial" w:eastAsia="Arial" w:hAnsi="Arial" w:cs="Arial"/>
          <w:sz w:val="24"/>
          <w:szCs w:val="24"/>
        </w:rPr>
        <w:t xml:space="preserve"> </w:t>
      </w:r>
      <w:r w:rsidR="00B963D3" w:rsidRPr="00B963D3">
        <w:rPr>
          <w:rFonts w:ascii="Arial" w:eastAsia="Arial" w:hAnsi="Arial" w:cs="Arial"/>
          <w:sz w:val="24"/>
          <w:szCs w:val="24"/>
        </w:rPr>
        <w:t>subvenciones otorgadas</w:t>
      </w:r>
      <w:r w:rsidRPr="00B963D3">
        <w:rPr>
          <w:rFonts w:ascii="Arial" w:eastAsia="Arial" w:hAnsi="Arial" w:cs="Arial"/>
          <w:sz w:val="24"/>
          <w:szCs w:val="24"/>
        </w:rPr>
        <w:t xml:space="preserve"> en el mes de diciembre, cuyas rendiciones </w:t>
      </w:r>
      <w:r w:rsidR="00B963D3" w:rsidRPr="00B963D3">
        <w:rPr>
          <w:rFonts w:ascii="Arial" w:eastAsia="Arial" w:hAnsi="Arial" w:cs="Arial"/>
          <w:sz w:val="24"/>
          <w:szCs w:val="24"/>
        </w:rPr>
        <w:t>podrán</w:t>
      </w:r>
      <w:r w:rsidRPr="00B963D3">
        <w:rPr>
          <w:rFonts w:ascii="Arial" w:eastAsia="Arial" w:hAnsi="Arial" w:cs="Arial"/>
          <w:sz w:val="24"/>
          <w:szCs w:val="24"/>
        </w:rPr>
        <w:t xml:space="preserve"> realizarse dentro de</w:t>
      </w:r>
      <w:r w:rsidR="00B963D3" w:rsidRPr="00B963D3">
        <w:rPr>
          <w:rFonts w:ascii="Arial" w:eastAsia="Arial" w:hAnsi="Arial" w:cs="Arial"/>
          <w:sz w:val="24"/>
          <w:szCs w:val="24"/>
        </w:rPr>
        <w:t>l mes siguiente, ósea enero del 202</w:t>
      </w:r>
      <w:r w:rsidR="00A749E5">
        <w:rPr>
          <w:rFonts w:ascii="Arial" w:eastAsia="Arial" w:hAnsi="Arial" w:cs="Arial"/>
          <w:sz w:val="24"/>
          <w:szCs w:val="24"/>
        </w:rPr>
        <w:t>6</w:t>
      </w:r>
      <w:r w:rsidR="00B963D3" w:rsidRPr="00B963D3">
        <w:rPr>
          <w:rFonts w:ascii="Arial" w:eastAsia="Arial" w:hAnsi="Arial" w:cs="Arial"/>
          <w:sz w:val="24"/>
          <w:szCs w:val="24"/>
        </w:rPr>
        <w:t>.</w:t>
      </w:r>
    </w:p>
    <w:p w14:paraId="000000B8" w14:textId="7C76CBEF" w:rsidR="00167BA4" w:rsidRDefault="00167B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B9" w14:textId="359F34B7" w:rsidR="00167BA4" w:rsidRPr="00B900CA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 w:rsidRPr="00B900CA">
        <w:rPr>
          <w:rFonts w:ascii="Arial" w:eastAsia="Arial" w:hAnsi="Arial" w:cs="Arial"/>
          <w:sz w:val="24"/>
          <w:szCs w:val="24"/>
        </w:rPr>
        <w:t xml:space="preserve">La organización deberá invertir los recursos sólo en lo consignado en el proyecto. </w:t>
      </w:r>
    </w:p>
    <w:p w14:paraId="37B630D7" w14:textId="637C7235" w:rsidR="000743A1" w:rsidRDefault="000743A1">
      <w:pPr>
        <w:spacing w:after="0" w:line="276" w:lineRule="auto"/>
        <w:ind w:left="-5"/>
        <w:jc w:val="both"/>
        <w:rPr>
          <w:rFonts w:ascii="Arial" w:eastAsia="Arial" w:hAnsi="Arial" w:cs="Arial"/>
          <w:b/>
          <w:color w:val="212121"/>
          <w:sz w:val="24"/>
          <w:szCs w:val="24"/>
        </w:rPr>
      </w:pPr>
    </w:p>
    <w:p w14:paraId="38364DBF" w14:textId="0E151B62" w:rsidR="000743A1" w:rsidRDefault="000743A1">
      <w:pPr>
        <w:spacing w:after="0" w:line="276" w:lineRule="auto"/>
        <w:ind w:left="-5"/>
        <w:jc w:val="both"/>
        <w:rPr>
          <w:rFonts w:ascii="Arial" w:eastAsia="Arial" w:hAnsi="Arial" w:cs="Arial"/>
          <w:bCs/>
          <w:color w:val="212121"/>
          <w:sz w:val="24"/>
          <w:szCs w:val="24"/>
        </w:rPr>
      </w:pPr>
      <w:r w:rsidRPr="0072667D">
        <w:rPr>
          <w:rFonts w:ascii="Arial" w:eastAsia="Arial" w:hAnsi="Arial" w:cs="Arial"/>
          <w:bCs/>
          <w:color w:val="212121"/>
          <w:sz w:val="24"/>
          <w:szCs w:val="24"/>
        </w:rPr>
        <w:t xml:space="preserve">En caso que la organización requiera </w:t>
      </w:r>
      <w:r w:rsidRPr="00B8328C">
        <w:rPr>
          <w:rFonts w:ascii="Arial" w:eastAsia="Arial" w:hAnsi="Arial" w:cs="Arial"/>
          <w:b/>
          <w:i/>
          <w:iCs/>
          <w:color w:val="212121"/>
          <w:sz w:val="24"/>
          <w:szCs w:val="24"/>
          <w:u w:val="single"/>
        </w:rPr>
        <w:t>el cambio de objetivo</w:t>
      </w:r>
      <w:r w:rsidRPr="0072667D">
        <w:rPr>
          <w:rFonts w:ascii="Arial" w:eastAsia="Arial" w:hAnsi="Arial" w:cs="Arial"/>
          <w:bCs/>
          <w:color w:val="212121"/>
          <w:sz w:val="24"/>
          <w:szCs w:val="24"/>
        </w:rPr>
        <w:t xml:space="preserve"> del proyecto </w:t>
      </w:r>
      <w:r w:rsidR="00AD734F" w:rsidRPr="0072667D">
        <w:rPr>
          <w:rFonts w:ascii="Arial" w:eastAsia="Arial" w:hAnsi="Arial" w:cs="Arial"/>
          <w:bCs/>
          <w:color w:val="212121"/>
          <w:sz w:val="24"/>
          <w:szCs w:val="24"/>
        </w:rPr>
        <w:t>original</w:t>
      </w:r>
      <w:r w:rsidRPr="0072667D">
        <w:rPr>
          <w:rFonts w:ascii="Arial" w:eastAsia="Arial" w:hAnsi="Arial" w:cs="Arial"/>
          <w:bCs/>
          <w:color w:val="212121"/>
          <w:sz w:val="24"/>
          <w:szCs w:val="24"/>
        </w:rPr>
        <w:t xml:space="preserve">, deberá </w:t>
      </w:r>
      <w:r w:rsidR="002573D7" w:rsidRPr="0072667D">
        <w:rPr>
          <w:rFonts w:ascii="Arial" w:eastAsia="Arial" w:hAnsi="Arial" w:cs="Arial"/>
          <w:bCs/>
          <w:color w:val="212121"/>
          <w:sz w:val="24"/>
          <w:szCs w:val="24"/>
        </w:rPr>
        <w:t xml:space="preserve">obligatoriamente </w:t>
      </w:r>
      <w:r w:rsidRPr="0072667D">
        <w:rPr>
          <w:rFonts w:ascii="Arial" w:eastAsia="Arial" w:hAnsi="Arial" w:cs="Arial"/>
          <w:bCs/>
          <w:color w:val="212121"/>
          <w:sz w:val="24"/>
          <w:szCs w:val="24"/>
        </w:rPr>
        <w:t xml:space="preserve">presentar una </w:t>
      </w:r>
      <w:r w:rsidR="00FB460B" w:rsidRPr="0072667D">
        <w:rPr>
          <w:rFonts w:ascii="Arial" w:eastAsia="Arial" w:hAnsi="Arial" w:cs="Arial"/>
          <w:bCs/>
          <w:color w:val="212121"/>
          <w:sz w:val="24"/>
          <w:szCs w:val="24"/>
        </w:rPr>
        <w:t>solicitud</w:t>
      </w:r>
      <w:r w:rsidRPr="0072667D">
        <w:rPr>
          <w:rFonts w:ascii="Arial" w:eastAsia="Arial" w:hAnsi="Arial" w:cs="Arial"/>
          <w:bCs/>
          <w:color w:val="212121"/>
          <w:sz w:val="24"/>
          <w:szCs w:val="24"/>
        </w:rPr>
        <w:t xml:space="preserve"> </w:t>
      </w:r>
      <w:r w:rsidR="00A773A8">
        <w:rPr>
          <w:rFonts w:ascii="Arial" w:eastAsia="Arial" w:hAnsi="Arial" w:cs="Arial"/>
          <w:bCs/>
          <w:color w:val="212121"/>
          <w:sz w:val="24"/>
          <w:szCs w:val="24"/>
        </w:rPr>
        <w:t xml:space="preserve">dirigida </w:t>
      </w:r>
      <w:r w:rsidR="00C03BDE">
        <w:rPr>
          <w:rFonts w:ascii="Arial" w:eastAsia="Arial" w:hAnsi="Arial" w:cs="Arial"/>
          <w:bCs/>
          <w:color w:val="212121"/>
          <w:sz w:val="24"/>
          <w:szCs w:val="24"/>
        </w:rPr>
        <w:t xml:space="preserve">al </w:t>
      </w:r>
      <w:proofErr w:type="gramStart"/>
      <w:r w:rsidR="00C03BDE">
        <w:rPr>
          <w:rFonts w:ascii="Arial" w:eastAsia="Arial" w:hAnsi="Arial" w:cs="Arial"/>
          <w:bCs/>
          <w:color w:val="212121"/>
          <w:sz w:val="24"/>
          <w:szCs w:val="24"/>
        </w:rPr>
        <w:t>A</w:t>
      </w:r>
      <w:r w:rsidRPr="0072667D">
        <w:rPr>
          <w:rFonts w:ascii="Arial" w:eastAsia="Arial" w:hAnsi="Arial" w:cs="Arial"/>
          <w:bCs/>
          <w:color w:val="212121"/>
          <w:sz w:val="24"/>
          <w:szCs w:val="24"/>
        </w:rPr>
        <w:t>lcalde</w:t>
      </w:r>
      <w:proofErr w:type="gramEnd"/>
      <w:r w:rsidR="00A773A8">
        <w:rPr>
          <w:rFonts w:ascii="Arial" w:eastAsia="Arial" w:hAnsi="Arial" w:cs="Arial"/>
          <w:bCs/>
          <w:color w:val="212121"/>
          <w:sz w:val="24"/>
          <w:szCs w:val="24"/>
        </w:rPr>
        <w:t>,</w:t>
      </w:r>
      <w:r w:rsidRPr="0072667D">
        <w:rPr>
          <w:rFonts w:ascii="Arial" w:eastAsia="Arial" w:hAnsi="Arial" w:cs="Arial"/>
          <w:bCs/>
          <w:color w:val="212121"/>
          <w:sz w:val="24"/>
          <w:szCs w:val="24"/>
        </w:rPr>
        <w:t xml:space="preserve"> exponiendo los motivos de dicho cambio</w:t>
      </w:r>
      <w:r w:rsidR="00AD734F" w:rsidRPr="0072667D">
        <w:rPr>
          <w:rFonts w:ascii="Arial" w:eastAsia="Arial" w:hAnsi="Arial" w:cs="Arial"/>
          <w:bCs/>
          <w:color w:val="212121"/>
          <w:sz w:val="24"/>
          <w:szCs w:val="24"/>
        </w:rPr>
        <w:t>,</w:t>
      </w:r>
      <w:r w:rsidR="00A31EB0">
        <w:rPr>
          <w:rFonts w:ascii="Arial" w:eastAsia="Arial" w:hAnsi="Arial" w:cs="Arial"/>
          <w:bCs/>
          <w:color w:val="212121"/>
          <w:sz w:val="24"/>
          <w:szCs w:val="24"/>
        </w:rPr>
        <w:t xml:space="preserve"> una vez </w:t>
      </w:r>
      <w:r w:rsidR="007C4E84" w:rsidRPr="0072667D">
        <w:rPr>
          <w:rFonts w:ascii="Arial" w:eastAsia="Arial" w:hAnsi="Arial" w:cs="Arial"/>
          <w:bCs/>
          <w:color w:val="212121"/>
          <w:sz w:val="24"/>
          <w:szCs w:val="24"/>
        </w:rPr>
        <w:t>aprobad</w:t>
      </w:r>
      <w:r w:rsidR="00A773A8">
        <w:rPr>
          <w:rFonts w:ascii="Arial" w:eastAsia="Arial" w:hAnsi="Arial" w:cs="Arial"/>
          <w:bCs/>
          <w:color w:val="212121"/>
          <w:sz w:val="24"/>
          <w:szCs w:val="24"/>
        </w:rPr>
        <w:t>a dicha solicitud por medio de un</w:t>
      </w:r>
      <w:r w:rsidR="0072667D" w:rsidRPr="0072667D">
        <w:rPr>
          <w:rFonts w:ascii="Arial" w:eastAsia="Arial" w:hAnsi="Arial" w:cs="Arial"/>
          <w:bCs/>
          <w:color w:val="212121"/>
          <w:sz w:val="24"/>
          <w:szCs w:val="24"/>
        </w:rPr>
        <w:t xml:space="preserve"> acuerdo</w:t>
      </w:r>
      <w:r w:rsidR="00320EBA">
        <w:rPr>
          <w:rFonts w:ascii="Arial" w:eastAsia="Arial" w:hAnsi="Arial" w:cs="Arial"/>
          <w:bCs/>
          <w:color w:val="212121"/>
          <w:sz w:val="24"/>
          <w:szCs w:val="24"/>
        </w:rPr>
        <w:t xml:space="preserve"> de conc</w:t>
      </w:r>
      <w:r w:rsidR="0072667D">
        <w:rPr>
          <w:rFonts w:ascii="Arial" w:eastAsia="Arial" w:hAnsi="Arial" w:cs="Arial"/>
          <w:bCs/>
          <w:color w:val="212121"/>
          <w:sz w:val="24"/>
          <w:szCs w:val="24"/>
        </w:rPr>
        <w:t>ejo</w:t>
      </w:r>
      <w:r w:rsidR="00A31EB0">
        <w:rPr>
          <w:rFonts w:ascii="Arial" w:eastAsia="Arial" w:hAnsi="Arial" w:cs="Arial"/>
          <w:bCs/>
          <w:color w:val="212121"/>
          <w:sz w:val="24"/>
          <w:szCs w:val="24"/>
        </w:rPr>
        <w:t xml:space="preserve"> municipal</w:t>
      </w:r>
      <w:r w:rsidR="00A773A8">
        <w:rPr>
          <w:rFonts w:ascii="Arial" w:eastAsia="Arial" w:hAnsi="Arial" w:cs="Arial"/>
          <w:bCs/>
          <w:color w:val="212121"/>
          <w:sz w:val="24"/>
          <w:szCs w:val="24"/>
        </w:rPr>
        <w:t>,</w:t>
      </w:r>
      <w:r w:rsidR="0072667D" w:rsidRPr="0072667D">
        <w:rPr>
          <w:rFonts w:ascii="Arial" w:eastAsia="Arial" w:hAnsi="Arial" w:cs="Arial"/>
          <w:bCs/>
          <w:color w:val="212121"/>
          <w:sz w:val="24"/>
          <w:szCs w:val="24"/>
        </w:rPr>
        <w:t xml:space="preserve"> </w:t>
      </w:r>
      <w:r w:rsidR="0072667D" w:rsidRPr="00A31EB0">
        <w:rPr>
          <w:rFonts w:ascii="Arial" w:eastAsia="Arial" w:hAnsi="Arial" w:cs="Arial"/>
          <w:b/>
          <w:color w:val="212121"/>
          <w:sz w:val="24"/>
          <w:szCs w:val="24"/>
        </w:rPr>
        <w:t>podrá proceder a dicho cambio</w:t>
      </w:r>
      <w:r w:rsidR="0072667D" w:rsidRPr="0072667D">
        <w:rPr>
          <w:rFonts w:ascii="Arial" w:eastAsia="Arial" w:hAnsi="Arial" w:cs="Arial"/>
          <w:bCs/>
          <w:color w:val="212121"/>
          <w:sz w:val="24"/>
          <w:szCs w:val="24"/>
        </w:rPr>
        <w:t>.</w:t>
      </w:r>
    </w:p>
    <w:p w14:paraId="5AC839CB" w14:textId="77777777" w:rsidR="00B8236F" w:rsidRDefault="00B8236F">
      <w:pPr>
        <w:spacing w:after="0" w:line="276" w:lineRule="auto"/>
        <w:ind w:left="-5"/>
        <w:jc w:val="both"/>
        <w:rPr>
          <w:rFonts w:ascii="Arial" w:eastAsia="Arial" w:hAnsi="Arial" w:cs="Arial"/>
          <w:bCs/>
          <w:color w:val="212121"/>
          <w:sz w:val="24"/>
          <w:szCs w:val="24"/>
        </w:rPr>
      </w:pPr>
    </w:p>
    <w:p w14:paraId="66DA8EDC" w14:textId="2BCD7C1C" w:rsidR="001D7225" w:rsidRPr="0072667D" w:rsidRDefault="001D7225">
      <w:pPr>
        <w:spacing w:after="0" w:line="276" w:lineRule="auto"/>
        <w:ind w:left="-5"/>
        <w:jc w:val="both"/>
        <w:rPr>
          <w:rFonts w:ascii="Arial" w:eastAsia="Arial" w:hAnsi="Arial" w:cs="Arial"/>
          <w:bCs/>
          <w:color w:val="212121"/>
          <w:sz w:val="24"/>
          <w:szCs w:val="24"/>
        </w:rPr>
      </w:pPr>
      <w:r>
        <w:rPr>
          <w:rFonts w:ascii="Arial" w:eastAsia="Arial" w:hAnsi="Arial" w:cs="Arial"/>
          <w:bCs/>
          <w:color w:val="212121"/>
          <w:sz w:val="24"/>
          <w:szCs w:val="24"/>
        </w:rPr>
        <w:t xml:space="preserve">Las organizaciones que realicen viajes y que por fuerza mayor no </w:t>
      </w:r>
      <w:r w:rsidR="00B8236F">
        <w:rPr>
          <w:rFonts w:ascii="Arial" w:eastAsia="Arial" w:hAnsi="Arial" w:cs="Arial"/>
          <w:bCs/>
          <w:color w:val="212121"/>
          <w:sz w:val="24"/>
          <w:szCs w:val="24"/>
        </w:rPr>
        <w:t>podrán</w:t>
      </w:r>
      <w:r>
        <w:rPr>
          <w:rFonts w:ascii="Arial" w:eastAsia="Arial" w:hAnsi="Arial" w:cs="Arial"/>
          <w:bCs/>
          <w:color w:val="212121"/>
          <w:sz w:val="24"/>
          <w:szCs w:val="24"/>
        </w:rPr>
        <w:t xml:space="preserve"> asistir al Destino planificado y cotizado en el formulario de presentación, </w:t>
      </w:r>
      <w:r w:rsidR="00B8236F">
        <w:rPr>
          <w:rFonts w:ascii="Arial" w:eastAsia="Arial" w:hAnsi="Arial" w:cs="Arial"/>
          <w:bCs/>
          <w:color w:val="212121"/>
          <w:sz w:val="24"/>
          <w:szCs w:val="24"/>
        </w:rPr>
        <w:t>podrán</w:t>
      </w:r>
      <w:r>
        <w:rPr>
          <w:rFonts w:ascii="Arial" w:eastAsia="Arial" w:hAnsi="Arial" w:cs="Arial"/>
          <w:bCs/>
          <w:color w:val="212121"/>
          <w:sz w:val="24"/>
          <w:szCs w:val="24"/>
        </w:rPr>
        <w:t xml:space="preserve"> realizar su viaje a otro destino</w:t>
      </w:r>
      <w:r w:rsidR="00B8236F">
        <w:rPr>
          <w:rFonts w:ascii="Arial" w:eastAsia="Arial" w:hAnsi="Arial" w:cs="Arial"/>
          <w:bCs/>
          <w:color w:val="212121"/>
          <w:sz w:val="24"/>
          <w:szCs w:val="24"/>
        </w:rPr>
        <w:t>, sin cambiar la naturaleza y objetivo del proyecto.</w:t>
      </w:r>
    </w:p>
    <w:p w14:paraId="000000BA" w14:textId="77777777" w:rsidR="00167BA4" w:rsidRDefault="00167BA4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</w:p>
    <w:p w14:paraId="000000BC" w14:textId="5EDFFBD0" w:rsidR="00167BA4" w:rsidRDefault="00B643CB" w:rsidP="00615FD1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control de la ejecución de los proyectos estará a cargo de la Dirección de Desarrollo Comunitario, específicamente de</w:t>
      </w:r>
      <w:r w:rsidR="00B900C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 w:rsidR="00B900CA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Encargad</w:t>
      </w:r>
      <w:r w:rsidR="00B1051F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de Organizaciones Comunitarias, quien supervisará en terreno el desarrollo de las actividades, revisará la documentación que certifique la ejecución de los proyectos, así como también podrá dar término anticipado a un proyecto, cuando la organización ejecutora no cumpla con los términos que fuesen aprobados y en tal caso, los fondos asignados deben ser restituidos íntegramente a la Municipalidad de Zapallar.</w:t>
      </w:r>
    </w:p>
    <w:p w14:paraId="5ACE4F45" w14:textId="77777777" w:rsidR="00960632" w:rsidRDefault="00960632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p w14:paraId="000000BE" w14:textId="3E9AFC50" w:rsidR="00167BA4" w:rsidRDefault="00B643CB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XI.</w:t>
      </w:r>
      <w:r>
        <w:rPr>
          <w:rFonts w:ascii="Arial" w:eastAsia="Arial" w:hAnsi="Arial" w:cs="Arial"/>
          <w:b/>
          <w:sz w:val="24"/>
          <w:szCs w:val="24"/>
        </w:rPr>
        <w:tab/>
        <w:t xml:space="preserve">RENDICIÓN DE CUENTAS </w:t>
      </w:r>
    </w:p>
    <w:p w14:paraId="000000BF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C0" w14:textId="77777777" w:rsidR="00167BA4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acuerdo con las presentes Bases, el proceso de rendición de cuentas exige realizar los siguientes pasos: </w:t>
      </w:r>
    </w:p>
    <w:p w14:paraId="41C3B124" w14:textId="60129C98" w:rsidR="00177D37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C2" w14:textId="0BE6F9C2" w:rsidR="00167BA4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organización ejecutora del proyecto deberá presentar todos los antecedentes de los gastos efectuados </w:t>
      </w:r>
      <w:r w:rsidR="00C03BDE">
        <w:rPr>
          <w:rFonts w:ascii="Arial" w:eastAsia="Arial" w:hAnsi="Arial" w:cs="Arial"/>
          <w:sz w:val="24"/>
          <w:szCs w:val="24"/>
        </w:rPr>
        <w:t xml:space="preserve">en la ejecución del proyecto, </w:t>
      </w:r>
      <w:r w:rsidR="00063BB2">
        <w:rPr>
          <w:rFonts w:ascii="Arial" w:eastAsia="Arial" w:hAnsi="Arial" w:cs="Arial"/>
          <w:sz w:val="24"/>
          <w:szCs w:val="24"/>
        </w:rPr>
        <w:t>en</w:t>
      </w:r>
      <w:r w:rsidR="00C03BDE">
        <w:rPr>
          <w:rFonts w:ascii="Arial" w:eastAsia="Arial" w:hAnsi="Arial" w:cs="Arial"/>
          <w:sz w:val="24"/>
          <w:szCs w:val="24"/>
        </w:rPr>
        <w:t xml:space="preserve"> Departamento de Organizaciones Comunitarias, ubicado en </w:t>
      </w:r>
      <w:r w:rsidR="00063BB2">
        <w:rPr>
          <w:rFonts w:ascii="Arial" w:eastAsia="Arial" w:hAnsi="Arial" w:cs="Arial"/>
          <w:sz w:val="24"/>
          <w:szCs w:val="24"/>
        </w:rPr>
        <w:t xml:space="preserve"> José María Mercado </w:t>
      </w:r>
      <w:proofErr w:type="spellStart"/>
      <w:r w:rsidR="00063BB2">
        <w:rPr>
          <w:rFonts w:ascii="Arial" w:eastAsia="Arial" w:hAnsi="Arial" w:cs="Arial"/>
          <w:sz w:val="24"/>
          <w:szCs w:val="24"/>
        </w:rPr>
        <w:t>N°</w:t>
      </w:r>
      <w:proofErr w:type="spellEnd"/>
      <w:r w:rsidR="00063BB2">
        <w:rPr>
          <w:rFonts w:ascii="Arial" w:eastAsia="Arial" w:hAnsi="Arial" w:cs="Arial"/>
          <w:sz w:val="24"/>
          <w:szCs w:val="24"/>
        </w:rPr>
        <w:t xml:space="preserve"> 226 Catapilco, en la </w:t>
      </w:r>
      <w:r w:rsidR="00D54B20">
        <w:rPr>
          <w:rFonts w:ascii="Arial" w:eastAsia="Arial" w:hAnsi="Arial" w:cs="Arial"/>
          <w:sz w:val="24"/>
          <w:szCs w:val="24"/>
        </w:rPr>
        <w:t>Dirección</w:t>
      </w:r>
      <w:r w:rsidR="00063BB2">
        <w:rPr>
          <w:rFonts w:ascii="Arial" w:eastAsia="Arial" w:hAnsi="Arial" w:cs="Arial"/>
          <w:sz w:val="24"/>
          <w:szCs w:val="24"/>
        </w:rPr>
        <w:t xml:space="preserve"> de Desarrollo Comunitario ubicada en </w:t>
      </w:r>
      <w:proofErr w:type="spellStart"/>
      <w:r w:rsidR="00C03BDE">
        <w:rPr>
          <w:rFonts w:ascii="Arial" w:eastAsia="Arial" w:hAnsi="Arial" w:cs="Arial"/>
          <w:sz w:val="24"/>
          <w:szCs w:val="24"/>
        </w:rPr>
        <w:t>Januario</w:t>
      </w:r>
      <w:proofErr w:type="spellEnd"/>
      <w:r w:rsidR="00C03BDE">
        <w:rPr>
          <w:rFonts w:ascii="Arial" w:eastAsia="Arial" w:hAnsi="Arial" w:cs="Arial"/>
          <w:sz w:val="24"/>
          <w:szCs w:val="24"/>
        </w:rPr>
        <w:t xml:space="preserve"> Ovalle </w:t>
      </w:r>
      <w:proofErr w:type="spellStart"/>
      <w:r w:rsidR="00D54B20">
        <w:rPr>
          <w:rFonts w:ascii="Arial" w:eastAsia="Arial" w:hAnsi="Arial" w:cs="Arial"/>
          <w:sz w:val="24"/>
          <w:szCs w:val="24"/>
        </w:rPr>
        <w:t>N</w:t>
      </w:r>
      <w:r w:rsidR="00C03BDE">
        <w:rPr>
          <w:rFonts w:ascii="Arial" w:eastAsia="Arial" w:hAnsi="Arial" w:cs="Arial"/>
          <w:sz w:val="24"/>
          <w:szCs w:val="24"/>
        </w:rPr>
        <w:t>°</w:t>
      </w:r>
      <w:proofErr w:type="spellEnd"/>
      <w:r w:rsidR="00C03BDE">
        <w:rPr>
          <w:rFonts w:ascii="Arial" w:eastAsia="Arial" w:hAnsi="Arial" w:cs="Arial"/>
          <w:sz w:val="24"/>
          <w:szCs w:val="24"/>
        </w:rPr>
        <w:t xml:space="preserve"> 147 Zapallar</w:t>
      </w:r>
      <w:r w:rsidR="00D54B20">
        <w:rPr>
          <w:rFonts w:ascii="Arial" w:eastAsia="Arial" w:hAnsi="Arial" w:cs="Arial"/>
          <w:sz w:val="24"/>
          <w:szCs w:val="24"/>
        </w:rPr>
        <w:t xml:space="preserve"> o en la Casa del Adulto Mayor ubicada en calle Nemesio Vicuña </w:t>
      </w:r>
      <w:proofErr w:type="spellStart"/>
      <w:r w:rsidR="00D54B20">
        <w:rPr>
          <w:rFonts w:ascii="Arial" w:eastAsia="Arial" w:hAnsi="Arial" w:cs="Arial"/>
          <w:sz w:val="24"/>
          <w:szCs w:val="24"/>
        </w:rPr>
        <w:t>N°</w:t>
      </w:r>
      <w:proofErr w:type="spellEnd"/>
      <w:r w:rsidR="00D54B20">
        <w:rPr>
          <w:rFonts w:ascii="Arial" w:eastAsia="Arial" w:hAnsi="Arial" w:cs="Arial"/>
          <w:sz w:val="24"/>
          <w:szCs w:val="24"/>
        </w:rPr>
        <w:t xml:space="preserve"> 305 </w:t>
      </w:r>
      <w:proofErr w:type="spellStart"/>
      <w:r w:rsidR="00D54B20">
        <w:rPr>
          <w:rFonts w:ascii="Arial" w:eastAsia="Arial" w:hAnsi="Arial" w:cs="Arial"/>
          <w:sz w:val="24"/>
          <w:szCs w:val="24"/>
        </w:rPr>
        <w:lastRenderedPageBreak/>
        <w:t>Cachagua</w:t>
      </w:r>
      <w:proofErr w:type="spellEnd"/>
      <w:r w:rsidR="00D54B20">
        <w:rPr>
          <w:rFonts w:ascii="Arial" w:eastAsia="Arial" w:hAnsi="Arial" w:cs="Arial"/>
          <w:sz w:val="24"/>
          <w:szCs w:val="24"/>
        </w:rPr>
        <w:t xml:space="preserve">, </w:t>
      </w:r>
      <w:r w:rsidR="00A749E5">
        <w:rPr>
          <w:rFonts w:ascii="Arial" w:eastAsia="Arial" w:hAnsi="Arial" w:cs="Arial"/>
          <w:sz w:val="24"/>
          <w:szCs w:val="24"/>
        </w:rPr>
        <w:t xml:space="preserve">y en Territorial Organizaciones Comunitarias La laguna, ubicada en Carlos León Briceño, oficina 303 La Laguna </w:t>
      </w:r>
      <w:r w:rsidR="0005404E">
        <w:rPr>
          <w:rFonts w:ascii="Arial" w:eastAsia="Arial" w:hAnsi="Arial" w:cs="Arial"/>
          <w:sz w:val="24"/>
          <w:szCs w:val="24"/>
        </w:rPr>
        <w:t>que luego de su revisión</w:t>
      </w:r>
      <w:r w:rsidR="00B6483A">
        <w:rPr>
          <w:rFonts w:ascii="Arial" w:eastAsia="Arial" w:hAnsi="Arial" w:cs="Arial"/>
          <w:sz w:val="24"/>
          <w:szCs w:val="24"/>
        </w:rPr>
        <w:t>,</w:t>
      </w:r>
      <w:r w:rsidR="0005404E">
        <w:rPr>
          <w:rFonts w:ascii="Arial" w:eastAsia="Arial" w:hAnsi="Arial" w:cs="Arial"/>
          <w:sz w:val="24"/>
          <w:szCs w:val="24"/>
        </w:rPr>
        <w:t xml:space="preserve"> </w:t>
      </w:r>
      <w:r w:rsidR="00B900CA">
        <w:rPr>
          <w:rFonts w:ascii="Arial" w:eastAsia="Arial" w:hAnsi="Arial" w:cs="Arial"/>
          <w:sz w:val="24"/>
          <w:szCs w:val="24"/>
        </w:rPr>
        <w:t>serán</w:t>
      </w:r>
      <w:r w:rsidR="0005404E">
        <w:rPr>
          <w:rFonts w:ascii="Arial" w:eastAsia="Arial" w:hAnsi="Arial" w:cs="Arial"/>
          <w:sz w:val="24"/>
          <w:szCs w:val="24"/>
        </w:rPr>
        <w:t xml:space="preserve"> derivada</w:t>
      </w:r>
      <w:r w:rsidR="00B900CA">
        <w:rPr>
          <w:rFonts w:ascii="Arial" w:eastAsia="Arial" w:hAnsi="Arial" w:cs="Arial"/>
          <w:sz w:val="24"/>
          <w:szCs w:val="24"/>
        </w:rPr>
        <w:t>s</w:t>
      </w:r>
      <w:r w:rsidR="0005404E">
        <w:rPr>
          <w:rFonts w:ascii="Arial" w:eastAsia="Arial" w:hAnsi="Arial" w:cs="Arial"/>
          <w:sz w:val="24"/>
          <w:szCs w:val="24"/>
        </w:rPr>
        <w:t xml:space="preserve"> a la</w:t>
      </w:r>
      <w:r w:rsidR="00C03BDE">
        <w:rPr>
          <w:rFonts w:ascii="Arial" w:eastAsia="Arial" w:hAnsi="Arial" w:cs="Arial"/>
          <w:sz w:val="24"/>
          <w:szCs w:val="24"/>
        </w:rPr>
        <w:t xml:space="preserve"> </w:t>
      </w:r>
      <w:r w:rsidR="00F00F94">
        <w:rPr>
          <w:rFonts w:ascii="Arial" w:eastAsia="Arial" w:hAnsi="Arial" w:cs="Arial"/>
          <w:sz w:val="24"/>
          <w:szCs w:val="24"/>
        </w:rPr>
        <w:t xml:space="preserve">Dirección de </w:t>
      </w:r>
      <w:r w:rsidR="00183EB2">
        <w:rPr>
          <w:rFonts w:ascii="Arial" w:eastAsia="Arial" w:hAnsi="Arial" w:cs="Arial"/>
          <w:sz w:val="24"/>
          <w:szCs w:val="24"/>
        </w:rPr>
        <w:t>Control</w:t>
      </w:r>
      <w:r>
        <w:rPr>
          <w:rFonts w:ascii="Arial" w:eastAsia="Arial" w:hAnsi="Arial" w:cs="Arial"/>
          <w:sz w:val="24"/>
          <w:szCs w:val="24"/>
        </w:rPr>
        <w:t xml:space="preserve">, dicha entrega deberá ser  realizada  por medio </w:t>
      </w:r>
      <w:r w:rsidRPr="00B1051F">
        <w:rPr>
          <w:rFonts w:ascii="Arial" w:eastAsia="Arial" w:hAnsi="Arial" w:cs="Arial"/>
          <w:sz w:val="24"/>
          <w:szCs w:val="24"/>
        </w:rPr>
        <w:t xml:space="preserve"> de la </w:t>
      </w:r>
      <w:r>
        <w:rPr>
          <w:rFonts w:ascii="Arial" w:eastAsia="Arial" w:hAnsi="Arial" w:cs="Arial"/>
          <w:sz w:val="24"/>
          <w:szCs w:val="24"/>
        </w:rPr>
        <w:t xml:space="preserve">Ficha de Rendición, más la documentación </w:t>
      </w:r>
      <w:r>
        <w:rPr>
          <w:rFonts w:ascii="Arial" w:eastAsia="Arial" w:hAnsi="Arial" w:cs="Arial"/>
          <w:b/>
          <w:sz w:val="24"/>
          <w:szCs w:val="24"/>
        </w:rPr>
        <w:t>original</w:t>
      </w:r>
      <w:r>
        <w:rPr>
          <w:rFonts w:ascii="Arial" w:eastAsia="Arial" w:hAnsi="Arial" w:cs="Arial"/>
          <w:sz w:val="24"/>
          <w:szCs w:val="24"/>
        </w:rPr>
        <w:t xml:space="preserve"> que respalde los gastos efectuados</w:t>
      </w:r>
      <w:r w:rsidR="00B1051F">
        <w:rPr>
          <w:rFonts w:ascii="Arial" w:eastAsia="Arial" w:hAnsi="Arial" w:cs="Arial"/>
          <w:sz w:val="24"/>
          <w:szCs w:val="24"/>
        </w:rPr>
        <w:t>.</w:t>
      </w:r>
    </w:p>
    <w:p w14:paraId="08BD12DE" w14:textId="1C7A2284" w:rsidR="00C64371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C4" w14:textId="77777777" w:rsidR="00167BA4" w:rsidRDefault="00B643CB">
      <w:pPr>
        <w:spacing w:after="0" w:line="276" w:lineRule="auto"/>
        <w:ind w:left="-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rendición deberá incorporar a lo menos los siguientes documentos:  </w:t>
      </w:r>
    </w:p>
    <w:p w14:paraId="000000C5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48ADC66" w14:textId="0F05C0C2" w:rsidR="00177D37" w:rsidRPr="00177D37" w:rsidRDefault="00B643CB" w:rsidP="00177D37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Ficha Rendición de Gastos</w:t>
      </w:r>
    </w:p>
    <w:p w14:paraId="2E36029B" w14:textId="72508F3D" w:rsidR="00177D37" w:rsidRPr="00177D37" w:rsidRDefault="00B643CB" w:rsidP="00177D37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Registro fotográfico de</w:t>
      </w:r>
      <w:r w:rsidR="00F14542">
        <w:rPr>
          <w:rFonts w:ascii="Arial" w:eastAsia="Arial" w:hAnsi="Arial" w:cs="Arial"/>
          <w:sz w:val="24"/>
          <w:szCs w:val="24"/>
        </w:rPr>
        <w:t xml:space="preserve"> los bienes y actividades</w:t>
      </w:r>
      <w:r>
        <w:rPr>
          <w:rFonts w:ascii="Arial" w:eastAsia="Arial" w:hAnsi="Arial" w:cs="Arial"/>
          <w:sz w:val="24"/>
          <w:szCs w:val="24"/>
        </w:rPr>
        <w:t xml:space="preserve"> realizadas. </w:t>
      </w:r>
    </w:p>
    <w:p w14:paraId="690ECE12" w14:textId="465E8F2C" w:rsidR="00177D37" w:rsidRPr="006C6F81" w:rsidRDefault="00B643CB" w:rsidP="00177D37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C6F81">
        <w:rPr>
          <w:rFonts w:ascii="Arial" w:eastAsia="Arial" w:hAnsi="Arial" w:cs="Arial"/>
          <w:b/>
          <w:bCs/>
          <w:sz w:val="24"/>
          <w:szCs w:val="24"/>
        </w:rPr>
        <w:t>Boletas y facturas respectivas emitidas por el SII</w:t>
      </w:r>
      <w:r w:rsidR="006C6F81" w:rsidRPr="006C6F81">
        <w:rPr>
          <w:rFonts w:ascii="Arial" w:eastAsia="Arial" w:hAnsi="Arial" w:cs="Arial"/>
          <w:b/>
          <w:bCs/>
          <w:sz w:val="24"/>
          <w:szCs w:val="24"/>
        </w:rPr>
        <w:t xml:space="preserve"> y que en la glosa debe decir “Forma de pago: Contado y no Crédito.</w:t>
      </w:r>
    </w:p>
    <w:p w14:paraId="7804799A" w14:textId="01ED4F17" w:rsidR="00177D37" w:rsidRPr="00177D37" w:rsidRDefault="00B643CB" w:rsidP="00177D37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 se aceptará la present</w:t>
      </w:r>
      <w:r w:rsidR="00B0501D">
        <w:rPr>
          <w:rFonts w:ascii="Arial" w:eastAsia="Arial" w:hAnsi="Arial" w:cs="Arial"/>
          <w:sz w:val="24"/>
          <w:szCs w:val="24"/>
        </w:rPr>
        <w:t>ación de documentación enmendada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62555C">
        <w:rPr>
          <w:rFonts w:ascii="Arial" w:eastAsia="Arial" w:hAnsi="Arial" w:cs="Arial"/>
          <w:b/>
          <w:bCs/>
          <w:sz w:val="24"/>
          <w:szCs w:val="24"/>
        </w:rPr>
        <w:t>vales de librerías</w:t>
      </w:r>
      <w:r>
        <w:rPr>
          <w:rFonts w:ascii="Arial" w:eastAsia="Arial" w:hAnsi="Arial" w:cs="Arial"/>
          <w:sz w:val="24"/>
          <w:szCs w:val="24"/>
        </w:rPr>
        <w:t xml:space="preserve">, en especial, aquellos que no acrediten el gasto efectuado.  </w:t>
      </w:r>
    </w:p>
    <w:p w14:paraId="228AA224" w14:textId="1C700DE0" w:rsidR="00177D37" w:rsidRPr="00F14542" w:rsidRDefault="00B643CB" w:rsidP="00F14542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0501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Para todo </w:t>
      </w:r>
      <w:r w:rsidR="00B0501D">
        <w:rPr>
          <w:rFonts w:ascii="Arial" w:eastAsia="Arial" w:hAnsi="Arial" w:cs="Arial"/>
          <w:b/>
          <w:color w:val="000000" w:themeColor="text1"/>
          <w:sz w:val="24"/>
          <w:szCs w:val="24"/>
        </w:rPr>
        <w:t>gasto que supere los $35</w:t>
      </w:r>
      <w:r w:rsidRPr="00B0501D">
        <w:rPr>
          <w:rFonts w:ascii="Arial" w:eastAsia="Arial" w:hAnsi="Arial" w:cs="Arial"/>
          <w:b/>
          <w:color w:val="000000" w:themeColor="text1"/>
          <w:sz w:val="24"/>
          <w:szCs w:val="24"/>
        </w:rPr>
        <w:t>.000 será obligatoria la presentación de facturas, cuya emisión deberá estar correctamente emitida</w:t>
      </w:r>
      <w:r w:rsidRPr="00B0501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(registrar la fecha de emisión; Rut, nombre y firma de la organización ejecutora del proyecto; </w:t>
      </w:r>
      <w:r w:rsidRPr="00F41082">
        <w:rPr>
          <w:rFonts w:ascii="Arial" w:eastAsia="Arial" w:hAnsi="Arial" w:cs="Arial"/>
          <w:i/>
          <w:sz w:val="24"/>
          <w:szCs w:val="24"/>
          <w:u w:val="single"/>
        </w:rPr>
        <w:t>condiciones de venta</w:t>
      </w:r>
      <w:r>
        <w:rPr>
          <w:rFonts w:ascii="Arial" w:eastAsia="Arial" w:hAnsi="Arial" w:cs="Arial"/>
          <w:sz w:val="24"/>
          <w:szCs w:val="24"/>
        </w:rPr>
        <w:t>; cantidad, detalle y valor unitario de las especies adquiridas y valo</w:t>
      </w:r>
      <w:r w:rsidR="00F41082">
        <w:rPr>
          <w:rFonts w:ascii="Arial" w:eastAsia="Arial" w:hAnsi="Arial" w:cs="Arial"/>
          <w:sz w:val="24"/>
          <w:szCs w:val="24"/>
        </w:rPr>
        <w:t>r neto y total de la compra).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24EE9E4B" wp14:editId="713B7969">
                <wp:simplePos x="0" y="0"/>
                <wp:positionH relativeFrom="column">
                  <wp:posOffset>6248400</wp:posOffset>
                </wp:positionH>
                <wp:positionV relativeFrom="paragraph">
                  <wp:posOffset>-5486399</wp:posOffset>
                </wp:positionV>
                <wp:extent cx="12700" cy="11558270"/>
                <wp:effectExtent l="0" t="0" r="0" b="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-433135" y="3780000"/>
                          <a:ext cx="1155827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6248400</wp:posOffset>
                </wp:positionH>
                <wp:positionV relativeFrom="paragraph">
                  <wp:posOffset>-5486399</wp:posOffset>
                </wp:positionV>
                <wp:extent cx="12700" cy="11558270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155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11ADAD01" wp14:editId="4ED2BC94">
                <wp:simplePos x="0" y="0"/>
                <wp:positionH relativeFrom="column">
                  <wp:posOffset>-673099</wp:posOffset>
                </wp:positionH>
                <wp:positionV relativeFrom="paragraph">
                  <wp:posOffset>-5511799</wp:posOffset>
                </wp:positionV>
                <wp:extent cx="52070" cy="11593830"/>
                <wp:effectExtent l="0" t="0" r="0" b="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-446153" y="3760367"/>
                          <a:ext cx="11584305" cy="39268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-5511799</wp:posOffset>
                </wp:positionV>
                <wp:extent cx="52070" cy="11593830"/>
                <wp:effectExtent b="0" l="0" r="0" t="0"/>
                <wp:wrapNone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" cy="1159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F14542">
        <w:rPr>
          <w:rFonts w:ascii="Arial" w:eastAsia="Arial" w:hAnsi="Arial" w:cs="Arial"/>
          <w:sz w:val="24"/>
          <w:szCs w:val="24"/>
        </w:rPr>
        <w:t xml:space="preserve"> </w:t>
      </w:r>
    </w:p>
    <w:p w14:paraId="70E93F18" w14:textId="1C1FC96B" w:rsidR="007078DC" w:rsidRPr="0087782F" w:rsidRDefault="00B643CB" w:rsidP="00AD6273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CD36E1">
        <w:rPr>
          <w:rFonts w:ascii="Arial" w:eastAsia="Arial" w:hAnsi="Arial" w:cs="Arial"/>
          <w:sz w:val="24"/>
          <w:szCs w:val="24"/>
        </w:rPr>
        <w:t xml:space="preserve">El proyecto debe ejecutarse financieramente hasta el día 31 de </w:t>
      </w:r>
      <w:r w:rsidR="00CD36E1" w:rsidRPr="00CD36E1">
        <w:rPr>
          <w:rFonts w:ascii="Arial" w:eastAsia="Arial" w:hAnsi="Arial" w:cs="Arial"/>
          <w:sz w:val="24"/>
          <w:szCs w:val="24"/>
        </w:rPr>
        <w:t>diciembre del</w:t>
      </w:r>
      <w:r w:rsidR="000F608A" w:rsidRPr="00CD36E1">
        <w:rPr>
          <w:rFonts w:ascii="Arial" w:eastAsia="Arial" w:hAnsi="Arial" w:cs="Arial"/>
          <w:sz w:val="24"/>
          <w:szCs w:val="24"/>
        </w:rPr>
        <w:t xml:space="preserve"> </w:t>
      </w:r>
      <w:r w:rsidR="000F608A" w:rsidRPr="00D54B20">
        <w:rPr>
          <w:rFonts w:ascii="Arial" w:eastAsia="Arial" w:hAnsi="Arial" w:cs="Arial"/>
          <w:sz w:val="24"/>
          <w:szCs w:val="24"/>
        </w:rPr>
        <w:t>202</w:t>
      </w:r>
      <w:r w:rsidR="00F14542">
        <w:rPr>
          <w:rFonts w:ascii="Arial" w:eastAsia="Arial" w:hAnsi="Arial" w:cs="Arial"/>
          <w:sz w:val="24"/>
          <w:szCs w:val="24"/>
        </w:rPr>
        <w:t>5</w:t>
      </w:r>
      <w:r w:rsidRPr="00D54B20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000000CD" w14:textId="112E43C9" w:rsidR="00167BA4" w:rsidRPr="00CD36E1" w:rsidRDefault="00B643CB" w:rsidP="00CD36E1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C16BB2">
        <w:rPr>
          <w:rFonts w:ascii="Arial" w:eastAsia="Arial" w:hAnsi="Arial" w:cs="Arial"/>
          <w:b/>
          <w:bCs/>
          <w:sz w:val="24"/>
          <w:szCs w:val="24"/>
        </w:rPr>
        <w:t>No se aceptarán facturas y/o boletas posteriores a esa fecha, siendo re</w:t>
      </w:r>
      <w:r w:rsidRPr="005B5496">
        <w:rPr>
          <w:rFonts w:ascii="Arial" w:eastAsia="Arial" w:hAnsi="Arial" w:cs="Arial"/>
          <w:b/>
          <w:bCs/>
          <w:sz w:val="24"/>
          <w:szCs w:val="24"/>
        </w:rPr>
        <w:t>sponsabilidad de la organización, restituir dichos fondos</w:t>
      </w:r>
      <w:r w:rsidR="00285CDE" w:rsidRPr="005B5496">
        <w:rPr>
          <w:rFonts w:ascii="Arial" w:eastAsia="Arial" w:hAnsi="Arial" w:cs="Arial"/>
          <w:sz w:val="24"/>
          <w:szCs w:val="24"/>
        </w:rPr>
        <w:t>.</w:t>
      </w:r>
    </w:p>
    <w:p w14:paraId="000000CF" w14:textId="032E69D2" w:rsidR="00167BA4" w:rsidRDefault="00167B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69E4035" w14:textId="77777777" w:rsidR="001947FA" w:rsidRDefault="001947F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9618735" w14:textId="77777777" w:rsidR="00177D37" w:rsidRDefault="00177D3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41F8CC7" w14:textId="1CFC261D" w:rsidR="00615FD1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el caso que no se utilice la totalidad del dinero adjudicado, estos deben ser </w:t>
      </w:r>
      <w:r w:rsidR="008672D3">
        <w:rPr>
          <w:rFonts w:ascii="Arial" w:eastAsia="Arial" w:hAnsi="Arial" w:cs="Arial"/>
          <w:sz w:val="24"/>
          <w:szCs w:val="24"/>
        </w:rPr>
        <w:t>restituido</w:t>
      </w:r>
      <w:r w:rsidR="009671C2">
        <w:rPr>
          <w:rFonts w:ascii="Arial" w:eastAsia="Arial" w:hAnsi="Arial" w:cs="Arial"/>
          <w:sz w:val="24"/>
          <w:szCs w:val="24"/>
        </w:rPr>
        <w:t xml:space="preserve"> a las arcas municipales</w:t>
      </w:r>
      <w:r w:rsidR="0029335A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0501D">
        <w:rPr>
          <w:rFonts w:ascii="Arial" w:eastAsia="Arial" w:hAnsi="Arial" w:cs="Arial"/>
          <w:sz w:val="24"/>
          <w:szCs w:val="24"/>
        </w:rPr>
        <w:t xml:space="preserve">presentando un </w:t>
      </w:r>
      <w:r w:rsidR="001947FA">
        <w:rPr>
          <w:rFonts w:ascii="Arial" w:eastAsia="Arial" w:hAnsi="Arial" w:cs="Arial"/>
          <w:sz w:val="24"/>
          <w:szCs w:val="24"/>
        </w:rPr>
        <w:t>memorándum</w:t>
      </w:r>
      <w:r w:rsidR="00B0501D">
        <w:rPr>
          <w:rFonts w:ascii="Arial" w:eastAsia="Arial" w:hAnsi="Arial" w:cs="Arial"/>
          <w:sz w:val="24"/>
          <w:szCs w:val="24"/>
        </w:rPr>
        <w:t xml:space="preserve"> de reintegro otorgado por el Departamento de Organizaciones Comunitarias para luego </w:t>
      </w:r>
      <w:r w:rsidR="00DA2732">
        <w:rPr>
          <w:rFonts w:ascii="Arial" w:eastAsia="Arial" w:hAnsi="Arial" w:cs="Arial"/>
          <w:sz w:val="24"/>
          <w:szCs w:val="24"/>
        </w:rPr>
        <w:t>un representante</w:t>
      </w:r>
      <w:r w:rsidR="00B0501D">
        <w:rPr>
          <w:rFonts w:ascii="Arial" w:eastAsia="Arial" w:hAnsi="Arial" w:cs="Arial"/>
          <w:sz w:val="24"/>
          <w:szCs w:val="24"/>
        </w:rPr>
        <w:t xml:space="preserve"> </w:t>
      </w:r>
      <w:r w:rsidR="00DA2732">
        <w:rPr>
          <w:rFonts w:ascii="Arial" w:eastAsia="Arial" w:hAnsi="Arial" w:cs="Arial"/>
          <w:sz w:val="24"/>
          <w:szCs w:val="24"/>
        </w:rPr>
        <w:t>de la organización</w:t>
      </w:r>
      <w:r w:rsidR="0029335A">
        <w:rPr>
          <w:rFonts w:ascii="Arial" w:eastAsia="Arial" w:hAnsi="Arial" w:cs="Arial"/>
          <w:sz w:val="24"/>
          <w:szCs w:val="24"/>
        </w:rPr>
        <w:t>,</w:t>
      </w:r>
      <w:r w:rsidR="00B0501D">
        <w:rPr>
          <w:rFonts w:ascii="Arial" w:eastAsia="Arial" w:hAnsi="Arial" w:cs="Arial"/>
          <w:sz w:val="24"/>
          <w:szCs w:val="24"/>
        </w:rPr>
        <w:t xml:space="preserve"> </w:t>
      </w:r>
      <w:r w:rsidR="00DA2732">
        <w:rPr>
          <w:rFonts w:ascii="Arial" w:eastAsia="Arial" w:hAnsi="Arial" w:cs="Arial"/>
          <w:sz w:val="24"/>
          <w:szCs w:val="24"/>
        </w:rPr>
        <w:t xml:space="preserve">reintegre los fondos </w:t>
      </w:r>
      <w:r w:rsidR="00B0501D">
        <w:rPr>
          <w:rFonts w:ascii="Arial" w:eastAsia="Arial" w:hAnsi="Arial" w:cs="Arial"/>
          <w:sz w:val="24"/>
          <w:szCs w:val="24"/>
        </w:rPr>
        <w:t>en</w:t>
      </w:r>
      <w:r w:rsidR="008672D3">
        <w:rPr>
          <w:rFonts w:ascii="Arial" w:eastAsia="Arial" w:hAnsi="Arial" w:cs="Arial"/>
          <w:sz w:val="24"/>
          <w:szCs w:val="24"/>
        </w:rPr>
        <w:t xml:space="preserve"> </w:t>
      </w:r>
      <w:r w:rsidR="00157D2B">
        <w:rPr>
          <w:rFonts w:ascii="Arial" w:eastAsia="Arial" w:hAnsi="Arial" w:cs="Arial"/>
          <w:sz w:val="24"/>
          <w:szCs w:val="24"/>
        </w:rPr>
        <w:t>Tesorería</w:t>
      </w:r>
      <w:r w:rsidR="008672D3">
        <w:rPr>
          <w:rFonts w:ascii="Arial" w:eastAsia="Arial" w:hAnsi="Arial" w:cs="Arial"/>
          <w:sz w:val="24"/>
          <w:szCs w:val="24"/>
        </w:rPr>
        <w:t xml:space="preserve"> </w:t>
      </w:r>
      <w:r w:rsidR="00157D2B">
        <w:rPr>
          <w:rFonts w:ascii="Arial" w:eastAsia="Arial" w:hAnsi="Arial" w:cs="Arial"/>
          <w:sz w:val="24"/>
          <w:szCs w:val="24"/>
        </w:rPr>
        <w:t>M</w:t>
      </w:r>
      <w:r w:rsidR="008672D3">
        <w:rPr>
          <w:rFonts w:ascii="Arial" w:eastAsia="Arial" w:hAnsi="Arial" w:cs="Arial"/>
          <w:sz w:val="24"/>
          <w:szCs w:val="24"/>
        </w:rPr>
        <w:t>unicipal</w:t>
      </w:r>
      <w:r w:rsidR="00157D2B">
        <w:rPr>
          <w:rFonts w:ascii="Arial" w:eastAsia="Arial" w:hAnsi="Arial" w:cs="Arial"/>
          <w:sz w:val="24"/>
          <w:szCs w:val="24"/>
        </w:rPr>
        <w:t>.</w:t>
      </w:r>
    </w:p>
    <w:p w14:paraId="000000D0" w14:textId="51CC427D" w:rsidR="00167BA4" w:rsidRDefault="00F00258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157D2B">
        <w:rPr>
          <w:rFonts w:ascii="Arial" w:eastAsia="Arial" w:hAnsi="Arial" w:cs="Arial"/>
          <w:b/>
          <w:bCs/>
          <w:sz w:val="24"/>
          <w:szCs w:val="24"/>
        </w:rPr>
        <w:t>E</w:t>
      </w:r>
      <w:r w:rsidRPr="00F00258">
        <w:rPr>
          <w:rFonts w:ascii="Arial" w:eastAsia="Arial" w:hAnsi="Arial" w:cs="Arial"/>
          <w:b/>
          <w:bCs/>
          <w:sz w:val="24"/>
          <w:szCs w:val="24"/>
        </w:rPr>
        <w:t>n ningún caso puede ser ocupad</w:t>
      </w:r>
      <w:r w:rsidR="000969BF">
        <w:rPr>
          <w:rFonts w:ascii="Arial" w:eastAsia="Arial" w:hAnsi="Arial" w:cs="Arial"/>
          <w:b/>
          <w:bCs/>
          <w:sz w:val="24"/>
          <w:szCs w:val="24"/>
        </w:rPr>
        <w:t>o</w:t>
      </w:r>
      <w:r w:rsidRPr="00F00258">
        <w:rPr>
          <w:rFonts w:ascii="Arial" w:eastAsia="Arial" w:hAnsi="Arial" w:cs="Arial"/>
          <w:b/>
          <w:bCs/>
          <w:sz w:val="24"/>
          <w:szCs w:val="24"/>
        </w:rPr>
        <w:t xml:space="preserve"> para otro tipo de compras que no estén estipuladas en el proyecto.</w:t>
      </w:r>
    </w:p>
    <w:p w14:paraId="000000D1" w14:textId="77777777" w:rsidR="00167BA4" w:rsidRDefault="00167B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D2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caso que el gasto sea mayor al monto adjudicado, se asume que esa diferencia es financiada con recursos propios de la organización.</w:t>
      </w:r>
    </w:p>
    <w:p w14:paraId="7FD47540" w14:textId="7C28B4DE" w:rsidR="00081C9F" w:rsidRDefault="00081C9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0AFAE9F" w14:textId="2ECADAE9" w:rsidR="0099223F" w:rsidRDefault="0099223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73CEB9F" w14:textId="3727F779" w:rsidR="0099223F" w:rsidRDefault="0099223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34DA617" w14:textId="24E97E9F" w:rsidR="0099223F" w:rsidRDefault="0099223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CAB716E" w14:textId="482B505E" w:rsidR="0099223F" w:rsidRDefault="0099223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0B703F5" w14:textId="481FB7BA" w:rsidR="0099223F" w:rsidRDefault="0099223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3D83FBA" w14:textId="1A117E4A" w:rsidR="0099223F" w:rsidRDefault="0099223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C26ADCF" w14:textId="62E69844" w:rsidR="0099223F" w:rsidRDefault="0099223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36C6024" w14:textId="77777777" w:rsidR="0099223F" w:rsidRDefault="0099223F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D6" w14:textId="14A312C3" w:rsidR="00167BA4" w:rsidRDefault="00B643CB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XII.</w:t>
      </w:r>
      <w:r>
        <w:rPr>
          <w:rFonts w:ascii="Arial" w:eastAsia="Arial" w:hAnsi="Arial" w:cs="Arial"/>
          <w:b/>
          <w:sz w:val="24"/>
          <w:szCs w:val="24"/>
        </w:rPr>
        <w:tab/>
        <w:t xml:space="preserve">CRONOGRAMA GENERAL </w:t>
      </w:r>
    </w:p>
    <w:p w14:paraId="4F1375B7" w14:textId="77777777" w:rsidR="00081C9F" w:rsidRDefault="00081C9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D7" w14:textId="77777777" w:rsidR="00167BA4" w:rsidRDefault="00B643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6585"/>
      </w:tblGrid>
      <w:tr w:rsidR="00167BA4" w14:paraId="40DDF0B8" w14:textId="77777777">
        <w:trPr>
          <w:trHeight w:val="557"/>
        </w:trPr>
        <w:tc>
          <w:tcPr>
            <w:tcW w:w="2955" w:type="dxa"/>
            <w:shd w:val="clear" w:color="auto" w:fill="4F81BD"/>
            <w:vAlign w:val="center"/>
          </w:tcPr>
          <w:p w14:paraId="000000D8" w14:textId="77777777" w:rsidR="00167BA4" w:rsidRDefault="00B643CB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Publicación de las Bases y Formularios en www.munizapallar.cl </w:t>
            </w:r>
          </w:p>
        </w:tc>
        <w:tc>
          <w:tcPr>
            <w:tcW w:w="6585" w:type="dxa"/>
            <w:shd w:val="clear" w:color="auto" w:fill="auto"/>
            <w:vAlign w:val="center"/>
          </w:tcPr>
          <w:p w14:paraId="000000D9" w14:textId="3EA994F9" w:rsidR="00167BA4" w:rsidRPr="00F459FC" w:rsidRDefault="0022429C">
            <w:pPr>
              <w:spacing w:line="276" w:lineRule="auto"/>
              <w:ind w:lef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Desde </w:t>
            </w:r>
            <w:r w:rsidR="00A31BA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C1549D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E04526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A31BAE">
              <w:rPr>
                <w:rFonts w:ascii="Arial" w:eastAsia="Arial" w:hAnsi="Arial" w:cs="Arial"/>
                <w:sz w:val="24"/>
                <w:szCs w:val="24"/>
              </w:rPr>
              <w:t>junio</w:t>
            </w:r>
            <w:r w:rsidR="00BF6D6B" w:rsidRPr="00F459FC">
              <w:rPr>
                <w:rFonts w:ascii="Arial" w:eastAsia="Arial" w:hAnsi="Arial" w:cs="Arial"/>
                <w:sz w:val="24"/>
                <w:szCs w:val="24"/>
              </w:rPr>
              <w:t xml:space="preserve"> de 202</w:t>
            </w:r>
            <w:r w:rsidR="0099223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67BA4" w14:paraId="1D689A70" w14:textId="77777777">
        <w:trPr>
          <w:trHeight w:val="737"/>
        </w:trPr>
        <w:tc>
          <w:tcPr>
            <w:tcW w:w="2955" w:type="dxa"/>
            <w:shd w:val="clear" w:color="auto" w:fill="4F81BD"/>
            <w:vAlign w:val="center"/>
          </w:tcPr>
          <w:p w14:paraId="000000DA" w14:textId="77777777" w:rsidR="00167BA4" w:rsidRDefault="00B643CB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Capacitaciones y consultas sobre la postulación.  </w:t>
            </w:r>
          </w:p>
        </w:tc>
        <w:tc>
          <w:tcPr>
            <w:tcW w:w="6585" w:type="dxa"/>
            <w:shd w:val="clear" w:color="auto" w:fill="D0D8E8"/>
            <w:vAlign w:val="center"/>
          </w:tcPr>
          <w:p w14:paraId="000000DB" w14:textId="2AA92BA4" w:rsidR="00167BA4" w:rsidRPr="00F459FC" w:rsidRDefault="00DE7FE9" w:rsidP="00DE7FE9">
            <w:pPr>
              <w:spacing w:line="276" w:lineRule="auto"/>
              <w:ind w:lef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459FC">
              <w:rPr>
                <w:rFonts w:ascii="Arial" w:eastAsia="Arial" w:hAnsi="Arial" w:cs="Arial"/>
                <w:sz w:val="24"/>
                <w:szCs w:val="24"/>
              </w:rPr>
              <w:t xml:space="preserve">Desde el </w:t>
            </w:r>
            <w:r w:rsidR="00C1549D">
              <w:rPr>
                <w:rFonts w:ascii="Arial" w:eastAsia="Arial" w:hAnsi="Arial" w:cs="Arial"/>
                <w:sz w:val="24"/>
                <w:szCs w:val="24"/>
              </w:rPr>
              <w:t>09 de junio</w:t>
            </w:r>
            <w:r w:rsidR="0022429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A282E" w:rsidRPr="00F459FC">
              <w:rPr>
                <w:rFonts w:ascii="Arial" w:eastAsia="Arial" w:hAnsi="Arial" w:cs="Arial"/>
                <w:sz w:val="24"/>
                <w:szCs w:val="24"/>
              </w:rPr>
              <w:t>hasta</w:t>
            </w:r>
            <w:r w:rsidR="0082744B" w:rsidRPr="00F459F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92D15" w:rsidRPr="00F459FC">
              <w:rPr>
                <w:rFonts w:ascii="Arial" w:eastAsia="Arial" w:hAnsi="Arial" w:cs="Arial"/>
                <w:sz w:val="24"/>
                <w:szCs w:val="24"/>
              </w:rPr>
              <w:t xml:space="preserve">el </w:t>
            </w:r>
            <w:r w:rsidR="00C1549D">
              <w:rPr>
                <w:rFonts w:ascii="Arial" w:eastAsia="Arial" w:hAnsi="Arial" w:cs="Arial"/>
                <w:sz w:val="24"/>
                <w:szCs w:val="24"/>
              </w:rPr>
              <w:t>13</w:t>
            </w:r>
            <w:r w:rsidR="0022429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D6C84" w:rsidRPr="00F459FC">
              <w:rPr>
                <w:rFonts w:ascii="Arial" w:eastAsia="Arial" w:hAnsi="Arial" w:cs="Arial"/>
                <w:sz w:val="24"/>
                <w:szCs w:val="24"/>
              </w:rPr>
              <w:t xml:space="preserve">de </w:t>
            </w:r>
            <w:r w:rsidR="0022429C">
              <w:rPr>
                <w:rFonts w:ascii="Arial" w:eastAsia="Arial" w:hAnsi="Arial" w:cs="Arial"/>
                <w:sz w:val="24"/>
                <w:szCs w:val="24"/>
              </w:rPr>
              <w:t>ju</w:t>
            </w:r>
            <w:r w:rsidR="00A31BAE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22429C">
              <w:rPr>
                <w:rFonts w:ascii="Arial" w:eastAsia="Arial" w:hAnsi="Arial" w:cs="Arial"/>
                <w:sz w:val="24"/>
                <w:szCs w:val="24"/>
              </w:rPr>
              <w:t>io</w:t>
            </w:r>
            <w:r w:rsidR="009D6C84" w:rsidRPr="00F459FC">
              <w:rPr>
                <w:rFonts w:ascii="Arial" w:eastAsia="Arial" w:hAnsi="Arial" w:cs="Arial"/>
                <w:sz w:val="24"/>
                <w:szCs w:val="24"/>
              </w:rPr>
              <w:t xml:space="preserve"> de 202</w:t>
            </w:r>
            <w:r w:rsidR="0099223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67BA4" w14:paraId="50F97B20" w14:textId="77777777">
        <w:trPr>
          <w:trHeight w:val="540"/>
        </w:trPr>
        <w:tc>
          <w:tcPr>
            <w:tcW w:w="2955" w:type="dxa"/>
            <w:shd w:val="clear" w:color="auto" w:fill="4F81BD"/>
            <w:vAlign w:val="center"/>
          </w:tcPr>
          <w:p w14:paraId="000000DC" w14:textId="77777777" w:rsidR="00167BA4" w:rsidRDefault="00B643CB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Postulación proyectos</w:t>
            </w:r>
          </w:p>
        </w:tc>
        <w:tc>
          <w:tcPr>
            <w:tcW w:w="6585" w:type="dxa"/>
            <w:shd w:val="clear" w:color="auto" w:fill="E9EDF4"/>
            <w:vAlign w:val="center"/>
          </w:tcPr>
          <w:p w14:paraId="000000DD" w14:textId="51403D4E" w:rsidR="00167BA4" w:rsidRPr="00F459FC" w:rsidRDefault="009D6C84" w:rsidP="009D6C84">
            <w:pPr>
              <w:spacing w:line="276" w:lineRule="auto"/>
              <w:ind w:lef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459FC">
              <w:rPr>
                <w:rFonts w:ascii="Arial" w:eastAsia="Arial" w:hAnsi="Arial" w:cs="Arial"/>
                <w:sz w:val="24"/>
                <w:szCs w:val="24"/>
              </w:rPr>
              <w:t xml:space="preserve">Desde el </w:t>
            </w:r>
            <w:r w:rsidR="00C1549D"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="005E773A" w:rsidRPr="00F459FC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A31BAE">
              <w:rPr>
                <w:rFonts w:ascii="Arial" w:eastAsia="Arial" w:hAnsi="Arial" w:cs="Arial"/>
                <w:sz w:val="24"/>
                <w:szCs w:val="24"/>
              </w:rPr>
              <w:t>junio</w:t>
            </w:r>
            <w:r w:rsidRPr="00F459FC">
              <w:rPr>
                <w:rFonts w:ascii="Arial" w:eastAsia="Arial" w:hAnsi="Arial" w:cs="Arial"/>
                <w:sz w:val="24"/>
                <w:szCs w:val="24"/>
              </w:rPr>
              <w:t xml:space="preserve"> al </w:t>
            </w:r>
            <w:r w:rsidR="00C1549D"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="001F3F14" w:rsidRPr="00F459FC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E96647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="000E3B32" w:rsidRPr="00F459FC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="00A31BAE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0E3B32" w:rsidRPr="00F459FC">
              <w:rPr>
                <w:rFonts w:ascii="Arial" w:eastAsia="Arial" w:hAnsi="Arial" w:cs="Arial"/>
                <w:sz w:val="24"/>
                <w:szCs w:val="24"/>
              </w:rPr>
              <w:t>io</w:t>
            </w:r>
            <w:r w:rsidR="001F3F14" w:rsidRPr="00F459FC">
              <w:rPr>
                <w:rFonts w:ascii="Arial" w:eastAsia="Arial" w:hAnsi="Arial" w:cs="Arial"/>
                <w:sz w:val="24"/>
                <w:szCs w:val="24"/>
              </w:rPr>
              <w:t xml:space="preserve"> de 202</w:t>
            </w:r>
            <w:r w:rsidR="0099223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67BA4" w14:paraId="484D6580" w14:textId="77777777">
        <w:trPr>
          <w:trHeight w:val="448"/>
        </w:trPr>
        <w:tc>
          <w:tcPr>
            <w:tcW w:w="2955" w:type="dxa"/>
            <w:shd w:val="clear" w:color="auto" w:fill="4F81BD"/>
            <w:vAlign w:val="center"/>
          </w:tcPr>
          <w:p w14:paraId="000000E2" w14:textId="2702F8A1" w:rsidR="00167BA4" w:rsidRDefault="00B643CB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Fecha estimada de adjudicación de proyectos </w:t>
            </w:r>
          </w:p>
        </w:tc>
        <w:tc>
          <w:tcPr>
            <w:tcW w:w="6585" w:type="dxa"/>
            <w:shd w:val="clear" w:color="auto" w:fill="auto"/>
            <w:vAlign w:val="center"/>
          </w:tcPr>
          <w:p w14:paraId="000000E3" w14:textId="5D8AF2F9" w:rsidR="00167BA4" w:rsidRPr="00F459FC" w:rsidRDefault="009D6C84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459FC">
              <w:rPr>
                <w:rFonts w:ascii="Arial" w:eastAsia="Arial" w:hAnsi="Arial" w:cs="Arial"/>
                <w:sz w:val="24"/>
                <w:szCs w:val="24"/>
              </w:rPr>
              <w:t>Mes de</w:t>
            </w:r>
            <w:r w:rsidR="00F459FC" w:rsidRPr="00F459FC">
              <w:rPr>
                <w:rFonts w:ascii="Arial" w:eastAsia="Arial" w:hAnsi="Arial" w:cs="Arial"/>
                <w:sz w:val="24"/>
                <w:szCs w:val="24"/>
              </w:rPr>
              <w:t xml:space="preserve"> Julio</w:t>
            </w:r>
            <w:r w:rsidR="009D38F5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proofErr w:type="gramStart"/>
            <w:r w:rsidR="009D38F5">
              <w:rPr>
                <w:rFonts w:ascii="Arial" w:eastAsia="Arial" w:hAnsi="Arial" w:cs="Arial"/>
                <w:sz w:val="24"/>
                <w:szCs w:val="24"/>
              </w:rPr>
              <w:t>Agosto</w:t>
            </w:r>
            <w:proofErr w:type="gramEnd"/>
            <w:r w:rsidR="00F459FC" w:rsidRPr="00F459F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459FC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99223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67BA4" w14:paraId="5C3BAFD2" w14:textId="77777777">
        <w:trPr>
          <w:trHeight w:val="559"/>
        </w:trPr>
        <w:tc>
          <w:tcPr>
            <w:tcW w:w="2955" w:type="dxa"/>
            <w:shd w:val="clear" w:color="auto" w:fill="4F81BD"/>
            <w:vAlign w:val="center"/>
          </w:tcPr>
          <w:p w14:paraId="000000E4" w14:textId="77777777" w:rsidR="00167BA4" w:rsidRDefault="00B643CB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Rendición de cuentas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85" w:type="dxa"/>
            <w:shd w:val="clear" w:color="auto" w:fill="D0D8E8"/>
            <w:vAlign w:val="center"/>
          </w:tcPr>
          <w:p w14:paraId="000000E5" w14:textId="04242FB7" w:rsidR="00167BA4" w:rsidRPr="00F459FC" w:rsidRDefault="00DE7FE9">
            <w:pPr>
              <w:spacing w:line="276" w:lineRule="auto"/>
              <w:ind w:lef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459FC">
              <w:rPr>
                <w:rFonts w:ascii="Arial" w:eastAsia="Arial" w:hAnsi="Arial" w:cs="Arial"/>
                <w:sz w:val="24"/>
                <w:szCs w:val="24"/>
              </w:rPr>
              <w:t xml:space="preserve">Hasta 31 de </w:t>
            </w:r>
            <w:proofErr w:type="gramStart"/>
            <w:r w:rsidRPr="00F459FC">
              <w:rPr>
                <w:rFonts w:ascii="Arial" w:eastAsia="Arial" w:hAnsi="Arial" w:cs="Arial"/>
                <w:sz w:val="24"/>
                <w:szCs w:val="24"/>
              </w:rPr>
              <w:t>Diciembre</w:t>
            </w:r>
            <w:proofErr w:type="gramEnd"/>
            <w:r w:rsidRPr="00F459FC">
              <w:rPr>
                <w:rFonts w:ascii="Arial" w:eastAsia="Arial" w:hAnsi="Arial" w:cs="Arial"/>
                <w:sz w:val="24"/>
                <w:szCs w:val="24"/>
              </w:rPr>
              <w:t xml:space="preserve"> 202</w:t>
            </w:r>
            <w:r w:rsidR="0099223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14:paraId="000000E6" w14:textId="7D1B3791" w:rsidR="00167BA4" w:rsidRDefault="00167BA4">
      <w:pPr>
        <w:spacing w:after="0" w:line="276" w:lineRule="auto"/>
      </w:pPr>
    </w:p>
    <w:p w14:paraId="182FAC11" w14:textId="77E8BB59" w:rsidR="00B97EF1" w:rsidRDefault="00B97EF1">
      <w:pPr>
        <w:spacing w:after="0" w:line="276" w:lineRule="auto"/>
      </w:pPr>
    </w:p>
    <w:p w14:paraId="395F1657" w14:textId="77777777" w:rsidR="0087782F" w:rsidRDefault="0087782F">
      <w:pPr>
        <w:spacing w:after="0" w:line="276" w:lineRule="auto"/>
      </w:pPr>
    </w:p>
    <w:p w14:paraId="730CE5DB" w14:textId="77777777" w:rsidR="00B97EF1" w:rsidRPr="00B97EF1" w:rsidRDefault="00B97EF1" w:rsidP="00B97EF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  <w:r w:rsidRPr="00B97EF1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XIII. SUPLETORIEDAD</w:t>
      </w:r>
    </w:p>
    <w:p w14:paraId="50DAF978" w14:textId="77777777" w:rsidR="00B97EF1" w:rsidRPr="00B97EF1" w:rsidRDefault="00B97EF1" w:rsidP="00B97EF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</w:p>
    <w:p w14:paraId="7BA1549F" w14:textId="77777777" w:rsidR="00B97EF1" w:rsidRPr="00B97EF1" w:rsidRDefault="00B97EF1" w:rsidP="00B97EF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  <w:r w:rsidRPr="00B97EF1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En lo no regulado en estas bases, se aplicará supletoriamente lo establecido en el titulo VI de la ordenanza de subvenciones aprobadas mediante decreto de alcaldía </w:t>
      </w:r>
      <w:proofErr w:type="spellStart"/>
      <w:r w:rsidRPr="00B97EF1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N°</w:t>
      </w:r>
      <w:proofErr w:type="spellEnd"/>
      <w:r w:rsidRPr="00B97EF1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1023/2022 de fecha 29 de abril de 2022.</w:t>
      </w:r>
    </w:p>
    <w:p w14:paraId="366847DC" w14:textId="77777777" w:rsidR="00B97EF1" w:rsidRDefault="00B97EF1">
      <w:pPr>
        <w:spacing w:after="0" w:line="276" w:lineRule="auto"/>
      </w:pPr>
    </w:p>
    <w:sectPr w:rsidR="00B97EF1" w:rsidSect="00A5798E">
      <w:headerReference w:type="default" r:id="rId29"/>
      <w:pgSz w:w="12240" w:h="15840"/>
      <w:pgMar w:top="988" w:right="1701" w:bottom="993" w:left="1701" w:header="708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2506" w14:textId="77777777" w:rsidR="00ED4C01" w:rsidRDefault="00ED4C01">
      <w:pPr>
        <w:spacing w:after="0" w:line="240" w:lineRule="auto"/>
      </w:pPr>
      <w:r>
        <w:separator/>
      </w:r>
    </w:p>
  </w:endnote>
  <w:endnote w:type="continuationSeparator" w:id="0">
    <w:p w14:paraId="03A5E106" w14:textId="77777777" w:rsidR="00ED4C01" w:rsidRDefault="00ED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128A" w14:textId="77777777" w:rsidR="00ED4C01" w:rsidRDefault="00ED4C01">
      <w:pPr>
        <w:spacing w:after="0" w:line="240" w:lineRule="auto"/>
      </w:pPr>
      <w:r>
        <w:separator/>
      </w:r>
    </w:p>
  </w:footnote>
  <w:footnote w:type="continuationSeparator" w:id="0">
    <w:p w14:paraId="7FBD1D4B" w14:textId="77777777" w:rsidR="00ED4C01" w:rsidRDefault="00ED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E7" w14:textId="642DDB95" w:rsidR="00167BA4" w:rsidRDefault="00C642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21126F" wp14:editId="773E73C8">
          <wp:simplePos x="0" y="0"/>
          <wp:positionH relativeFrom="column">
            <wp:posOffset>3653790</wp:posOffset>
          </wp:positionH>
          <wp:positionV relativeFrom="paragraph">
            <wp:posOffset>17145</wp:posOffset>
          </wp:positionV>
          <wp:extent cx="1933575" cy="504825"/>
          <wp:effectExtent l="0" t="0" r="9525" b="9525"/>
          <wp:wrapNone/>
          <wp:docPr id="2" name="Imagen 2" descr="C:\Users\Pc1\Downloads\Dide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Pc1\Downloads\Dide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0000E8" w14:textId="113CCA69" w:rsidR="00167BA4" w:rsidRDefault="00167BA4" w:rsidP="00F260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000000E9" w14:textId="77777777" w:rsidR="00167BA4" w:rsidRDefault="00167B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00000EA" w14:textId="77777777" w:rsidR="00167BA4" w:rsidRDefault="00167B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C7E"/>
    <w:multiLevelType w:val="multilevel"/>
    <w:tmpl w:val="18E68C38"/>
    <w:lvl w:ilvl="0">
      <w:start w:val="1"/>
      <w:numFmt w:val="lowerLetter"/>
      <w:lvlText w:val="%1)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0725"/>
    <w:multiLevelType w:val="hybridMultilevel"/>
    <w:tmpl w:val="954AB7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70E7"/>
    <w:multiLevelType w:val="multilevel"/>
    <w:tmpl w:val="21A624E2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6A97852"/>
    <w:multiLevelType w:val="multilevel"/>
    <w:tmpl w:val="56FA06C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33FE"/>
    <w:multiLevelType w:val="multilevel"/>
    <w:tmpl w:val="9D3464C0"/>
    <w:lvl w:ilvl="0">
      <w:start w:val="1"/>
      <w:numFmt w:val="bullet"/>
      <w:lvlText w:val="●"/>
      <w:lvlJc w:val="left"/>
      <w:pPr>
        <w:ind w:left="10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EA45CD"/>
    <w:multiLevelType w:val="hybridMultilevel"/>
    <w:tmpl w:val="0158ED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67CB9"/>
    <w:multiLevelType w:val="hybridMultilevel"/>
    <w:tmpl w:val="B23E7268"/>
    <w:lvl w:ilvl="0" w:tplc="B2C476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63DB"/>
    <w:multiLevelType w:val="hybridMultilevel"/>
    <w:tmpl w:val="7736EE3A"/>
    <w:lvl w:ilvl="0" w:tplc="22F21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6092"/>
    <w:multiLevelType w:val="multilevel"/>
    <w:tmpl w:val="3E2439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1361D"/>
    <w:multiLevelType w:val="multilevel"/>
    <w:tmpl w:val="51769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0C3077"/>
    <w:multiLevelType w:val="multilevel"/>
    <w:tmpl w:val="14AEC8A0"/>
    <w:lvl w:ilvl="0">
      <w:start w:val="1"/>
      <w:numFmt w:val="decimal"/>
      <w:lvlText w:val="%1."/>
      <w:lvlJc w:val="left"/>
      <w:pPr>
        <w:ind w:left="355" w:hanging="360"/>
      </w:pPr>
    </w:lvl>
    <w:lvl w:ilvl="1">
      <w:start w:val="1"/>
      <w:numFmt w:val="lowerLetter"/>
      <w:lvlText w:val="%2."/>
      <w:lvlJc w:val="left"/>
      <w:pPr>
        <w:ind w:left="1075" w:hanging="360"/>
      </w:pPr>
    </w:lvl>
    <w:lvl w:ilvl="2">
      <w:start w:val="1"/>
      <w:numFmt w:val="lowerRoman"/>
      <w:lvlText w:val="%3."/>
      <w:lvlJc w:val="right"/>
      <w:pPr>
        <w:ind w:left="1795" w:hanging="180"/>
      </w:pPr>
    </w:lvl>
    <w:lvl w:ilvl="3">
      <w:start w:val="1"/>
      <w:numFmt w:val="decimal"/>
      <w:lvlText w:val="%4."/>
      <w:lvlJc w:val="left"/>
      <w:pPr>
        <w:ind w:left="2515" w:hanging="360"/>
      </w:pPr>
    </w:lvl>
    <w:lvl w:ilvl="4">
      <w:start w:val="1"/>
      <w:numFmt w:val="lowerLetter"/>
      <w:lvlText w:val="%5."/>
      <w:lvlJc w:val="left"/>
      <w:pPr>
        <w:ind w:left="3235" w:hanging="360"/>
      </w:pPr>
    </w:lvl>
    <w:lvl w:ilvl="5">
      <w:start w:val="1"/>
      <w:numFmt w:val="lowerRoman"/>
      <w:lvlText w:val="%6."/>
      <w:lvlJc w:val="right"/>
      <w:pPr>
        <w:ind w:left="3955" w:hanging="180"/>
      </w:pPr>
    </w:lvl>
    <w:lvl w:ilvl="6">
      <w:start w:val="1"/>
      <w:numFmt w:val="decimal"/>
      <w:lvlText w:val="%7."/>
      <w:lvlJc w:val="left"/>
      <w:pPr>
        <w:ind w:left="4675" w:hanging="360"/>
      </w:pPr>
    </w:lvl>
    <w:lvl w:ilvl="7">
      <w:start w:val="1"/>
      <w:numFmt w:val="lowerLetter"/>
      <w:lvlText w:val="%8."/>
      <w:lvlJc w:val="left"/>
      <w:pPr>
        <w:ind w:left="5395" w:hanging="360"/>
      </w:pPr>
    </w:lvl>
    <w:lvl w:ilvl="8">
      <w:start w:val="1"/>
      <w:numFmt w:val="lowerRoman"/>
      <w:lvlText w:val="%9."/>
      <w:lvlJc w:val="right"/>
      <w:pPr>
        <w:ind w:left="6115" w:hanging="180"/>
      </w:pPr>
    </w:lvl>
  </w:abstractNum>
  <w:abstractNum w:abstractNumId="11" w15:restartNumberingAfterBreak="0">
    <w:nsid w:val="3C3C07F5"/>
    <w:multiLevelType w:val="multilevel"/>
    <w:tmpl w:val="E2241C02"/>
    <w:lvl w:ilvl="0">
      <w:start w:val="1"/>
      <w:numFmt w:val="upperLetter"/>
      <w:lvlText w:val="%1)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C4B5505"/>
    <w:multiLevelType w:val="hybridMultilevel"/>
    <w:tmpl w:val="4A24C4EC"/>
    <w:lvl w:ilvl="0" w:tplc="34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4366528F"/>
    <w:multiLevelType w:val="multilevel"/>
    <w:tmpl w:val="1FCE913C"/>
    <w:lvl w:ilvl="0">
      <w:start w:val="1"/>
      <w:numFmt w:val="bullet"/>
      <w:lvlText w:val="-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12" w:hanging="71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4E671027"/>
    <w:multiLevelType w:val="hybridMultilevel"/>
    <w:tmpl w:val="CF9ADEA0"/>
    <w:lvl w:ilvl="0" w:tplc="C42208EE">
      <w:start w:val="1"/>
      <w:numFmt w:val="upperLetter"/>
      <w:lvlText w:val="%1)"/>
      <w:lvlJc w:val="left"/>
      <w:pPr>
        <w:ind w:left="885" w:hanging="52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148E4"/>
    <w:multiLevelType w:val="multilevel"/>
    <w:tmpl w:val="0F92D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271301"/>
    <w:multiLevelType w:val="multilevel"/>
    <w:tmpl w:val="878697F2"/>
    <w:lvl w:ilvl="0">
      <w:start w:val="1"/>
      <w:numFmt w:val="bullet"/>
      <w:lvlText w:val="-"/>
      <w:lvlJc w:val="left"/>
      <w:pPr>
        <w:ind w:left="720" w:hanging="7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 w15:restartNumberingAfterBreak="0">
    <w:nsid w:val="63C95746"/>
    <w:multiLevelType w:val="hybridMultilevel"/>
    <w:tmpl w:val="1EF4B838"/>
    <w:lvl w:ilvl="0" w:tplc="32B2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B6501"/>
    <w:multiLevelType w:val="hybridMultilevel"/>
    <w:tmpl w:val="4824E6CC"/>
    <w:lvl w:ilvl="0" w:tplc="142AF8B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503C0"/>
    <w:multiLevelType w:val="multilevel"/>
    <w:tmpl w:val="FD30A130"/>
    <w:lvl w:ilvl="0">
      <w:start w:val="2"/>
      <w:numFmt w:val="upp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right"/>
      <w:pPr>
        <w:ind w:left="1794" w:hanging="180"/>
      </w:pPr>
    </w:lvl>
    <w:lvl w:ilvl="3">
      <w:start w:val="1"/>
      <w:numFmt w:val="decimal"/>
      <w:lvlText w:val="%4."/>
      <w:lvlJc w:val="left"/>
      <w:pPr>
        <w:ind w:left="2514" w:hanging="360"/>
      </w:pPr>
    </w:lvl>
    <w:lvl w:ilvl="4">
      <w:start w:val="1"/>
      <w:numFmt w:val="lowerLetter"/>
      <w:lvlText w:val="%5."/>
      <w:lvlJc w:val="left"/>
      <w:pPr>
        <w:ind w:left="3234" w:hanging="360"/>
      </w:pPr>
    </w:lvl>
    <w:lvl w:ilvl="5">
      <w:start w:val="1"/>
      <w:numFmt w:val="lowerRoman"/>
      <w:lvlText w:val="%6."/>
      <w:lvlJc w:val="right"/>
      <w:pPr>
        <w:ind w:left="3954" w:hanging="180"/>
      </w:pPr>
    </w:lvl>
    <w:lvl w:ilvl="6">
      <w:start w:val="1"/>
      <w:numFmt w:val="decimal"/>
      <w:lvlText w:val="%7."/>
      <w:lvlJc w:val="left"/>
      <w:pPr>
        <w:ind w:left="4674" w:hanging="360"/>
      </w:pPr>
    </w:lvl>
    <w:lvl w:ilvl="7">
      <w:start w:val="1"/>
      <w:numFmt w:val="lowerLetter"/>
      <w:lvlText w:val="%8."/>
      <w:lvlJc w:val="left"/>
      <w:pPr>
        <w:ind w:left="5394" w:hanging="360"/>
      </w:pPr>
    </w:lvl>
    <w:lvl w:ilvl="8">
      <w:start w:val="1"/>
      <w:numFmt w:val="lowerRoman"/>
      <w:lvlText w:val="%9."/>
      <w:lvlJc w:val="right"/>
      <w:pPr>
        <w:ind w:left="6114" w:hanging="180"/>
      </w:pPr>
    </w:lvl>
  </w:abstractNum>
  <w:abstractNum w:abstractNumId="20" w15:restartNumberingAfterBreak="0">
    <w:nsid w:val="7A711F4F"/>
    <w:multiLevelType w:val="hybridMultilevel"/>
    <w:tmpl w:val="51604C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58495">
    <w:abstractNumId w:val="13"/>
  </w:num>
  <w:num w:numId="2" w16cid:durableId="274870068">
    <w:abstractNumId w:val="16"/>
  </w:num>
  <w:num w:numId="3" w16cid:durableId="1035472138">
    <w:abstractNumId w:val="4"/>
  </w:num>
  <w:num w:numId="4" w16cid:durableId="1255741533">
    <w:abstractNumId w:val="9"/>
  </w:num>
  <w:num w:numId="5" w16cid:durableId="561604233">
    <w:abstractNumId w:val="8"/>
  </w:num>
  <w:num w:numId="6" w16cid:durableId="2022389942">
    <w:abstractNumId w:val="0"/>
  </w:num>
  <w:num w:numId="7" w16cid:durableId="559874287">
    <w:abstractNumId w:val="15"/>
  </w:num>
  <w:num w:numId="8" w16cid:durableId="144397386">
    <w:abstractNumId w:val="19"/>
  </w:num>
  <w:num w:numId="9" w16cid:durableId="538785769">
    <w:abstractNumId w:val="11"/>
  </w:num>
  <w:num w:numId="10" w16cid:durableId="259341240">
    <w:abstractNumId w:val="3"/>
  </w:num>
  <w:num w:numId="11" w16cid:durableId="1613630795">
    <w:abstractNumId w:val="10"/>
  </w:num>
  <w:num w:numId="12" w16cid:durableId="1901793427">
    <w:abstractNumId w:val="2"/>
  </w:num>
  <w:num w:numId="13" w16cid:durableId="1070038819">
    <w:abstractNumId w:val="14"/>
  </w:num>
  <w:num w:numId="14" w16cid:durableId="1063024158">
    <w:abstractNumId w:val="6"/>
  </w:num>
  <w:num w:numId="15" w16cid:durableId="910700113">
    <w:abstractNumId w:val="12"/>
  </w:num>
  <w:num w:numId="16" w16cid:durableId="433941424">
    <w:abstractNumId w:val="18"/>
  </w:num>
  <w:num w:numId="17" w16cid:durableId="616528764">
    <w:abstractNumId w:val="20"/>
  </w:num>
  <w:num w:numId="18" w16cid:durableId="1920208691">
    <w:abstractNumId w:val="1"/>
  </w:num>
  <w:num w:numId="19" w16cid:durableId="1067262029">
    <w:abstractNumId w:val="17"/>
  </w:num>
  <w:num w:numId="20" w16cid:durableId="254367281">
    <w:abstractNumId w:val="7"/>
  </w:num>
  <w:num w:numId="21" w16cid:durableId="1684239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A4"/>
    <w:rsid w:val="00004838"/>
    <w:rsid w:val="00012B3C"/>
    <w:rsid w:val="0001772C"/>
    <w:rsid w:val="0002508A"/>
    <w:rsid w:val="00031B77"/>
    <w:rsid w:val="000416BB"/>
    <w:rsid w:val="0005404E"/>
    <w:rsid w:val="0005533E"/>
    <w:rsid w:val="00063BB2"/>
    <w:rsid w:val="00073A61"/>
    <w:rsid w:val="000743A1"/>
    <w:rsid w:val="00081C9F"/>
    <w:rsid w:val="00090739"/>
    <w:rsid w:val="000941E3"/>
    <w:rsid w:val="000969BF"/>
    <w:rsid w:val="000A50CB"/>
    <w:rsid w:val="000A643F"/>
    <w:rsid w:val="000E3B32"/>
    <w:rsid w:val="000F5E89"/>
    <w:rsid w:val="000F608A"/>
    <w:rsid w:val="001116B1"/>
    <w:rsid w:val="00125F49"/>
    <w:rsid w:val="0013251B"/>
    <w:rsid w:val="001344FA"/>
    <w:rsid w:val="00135FD5"/>
    <w:rsid w:val="00145F97"/>
    <w:rsid w:val="00157D2B"/>
    <w:rsid w:val="00163AB3"/>
    <w:rsid w:val="00165990"/>
    <w:rsid w:val="00167BA4"/>
    <w:rsid w:val="00170F1C"/>
    <w:rsid w:val="00177D37"/>
    <w:rsid w:val="00177FD1"/>
    <w:rsid w:val="00183226"/>
    <w:rsid w:val="00183EB2"/>
    <w:rsid w:val="00187B07"/>
    <w:rsid w:val="001920F3"/>
    <w:rsid w:val="001947FA"/>
    <w:rsid w:val="00197C36"/>
    <w:rsid w:val="00197E18"/>
    <w:rsid w:val="001C3B18"/>
    <w:rsid w:val="001D2A10"/>
    <w:rsid w:val="001D7225"/>
    <w:rsid w:val="001E00E6"/>
    <w:rsid w:val="001F3F14"/>
    <w:rsid w:val="00204CBD"/>
    <w:rsid w:val="00212736"/>
    <w:rsid w:val="00215AD5"/>
    <w:rsid w:val="0021619C"/>
    <w:rsid w:val="0022429C"/>
    <w:rsid w:val="00240FEB"/>
    <w:rsid w:val="0024491F"/>
    <w:rsid w:val="002525D4"/>
    <w:rsid w:val="002573D7"/>
    <w:rsid w:val="002853C9"/>
    <w:rsid w:val="00285679"/>
    <w:rsid w:val="00285CDE"/>
    <w:rsid w:val="00286C0A"/>
    <w:rsid w:val="0029335A"/>
    <w:rsid w:val="002B045C"/>
    <w:rsid w:val="002B2667"/>
    <w:rsid w:val="002C02F5"/>
    <w:rsid w:val="002C24D9"/>
    <w:rsid w:val="002D5254"/>
    <w:rsid w:val="002D54CE"/>
    <w:rsid w:val="002E6193"/>
    <w:rsid w:val="002F147A"/>
    <w:rsid w:val="00320EBA"/>
    <w:rsid w:val="00320F73"/>
    <w:rsid w:val="003260D9"/>
    <w:rsid w:val="00353F2F"/>
    <w:rsid w:val="003541E4"/>
    <w:rsid w:val="0036030A"/>
    <w:rsid w:val="00365E39"/>
    <w:rsid w:val="0037775F"/>
    <w:rsid w:val="003926BC"/>
    <w:rsid w:val="003A1951"/>
    <w:rsid w:val="003B2066"/>
    <w:rsid w:val="003B404B"/>
    <w:rsid w:val="003C0877"/>
    <w:rsid w:val="003D470D"/>
    <w:rsid w:val="003D78D9"/>
    <w:rsid w:val="003E0546"/>
    <w:rsid w:val="003E2C9C"/>
    <w:rsid w:val="003E44D3"/>
    <w:rsid w:val="003F64EB"/>
    <w:rsid w:val="004045D0"/>
    <w:rsid w:val="0042196E"/>
    <w:rsid w:val="00421B84"/>
    <w:rsid w:val="00436BE3"/>
    <w:rsid w:val="00467F07"/>
    <w:rsid w:val="004756BC"/>
    <w:rsid w:val="0048215B"/>
    <w:rsid w:val="00495090"/>
    <w:rsid w:val="004A76B5"/>
    <w:rsid w:val="004B2938"/>
    <w:rsid w:val="004B39A8"/>
    <w:rsid w:val="004C179D"/>
    <w:rsid w:val="004D211C"/>
    <w:rsid w:val="00501FC8"/>
    <w:rsid w:val="00510850"/>
    <w:rsid w:val="00516443"/>
    <w:rsid w:val="00560AB5"/>
    <w:rsid w:val="00563511"/>
    <w:rsid w:val="00564493"/>
    <w:rsid w:val="0057160A"/>
    <w:rsid w:val="005B21ED"/>
    <w:rsid w:val="005B5496"/>
    <w:rsid w:val="005B7604"/>
    <w:rsid w:val="005D3A3E"/>
    <w:rsid w:val="005E2AB7"/>
    <w:rsid w:val="005E773A"/>
    <w:rsid w:val="005F18C5"/>
    <w:rsid w:val="005F1A8F"/>
    <w:rsid w:val="005F3A13"/>
    <w:rsid w:val="005F7B2F"/>
    <w:rsid w:val="00602EE4"/>
    <w:rsid w:val="006074AB"/>
    <w:rsid w:val="0061585B"/>
    <w:rsid w:val="00615FD1"/>
    <w:rsid w:val="00621DBE"/>
    <w:rsid w:val="00622EDA"/>
    <w:rsid w:val="00624093"/>
    <w:rsid w:val="0062555C"/>
    <w:rsid w:val="00627F29"/>
    <w:rsid w:val="00634387"/>
    <w:rsid w:val="00640A32"/>
    <w:rsid w:val="006505D2"/>
    <w:rsid w:val="00657929"/>
    <w:rsid w:val="00661C67"/>
    <w:rsid w:val="00664627"/>
    <w:rsid w:val="006818A1"/>
    <w:rsid w:val="006A0C94"/>
    <w:rsid w:val="006A190B"/>
    <w:rsid w:val="006B3F23"/>
    <w:rsid w:val="006C0E99"/>
    <w:rsid w:val="006C6F81"/>
    <w:rsid w:val="006E0B1F"/>
    <w:rsid w:val="006E7AE5"/>
    <w:rsid w:val="006F5B37"/>
    <w:rsid w:val="007042F8"/>
    <w:rsid w:val="007078DC"/>
    <w:rsid w:val="00711D8D"/>
    <w:rsid w:val="0072667D"/>
    <w:rsid w:val="0073251D"/>
    <w:rsid w:val="00733D0D"/>
    <w:rsid w:val="007359C6"/>
    <w:rsid w:val="0074233A"/>
    <w:rsid w:val="00744656"/>
    <w:rsid w:val="0074589D"/>
    <w:rsid w:val="00746E27"/>
    <w:rsid w:val="007540B1"/>
    <w:rsid w:val="00757517"/>
    <w:rsid w:val="00760354"/>
    <w:rsid w:val="00763728"/>
    <w:rsid w:val="00772B63"/>
    <w:rsid w:val="0078171A"/>
    <w:rsid w:val="00797352"/>
    <w:rsid w:val="007B0995"/>
    <w:rsid w:val="007B1EAF"/>
    <w:rsid w:val="007C17B4"/>
    <w:rsid w:val="007C4E84"/>
    <w:rsid w:val="007D2623"/>
    <w:rsid w:val="007D6828"/>
    <w:rsid w:val="007D7A0E"/>
    <w:rsid w:val="007E0596"/>
    <w:rsid w:val="007F1390"/>
    <w:rsid w:val="007F2451"/>
    <w:rsid w:val="007F7E7F"/>
    <w:rsid w:val="00800703"/>
    <w:rsid w:val="00804730"/>
    <w:rsid w:val="00813307"/>
    <w:rsid w:val="00820975"/>
    <w:rsid w:val="00824B31"/>
    <w:rsid w:val="0082744B"/>
    <w:rsid w:val="00827953"/>
    <w:rsid w:val="00827AF1"/>
    <w:rsid w:val="00831584"/>
    <w:rsid w:val="00832681"/>
    <w:rsid w:val="00832F92"/>
    <w:rsid w:val="00833620"/>
    <w:rsid w:val="00843EB6"/>
    <w:rsid w:val="008502D0"/>
    <w:rsid w:val="00853E1A"/>
    <w:rsid w:val="008672D3"/>
    <w:rsid w:val="008700D7"/>
    <w:rsid w:val="008741EE"/>
    <w:rsid w:val="0087782F"/>
    <w:rsid w:val="008907A9"/>
    <w:rsid w:val="008918EA"/>
    <w:rsid w:val="008A282E"/>
    <w:rsid w:val="008B0540"/>
    <w:rsid w:val="008B156E"/>
    <w:rsid w:val="008C2922"/>
    <w:rsid w:val="008D7052"/>
    <w:rsid w:val="008E1EBA"/>
    <w:rsid w:val="008E49D9"/>
    <w:rsid w:val="008E7ADC"/>
    <w:rsid w:val="009252C4"/>
    <w:rsid w:val="00930D3A"/>
    <w:rsid w:val="00931094"/>
    <w:rsid w:val="009549D2"/>
    <w:rsid w:val="00954CB7"/>
    <w:rsid w:val="00960632"/>
    <w:rsid w:val="009671C2"/>
    <w:rsid w:val="009762D1"/>
    <w:rsid w:val="009815C6"/>
    <w:rsid w:val="00982B4A"/>
    <w:rsid w:val="0099223F"/>
    <w:rsid w:val="0099581C"/>
    <w:rsid w:val="00996875"/>
    <w:rsid w:val="009B7694"/>
    <w:rsid w:val="009C3B84"/>
    <w:rsid w:val="009C6369"/>
    <w:rsid w:val="009C6597"/>
    <w:rsid w:val="009D38F5"/>
    <w:rsid w:val="009D6C84"/>
    <w:rsid w:val="009E0C71"/>
    <w:rsid w:val="009F6E04"/>
    <w:rsid w:val="00A26038"/>
    <w:rsid w:val="00A31BAE"/>
    <w:rsid w:val="00A31EB0"/>
    <w:rsid w:val="00A43F51"/>
    <w:rsid w:val="00A54CC9"/>
    <w:rsid w:val="00A5798E"/>
    <w:rsid w:val="00A619CC"/>
    <w:rsid w:val="00A749E5"/>
    <w:rsid w:val="00A7685C"/>
    <w:rsid w:val="00A773A8"/>
    <w:rsid w:val="00A84EB2"/>
    <w:rsid w:val="00AB3AFA"/>
    <w:rsid w:val="00AD29C9"/>
    <w:rsid w:val="00AD4C5B"/>
    <w:rsid w:val="00AD72AF"/>
    <w:rsid w:val="00AD734F"/>
    <w:rsid w:val="00AD7B0F"/>
    <w:rsid w:val="00AE4E47"/>
    <w:rsid w:val="00AE548C"/>
    <w:rsid w:val="00B0501D"/>
    <w:rsid w:val="00B1051F"/>
    <w:rsid w:val="00B12CD1"/>
    <w:rsid w:val="00B3442B"/>
    <w:rsid w:val="00B379E8"/>
    <w:rsid w:val="00B464F1"/>
    <w:rsid w:val="00B61F76"/>
    <w:rsid w:val="00B63431"/>
    <w:rsid w:val="00B63BCD"/>
    <w:rsid w:val="00B643CB"/>
    <w:rsid w:val="00B64640"/>
    <w:rsid w:val="00B6483A"/>
    <w:rsid w:val="00B736CC"/>
    <w:rsid w:val="00B8236F"/>
    <w:rsid w:val="00B8328C"/>
    <w:rsid w:val="00B875F4"/>
    <w:rsid w:val="00B900CA"/>
    <w:rsid w:val="00B92D15"/>
    <w:rsid w:val="00B963D3"/>
    <w:rsid w:val="00B97EF1"/>
    <w:rsid w:val="00BA01B2"/>
    <w:rsid w:val="00BB0A13"/>
    <w:rsid w:val="00BB3B99"/>
    <w:rsid w:val="00BB3F61"/>
    <w:rsid w:val="00BC044B"/>
    <w:rsid w:val="00BC17F7"/>
    <w:rsid w:val="00BD6C7C"/>
    <w:rsid w:val="00BE09F6"/>
    <w:rsid w:val="00BE221D"/>
    <w:rsid w:val="00BF6D6B"/>
    <w:rsid w:val="00BF7817"/>
    <w:rsid w:val="00C03BDE"/>
    <w:rsid w:val="00C1549D"/>
    <w:rsid w:val="00C16BB2"/>
    <w:rsid w:val="00C25022"/>
    <w:rsid w:val="00C57D6A"/>
    <w:rsid w:val="00C61026"/>
    <w:rsid w:val="00C64200"/>
    <w:rsid w:val="00C64371"/>
    <w:rsid w:val="00C67245"/>
    <w:rsid w:val="00C71330"/>
    <w:rsid w:val="00C71DCB"/>
    <w:rsid w:val="00C73D6E"/>
    <w:rsid w:val="00C7564B"/>
    <w:rsid w:val="00C90E04"/>
    <w:rsid w:val="00C91BA4"/>
    <w:rsid w:val="00C92573"/>
    <w:rsid w:val="00C95596"/>
    <w:rsid w:val="00C97A6F"/>
    <w:rsid w:val="00CC2667"/>
    <w:rsid w:val="00CD0DBC"/>
    <w:rsid w:val="00CD36E1"/>
    <w:rsid w:val="00CD5A8A"/>
    <w:rsid w:val="00D008D2"/>
    <w:rsid w:val="00D01971"/>
    <w:rsid w:val="00D11262"/>
    <w:rsid w:val="00D139C0"/>
    <w:rsid w:val="00D21727"/>
    <w:rsid w:val="00D274B6"/>
    <w:rsid w:val="00D36E42"/>
    <w:rsid w:val="00D529D8"/>
    <w:rsid w:val="00D54B20"/>
    <w:rsid w:val="00D60C0E"/>
    <w:rsid w:val="00D70CC6"/>
    <w:rsid w:val="00DA2732"/>
    <w:rsid w:val="00DD6CE9"/>
    <w:rsid w:val="00DE3EF6"/>
    <w:rsid w:val="00DE7FE9"/>
    <w:rsid w:val="00DF437D"/>
    <w:rsid w:val="00E04526"/>
    <w:rsid w:val="00E06DAB"/>
    <w:rsid w:val="00E306BE"/>
    <w:rsid w:val="00E35ED2"/>
    <w:rsid w:val="00E45427"/>
    <w:rsid w:val="00E45ABF"/>
    <w:rsid w:val="00E54C96"/>
    <w:rsid w:val="00E833FB"/>
    <w:rsid w:val="00E83D20"/>
    <w:rsid w:val="00E90FF1"/>
    <w:rsid w:val="00E96647"/>
    <w:rsid w:val="00EA566F"/>
    <w:rsid w:val="00EA6F31"/>
    <w:rsid w:val="00EB01FB"/>
    <w:rsid w:val="00EB496C"/>
    <w:rsid w:val="00EC558D"/>
    <w:rsid w:val="00ED4C01"/>
    <w:rsid w:val="00EE7B08"/>
    <w:rsid w:val="00EF0B88"/>
    <w:rsid w:val="00F00258"/>
    <w:rsid w:val="00F00F94"/>
    <w:rsid w:val="00F14542"/>
    <w:rsid w:val="00F200EF"/>
    <w:rsid w:val="00F2186A"/>
    <w:rsid w:val="00F25E68"/>
    <w:rsid w:val="00F26002"/>
    <w:rsid w:val="00F41082"/>
    <w:rsid w:val="00F454EF"/>
    <w:rsid w:val="00F459FC"/>
    <w:rsid w:val="00F5054E"/>
    <w:rsid w:val="00F5662F"/>
    <w:rsid w:val="00F63DFE"/>
    <w:rsid w:val="00F676A1"/>
    <w:rsid w:val="00F7070B"/>
    <w:rsid w:val="00F91329"/>
    <w:rsid w:val="00FB460B"/>
    <w:rsid w:val="00FC49E9"/>
    <w:rsid w:val="00FC7473"/>
    <w:rsid w:val="00FD384D"/>
    <w:rsid w:val="00FD6F04"/>
    <w:rsid w:val="00FE558C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354FB"/>
  <w15:docId w15:val="{0147252D-5F04-430E-B639-1EABCF7B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93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BD3"/>
  </w:style>
  <w:style w:type="paragraph" w:styleId="Piedepgina">
    <w:name w:val="footer"/>
    <w:basedOn w:val="Normal"/>
    <w:link w:val="PiedepginaCar"/>
    <w:uiPriority w:val="99"/>
    <w:unhideWhenUsed/>
    <w:rsid w:val="00E93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BD3"/>
  </w:style>
  <w:style w:type="table" w:customStyle="1" w:styleId="TableGrid">
    <w:name w:val="TableGrid"/>
    <w:rsid w:val="001C12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C12CC"/>
    <w:pPr>
      <w:spacing w:after="3" w:line="249" w:lineRule="auto"/>
      <w:ind w:left="720" w:right="4" w:hanging="10"/>
      <w:contextualSpacing/>
      <w:jc w:val="both"/>
    </w:pPr>
    <w:rPr>
      <w:rFonts w:ascii="Arial" w:eastAsia="Arial" w:hAnsi="Arial" w:cs="Arial"/>
      <w:color w:val="000000"/>
      <w:sz w:val="24"/>
    </w:rPr>
  </w:style>
  <w:style w:type="table" w:styleId="Tablaconcuadrcula">
    <w:name w:val="Table Grid"/>
    <w:basedOn w:val="Tablanormal"/>
    <w:uiPriority w:val="39"/>
    <w:rsid w:val="001C12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7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E5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04B5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022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22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22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22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22C8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3174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197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9" w:type="dxa"/>
        <w:left w:w="106" w:type="dxa"/>
        <w:right w:w="115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1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0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zapallar.cl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www.munizapallar.cl" TargetMode="External"/><Relationship Id="rId7" Type="http://schemas.openxmlformats.org/officeDocument/2006/relationships/endnotes" Target="endnotes.xml"/><Relationship Id="rId17" Type="http://schemas.openxmlformats.org/officeDocument/2006/relationships/hyperlink" Target="https://www.registros19862.cl/certificado/institucio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6.png"/><Relationship Id="rId28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22" Type="http://schemas.openxmlformats.org/officeDocument/2006/relationships/hyperlink" Target="http://www.lareina.cl/" TargetMode="Externa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RRfr5jxjVyjBD3CvWoC8UaF4CQ==">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3186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Pilar Fuentes</dc:creator>
  <cp:lastModifiedBy>MUNICIPAL</cp:lastModifiedBy>
  <cp:revision>2</cp:revision>
  <cp:lastPrinted>2024-05-02T21:16:00Z</cp:lastPrinted>
  <dcterms:created xsi:type="dcterms:W3CDTF">2025-06-03T22:44:00Z</dcterms:created>
  <dcterms:modified xsi:type="dcterms:W3CDTF">2025-06-03T22:44:00Z</dcterms:modified>
</cp:coreProperties>
</file>