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F0876" w14:textId="1DD192B6" w:rsidR="000E0CFD" w:rsidRPr="001B2499" w:rsidRDefault="003B67E1" w:rsidP="000E0CFD">
      <w:pPr>
        <w:jc w:val="right"/>
        <w:rPr>
          <w:rFonts w:ascii="標楷體" w:eastAsia="標楷體" w:hAnsi="標楷體"/>
          <w:b/>
          <w:bCs/>
          <w:color w:val="000000" w:themeColor="text1"/>
          <w:sz w:val="22"/>
        </w:rPr>
      </w:pPr>
      <w:bookmarkStart w:id="0" w:name="_Hlk134628292"/>
      <w:bookmarkEnd w:id="0"/>
      <w:r>
        <w:rPr>
          <w:rFonts w:ascii="標楷體" w:eastAsia="標楷體" w:hAnsi="標楷體"/>
          <w:b/>
          <w:bCs/>
          <w:noProof/>
          <w:color w:val="000000" w:themeColor="text1"/>
          <w:sz w:val="20"/>
        </w:rPr>
        <mc:AlternateContent>
          <mc:Choice Requires="wps">
            <w:drawing>
              <wp:anchor distT="0" distB="0" distL="114300" distR="114300" simplePos="0" relativeHeight="251656704" behindDoc="0" locked="0" layoutInCell="1" allowOverlap="1" wp14:anchorId="458108D6" wp14:editId="1761CBBB">
                <wp:simplePos x="0" y="0"/>
                <wp:positionH relativeFrom="column">
                  <wp:posOffset>4914900</wp:posOffset>
                </wp:positionH>
                <wp:positionV relativeFrom="paragraph">
                  <wp:posOffset>0</wp:posOffset>
                </wp:positionV>
                <wp:extent cx="1257300" cy="342900"/>
                <wp:effectExtent l="0" t="0" r="254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14600A" w14:textId="77777777" w:rsidR="00F426E7" w:rsidRDefault="00F426E7" w:rsidP="000E0CFD">
                            <w:pPr>
                              <w:rPr>
                                <w:rFonts w:ascii="標楷體" w:eastAsia="標楷體" w:hAnsi="標楷體"/>
                                <w:b/>
                                <w:bCs/>
                              </w:rPr>
                            </w:pPr>
                            <w:r>
                              <w:rPr>
                                <w:rFonts w:ascii="標楷體" w:eastAsia="標楷體" w:hAnsi="標楷體" w:hint="eastAsia"/>
                                <w:b/>
                                <w:bCs/>
                              </w:rPr>
                              <w:t>股票代號1541</w:t>
                            </w:r>
                          </w:p>
                          <w:p w14:paraId="06B56083" w14:textId="77777777" w:rsidR="00F426E7" w:rsidRDefault="00F426E7" w:rsidP="000E0C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108D6" id="_x0000_t202" coordsize="21600,21600" o:spt="202" path="m,l,21600r21600,l21600,xe">
                <v:stroke joinstyle="miter"/>
                <v:path gradientshapeok="t" o:connecttype="rect"/>
              </v:shapetype>
              <v:shape id="Text Box 2" o:spid="_x0000_s1026" type="#_x0000_t202" style="position:absolute;left:0;text-align:left;margin-left:387pt;margin-top:0;width:99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" stroked="f">
                <v:textbox>
                  <w:txbxContent>
                    <w:p w14:paraId="7614600A" w14:textId="77777777" w:rsidR="00F426E7" w:rsidRDefault="00F426E7" w:rsidP="000E0CFD">
                      <w:pPr>
                        <w:rPr>
                          <w:rFonts w:ascii="標楷體" w:eastAsia="標楷體" w:hAnsi="標楷體"/>
                          <w:b/>
                          <w:bCs/>
                        </w:rPr>
                      </w:pPr>
                      <w:r>
                        <w:rPr>
                          <w:rFonts w:ascii="標楷體" w:eastAsia="標楷體" w:hAnsi="標楷體" w:hint="eastAsia"/>
                          <w:b/>
                          <w:bCs/>
                        </w:rPr>
                        <w:t>股票代號1541</w:t>
                      </w:r>
                    </w:p>
                    <w:p w14:paraId="06B56083" w14:textId="77777777" w:rsidR="00F426E7" w:rsidRDefault="00F426E7" w:rsidP="000E0CFD"/>
                  </w:txbxContent>
                </v:textbox>
              </v:shape>
            </w:pict>
          </mc:Fallback>
        </mc:AlternateContent>
      </w:r>
    </w:p>
    <w:p w14:paraId="03A44AA6" w14:textId="77777777" w:rsidR="000E0CFD" w:rsidRPr="001B2499" w:rsidRDefault="000E0CFD" w:rsidP="000E0CFD">
      <w:pPr>
        <w:jc w:val="right"/>
        <w:rPr>
          <w:rFonts w:ascii="標楷體" w:eastAsia="標楷體" w:hAnsi="標楷體"/>
          <w:b/>
          <w:bCs/>
          <w:color w:val="000000" w:themeColor="text1"/>
          <w:sz w:val="22"/>
        </w:rPr>
      </w:pPr>
    </w:p>
    <w:p w14:paraId="50D0631F" w14:textId="77777777" w:rsidR="000E0CFD" w:rsidRPr="001B2499" w:rsidRDefault="000E0CFD" w:rsidP="000E0CFD">
      <w:pPr>
        <w:jc w:val="right"/>
        <w:rPr>
          <w:rFonts w:ascii="標楷體" w:eastAsia="標楷體" w:hAnsi="標楷體"/>
          <w:b/>
          <w:bCs/>
          <w:color w:val="000000" w:themeColor="text1"/>
          <w:sz w:val="22"/>
        </w:rPr>
      </w:pPr>
    </w:p>
    <w:p w14:paraId="65778B87" w14:textId="77777777" w:rsidR="000E0CFD" w:rsidRPr="001B2499" w:rsidRDefault="00C95E74" w:rsidP="000E0CFD">
      <w:pPr>
        <w:ind w:firstLineChars="300" w:firstLine="661"/>
        <w:rPr>
          <w:rFonts w:ascii="標楷體" w:eastAsia="標楷體" w:hAnsi="標楷體"/>
          <w:b/>
          <w:bCs/>
          <w:color w:val="000000" w:themeColor="text1"/>
          <w:sz w:val="22"/>
        </w:rPr>
      </w:pPr>
      <w:r w:rsidRPr="001B2499">
        <w:rPr>
          <w:rFonts w:ascii="標楷體" w:eastAsia="標楷體" w:hAnsi="標楷體" w:hint="eastAsia"/>
          <w:b/>
          <w:bCs/>
          <w:noProof/>
          <w:color w:val="000000" w:themeColor="text1"/>
          <w:sz w:val="22"/>
        </w:rPr>
        <w:drawing>
          <wp:inline distT="0" distB="0" distL="0" distR="0" wp14:anchorId="023CDFF3" wp14:editId="74681776">
            <wp:extent cx="1181100" cy="90487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181100" cy="904875"/>
                    </a:xfrm>
                    <a:prstGeom prst="rect">
                      <a:avLst/>
                    </a:prstGeom>
                    <a:noFill/>
                    <a:ln w="9525">
                      <a:noFill/>
                      <a:miter lim="800000"/>
                      <a:headEnd/>
                      <a:tailEnd/>
                    </a:ln>
                  </pic:spPr>
                </pic:pic>
              </a:graphicData>
            </a:graphic>
          </wp:inline>
        </w:drawing>
      </w:r>
      <w:r w:rsidRPr="001B2499">
        <w:rPr>
          <w:rFonts w:ascii="標楷體" w:eastAsia="標楷體" w:hAnsi="標楷體" w:hint="eastAsia"/>
          <w:b/>
          <w:bCs/>
          <w:noProof/>
          <w:color w:val="000000" w:themeColor="text1"/>
          <w:sz w:val="22"/>
        </w:rPr>
        <w:drawing>
          <wp:inline distT="0" distB="0" distL="0" distR="0" wp14:anchorId="5858EDD3" wp14:editId="66A88E0B">
            <wp:extent cx="4572000" cy="80010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572000" cy="800100"/>
                    </a:xfrm>
                    <a:prstGeom prst="rect">
                      <a:avLst/>
                    </a:prstGeom>
                    <a:noFill/>
                    <a:ln w="9525">
                      <a:noFill/>
                      <a:miter lim="800000"/>
                      <a:headEnd/>
                      <a:tailEnd/>
                    </a:ln>
                  </pic:spPr>
                </pic:pic>
              </a:graphicData>
            </a:graphic>
          </wp:inline>
        </w:drawing>
      </w:r>
    </w:p>
    <w:p w14:paraId="3630B022" w14:textId="77777777" w:rsidR="000E0CFD" w:rsidRPr="001B2499" w:rsidRDefault="000E0CFD" w:rsidP="000E0CFD">
      <w:pPr>
        <w:jc w:val="center"/>
        <w:rPr>
          <w:rFonts w:ascii="標楷體" w:eastAsia="標楷體" w:hAnsi="標楷體"/>
          <w:color w:val="000000" w:themeColor="text1"/>
          <w:sz w:val="22"/>
        </w:rPr>
      </w:pPr>
    </w:p>
    <w:p w14:paraId="04E1C605" w14:textId="77777777" w:rsidR="000E0CFD" w:rsidRPr="001B2499" w:rsidRDefault="000E0CFD" w:rsidP="000E0CFD">
      <w:pPr>
        <w:jc w:val="center"/>
        <w:rPr>
          <w:rFonts w:ascii="標楷體" w:eastAsia="標楷體" w:hAnsi="標楷體"/>
          <w:color w:val="000000" w:themeColor="text1"/>
          <w:sz w:val="22"/>
        </w:rPr>
      </w:pPr>
    </w:p>
    <w:p w14:paraId="64767419" w14:textId="77777777" w:rsidR="000E0CFD" w:rsidRPr="001B2499" w:rsidRDefault="000E0CFD" w:rsidP="000E0CFD">
      <w:pPr>
        <w:jc w:val="center"/>
        <w:rPr>
          <w:rFonts w:ascii="標楷體" w:eastAsia="標楷體" w:hAnsi="標楷體"/>
          <w:color w:val="000000" w:themeColor="text1"/>
          <w:sz w:val="22"/>
        </w:rPr>
      </w:pPr>
    </w:p>
    <w:p w14:paraId="2F50CB75" w14:textId="77777777" w:rsidR="000E0CFD" w:rsidRPr="001B2499" w:rsidRDefault="000E0CFD" w:rsidP="000E0CFD">
      <w:pPr>
        <w:jc w:val="center"/>
        <w:rPr>
          <w:rFonts w:ascii="標楷體" w:eastAsia="標楷體" w:hAnsi="標楷體"/>
          <w:color w:val="000000" w:themeColor="text1"/>
          <w:sz w:val="22"/>
        </w:rPr>
      </w:pPr>
    </w:p>
    <w:p w14:paraId="499A2251" w14:textId="77777777" w:rsidR="000E0CFD" w:rsidRPr="001B2499" w:rsidRDefault="000E0CFD" w:rsidP="000E0CFD">
      <w:pPr>
        <w:jc w:val="center"/>
        <w:rPr>
          <w:rFonts w:ascii="標楷體" w:eastAsia="標楷體" w:hAnsi="標楷體"/>
          <w:color w:val="000000" w:themeColor="text1"/>
          <w:sz w:val="22"/>
        </w:rPr>
      </w:pPr>
    </w:p>
    <w:p w14:paraId="39235CF6" w14:textId="77777777" w:rsidR="000E0CFD" w:rsidRPr="001B2499" w:rsidRDefault="000E0CFD" w:rsidP="000E0CFD">
      <w:pPr>
        <w:jc w:val="center"/>
        <w:rPr>
          <w:rFonts w:ascii="標楷體" w:eastAsia="標楷體" w:hAnsi="標楷體"/>
          <w:color w:val="000000" w:themeColor="text1"/>
          <w:sz w:val="52"/>
        </w:rPr>
      </w:pPr>
    </w:p>
    <w:p w14:paraId="1CB2138C" w14:textId="767E1535" w:rsidR="000E0CFD" w:rsidRPr="001B2499" w:rsidRDefault="00021F13" w:rsidP="000E0CFD">
      <w:pPr>
        <w:jc w:val="center"/>
        <w:rPr>
          <w:rFonts w:ascii="標楷體" w:eastAsia="標楷體" w:hAnsi="標楷體"/>
          <w:b/>
          <w:bCs/>
          <w:color w:val="000000" w:themeColor="text1"/>
          <w:sz w:val="52"/>
        </w:rPr>
      </w:pPr>
      <w:r w:rsidRPr="001B2499">
        <w:rPr>
          <w:rFonts w:ascii="標楷體" w:eastAsia="標楷體" w:hAnsi="標楷體" w:hint="eastAsia"/>
          <w:b/>
          <w:bCs/>
          <w:color w:val="000000" w:themeColor="text1"/>
          <w:sz w:val="52"/>
          <w:szCs w:val="52"/>
        </w:rPr>
        <w:t>一</w:t>
      </w:r>
      <w:r w:rsidR="00D51FF9" w:rsidRPr="001B2499">
        <w:rPr>
          <w:rFonts w:ascii="標楷體" w:eastAsia="標楷體" w:hAnsi="標楷體" w:hint="eastAsia"/>
          <w:b/>
          <w:bCs/>
          <w:color w:val="000000" w:themeColor="text1"/>
          <w:sz w:val="52"/>
          <w:szCs w:val="52"/>
        </w:rPr>
        <w:t>一</w:t>
      </w:r>
      <w:r w:rsidR="00A25030">
        <w:rPr>
          <w:rFonts w:ascii="標楷體" w:eastAsia="標楷體" w:hAnsi="標楷體" w:hint="eastAsia"/>
          <w:color w:val="000000" w:themeColor="text1"/>
          <w:sz w:val="52"/>
          <w:szCs w:val="52"/>
        </w:rPr>
        <w:t>四</w:t>
      </w:r>
      <w:r w:rsidR="000E0CFD" w:rsidRPr="001B2499">
        <w:rPr>
          <w:rFonts w:ascii="標楷體" w:eastAsia="標楷體" w:hAnsi="標楷體" w:hint="eastAsia"/>
          <w:b/>
          <w:bCs/>
          <w:color w:val="000000" w:themeColor="text1"/>
          <w:sz w:val="52"/>
          <w:szCs w:val="52"/>
        </w:rPr>
        <w:t>年</w:t>
      </w:r>
      <w:r w:rsidR="000E0CFD" w:rsidRPr="001B2499">
        <w:rPr>
          <w:rFonts w:ascii="標楷體" w:eastAsia="標楷體" w:hAnsi="標楷體" w:hint="eastAsia"/>
          <w:b/>
          <w:bCs/>
          <w:color w:val="000000" w:themeColor="text1"/>
          <w:sz w:val="52"/>
        </w:rPr>
        <w:t>股東常會</w:t>
      </w:r>
    </w:p>
    <w:p w14:paraId="76A4B4F4" w14:textId="77777777" w:rsidR="000E0CFD" w:rsidRPr="001B2499" w:rsidRDefault="000E0CFD" w:rsidP="000E0CFD">
      <w:pPr>
        <w:rPr>
          <w:rFonts w:ascii="標楷體" w:eastAsia="標楷體" w:hAnsi="標楷體"/>
          <w:color w:val="000000" w:themeColor="text1"/>
          <w:sz w:val="52"/>
        </w:rPr>
      </w:pPr>
    </w:p>
    <w:p w14:paraId="27BEDF57" w14:textId="77777777" w:rsidR="000E0CFD" w:rsidRPr="001B2499" w:rsidRDefault="000E0CFD" w:rsidP="000E0CFD">
      <w:pPr>
        <w:jc w:val="center"/>
        <w:rPr>
          <w:rFonts w:ascii="標楷體" w:eastAsia="標楷體" w:hAnsi="標楷體"/>
          <w:color w:val="000000" w:themeColor="text1"/>
          <w:sz w:val="52"/>
        </w:rPr>
      </w:pPr>
      <w:r w:rsidRPr="001B2499">
        <w:rPr>
          <w:rFonts w:ascii="標楷體" w:eastAsia="標楷體" w:hAnsi="標楷體" w:hint="eastAsia"/>
          <w:b/>
          <w:bCs/>
          <w:color w:val="000000" w:themeColor="text1"/>
          <w:sz w:val="52"/>
        </w:rPr>
        <w:t>議 事 手 冊</w:t>
      </w:r>
    </w:p>
    <w:p w14:paraId="608AD941" w14:textId="77777777" w:rsidR="000E0CFD" w:rsidRPr="001B2499" w:rsidRDefault="000E0CFD" w:rsidP="000E0CFD">
      <w:pPr>
        <w:jc w:val="center"/>
        <w:rPr>
          <w:rFonts w:ascii="標楷體" w:eastAsia="標楷體" w:hAnsi="標楷體"/>
          <w:color w:val="000000" w:themeColor="text1"/>
          <w:sz w:val="22"/>
        </w:rPr>
      </w:pPr>
    </w:p>
    <w:p w14:paraId="49BD8BD9" w14:textId="77777777" w:rsidR="000E0CFD" w:rsidRPr="001B2499" w:rsidRDefault="000E0CFD" w:rsidP="000E0CFD">
      <w:pPr>
        <w:jc w:val="center"/>
        <w:rPr>
          <w:rFonts w:ascii="標楷體" w:eastAsia="標楷體" w:hAnsi="標楷體"/>
          <w:color w:val="000000" w:themeColor="text1"/>
          <w:sz w:val="22"/>
        </w:rPr>
      </w:pPr>
    </w:p>
    <w:p w14:paraId="07AAD9A1" w14:textId="77777777" w:rsidR="000E0CFD" w:rsidRPr="001B2499" w:rsidRDefault="000E0CFD" w:rsidP="000E0CFD">
      <w:pPr>
        <w:jc w:val="center"/>
        <w:rPr>
          <w:rFonts w:ascii="標楷體" w:eastAsia="標楷體" w:hAnsi="標楷體"/>
          <w:color w:val="000000" w:themeColor="text1"/>
          <w:sz w:val="22"/>
        </w:rPr>
      </w:pPr>
    </w:p>
    <w:p w14:paraId="406BA824" w14:textId="77777777" w:rsidR="000E0CFD" w:rsidRPr="001B2499" w:rsidRDefault="000E0CFD" w:rsidP="000E0CFD">
      <w:pPr>
        <w:jc w:val="center"/>
        <w:rPr>
          <w:rFonts w:ascii="標楷體" w:eastAsia="標楷體" w:hAnsi="標楷體"/>
          <w:color w:val="000000" w:themeColor="text1"/>
          <w:sz w:val="22"/>
        </w:rPr>
      </w:pPr>
    </w:p>
    <w:p w14:paraId="7D1E3ED2" w14:textId="77777777" w:rsidR="000E0CFD" w:rsidRPr="001B2499" w:rsidRDefault="000E0CFD" w:rsidP="000E0CFD">
      <w:pPr>
        <w:jc w:val="center"/>
        <w:rPr>
          <w:rFonts w:ascii="標楷體" w:eastAsia="標楷體" w:hAnsi="標楷體"/>
          <w:color w:val="000000" w:themeColor="text1"/>
          <w:sz w:val="22"/>
        </w:rPr>
      </w:pPr>
    </w:p>
    <w:p w14:paraId="0C5D0503" w14:textId="77777777" w:rsidR="000E0CFD" w:rsidRPr="001B2499" w:rsidRDefault="000E0CFD" w:rsidP="000E0CFD">
      <w:pPr>
        <w:jc w:val="center"/>
        <w:rPr>
          <w:rFonts w:ascii="標楷體" w:eastAsia="標楷體" w:hAnsi="標楷體"/>
          <w:color w:val="000000" w:themeColor="text1"/>
          <w:sz w:val="22"/>
        </w:rPr>
      </w:pPr>
    </w:p>
    <w:p w14:paraId="67960E57" w14:textId="77777777" w:rsidR="000E0CFD" w:rsidRPr="001B2499" w:rsidRDefault="000E0CFD" w:rsidP="000E0CFD">
      <w:pPr>
        <w:jc w:val="center"/>
        <w:rPr>
          <w:rFonts w:ascii="標楷體" w:eastAsia="標楷體" w:hAnsi="標楷體"/>
          <w:color w:val="000000" w:themeColor="text1"/>
          <w:sz w:val="22"/>
        </w:rPr>
      </w:pPr>
    </w:p>
    <w:p w14:paraId="02B12009" w14:textId="77777777" w:rsidR="000E0CFD" w:rsidRPr="001B2499" w:rsidRDefault="000E0CFD" w:rsidP="000E0CFD">
      <w:pPr>
        <w:jc w:val="center"/>
        <w:rPr>
          <w:rFonts w:ascii="標楷體" w:eastAsia="標楷體" w:hAnsi="標楷體"/>
          <w:color w:val="000000" w:themeColor="text1"/>
          <w:sz w:val="22"/>
        </w:rPr>
      </w:pPr>
    </w:p>
    <w:p w14:paraId="6026B97B" w14:textId="77777777" w:rsidR="000E0CFD" w:rsidRPr="001B2499" w:rsidRDefault="000E0CFD" w:rsidP="000E0CFD">
      <w:pPr>
        <w:jc w:val="center"/>
        <w:rPr>
          <w:rFonts w:ascii="標楷體" w:eastAsia="標楷體" w:hAnsi="標楷體"/>
          <w:color w:val="000000" w:themeColor="text1"/>
          <w:sz w:val="22"/>
        </w:rPr>
      </w:pPr>
    </w:p>
    <w:p w14:paraId="48A69713" w14:textId="77777777" w:rsidR="000E0CFD" w:rsidRPr="001B2499" w:rsidRDefault="000E0CFD" w:rsidP="000E0CFD">
      <w:pPr>
        <w:rPr>
          <w:rFonts w:ascii="標楷體" w:eastAsia="標楷體" w:hAnsi="標楷體"/>
          <w:color w:val="000000" w:themeColor="text1"/>
          <w:sz w:val="22"/>
        </w:rPr>
      </w:pPr>
    </w:p>
    <w:p w14:paraId="39FE9A41" w14:textId="77777777" w:rsidR="000E0CFD" w:rsidRPr="001B2499" w:rsidRDefault="000E0CFD" w:rsidP="000E0CFD">
      <w:pPr>
        <w:jc w:val="center"/>
        <w:rPr>
          <w:rFonts w:ascii="標楷體" w:eastAsia="標楷體" w:hAnsi="標楷體"/>
          <w:color w:val="000000" w:themeColor="text1"/>
          <w:sz w:val="22"/>
        </w:rPr>
      </w:pPr>
    </w:p>
    <w:p w14:paraId="77708E18" w14:textId="77777777" w:rsidR="000E0CFD" w:rsidRPr="001B2499" w:rsidRDefault="000E0CFD" w:rsidP="000E0CFD">
      <w:pPr>
        <w:jc w:val="center"/>
        <w:rPr>
          <w:rFonts w:ascii="標楷體" w:eastAsia="標楷體" w:hAnsi="標楷體"/>
          <w:color w:val="000000" w:themeColor="text1"/>
          <w:sz w:val="22"/>
        </w:rPr>
      </w:pPr>
    </w:p>
    <w:p w14:paraId="340830CC" w14:textId="77777777" w:rsidR="000E0CFD" w:rsidRPr="001B2499" w:rsidRDefault="000E0CFD" w:rsidP="000E0CFD">
      <w:pPr>
        <w:jc w:val="center"/>
        <w:rPr>
          <w:rFonts w:ascii="標楷體" w:eastAsia="標楷體" w:hAnsi="標楷體"/>
          <w:color w:val="000000" w:themeColor="text1"/>
          <w:sz w:val="22"/>
        </w:rPr>
      </w:pPr>
    </w:p>
    <w:p w14:paraId="3944C22C" w14:textId="77777777" w:rsidR="000E0CFD" w:rsidRPr="001B2499" w:rsidRDefault="000E0CFD" w:rsidP="000E0CFD">
      <w:pPr>
        <w:jc w:val="center"/>
        <w:rPr>
          <w:rFonts w:ascii="標楷體" w:eastAsia="標楷體" w:hAnsi="標楷體"/>
          <w:color w:val="000000" w:themeColor="text1"/>
          <w:sz w:val="22"/>
        </w:rPr>
      </w:pPr>
    </w:p>
    <w:p w14:paraId="1DD9F771" w14:textId="77777777" w:rsidR="000E0CFD" w:rsidRPr="001B2499" w:rsidRDefault="000E0CFD" w:rsidP="000E0CFD">
      <w:pPr>
        <w:jc w:val="center"/>
        <w:rPr>
          <w:rFonts w:ascii="標楷體" w:eastAsia="標楷體" w:hAnsi="標楷體"/>
          <w:color w:val="000000" w:themeColor="text1"/>
          <w:sz w:val="22"/>
        </w:rPr>
      </w:pPr>
    </w:p>
    <w:p w14:paraId="4DF65B47" w14:textId="77777777" w:rsidR="000E0CFD" w:rsidRPr="001B2499" w:rsidRDefault="000E0CFD" w:rsidP="000E0CFD">
      <w:pPr>
        <w:jc w:val="center"/>
        <w:rPr>
          <w:rFonts w:ascii="標楷體" w:eastAsia="標楷體" w:hAnsi="標楷體"/>
          <w:color w:val="000000" w:themeColor="text1"/>
          <w:sz w:val="22"/>
        </w:rPr>
      </w:pPr>
    </w:p>
    <w:p w14:paraId="7F189997" w14:textId="77777777" w:rsidR="000E0CFD" w:rsidRPr="001B2499" w:rsidRDefault="000E0CFD" w:rsidP="000E0CFD">
      <w:pPr>
        <w:jc w:val="center"/>
        <w:rPr>
          <w:rFonts w:ascii="標楷體" w:eastAsia="標楷體" w:hAnsi="標楷體"/>
          <w:color w:val="000000" w:themeColor="text1"/>
          <w:sz w:val="22"/>
        </w:rPr>
      </w:pPr>
    </w:p>
    <w:p w14:paraId="6DC93E26" w14:textId="77777777" w:rsidR="000E0CFD" w:rsidRPr="001B2499" w:rsidRDefault="000E0CFD" w:rsidP="000E0CFD">
      <w:pPr>
        <w:jc w:val="center"/>
        <w:rPr>
          <w:rFonts w:ascii="標楷體" w:eastAsia="標楷體" w:hAnsi="標楷體"/>
          <w:color w:val="000000" w:themeColor="text1"/>
          <w:sz w:val="22"/>
        </w:rPr>
      </w:pPr>
    </w:p>
    <w:p w14:paraId="5C62213A" w14:textId="77777777" w:rsidR="000E0CFD" w:rsidRPr="001B2499" w:rsidRDefault="000E0CFD" w:rsidP="000E0CFD">
      <w:pPr>
        <w:jc w:val="center"/>
        <w:rPr>
          <w:rFonts w:ascii="標楷體" w:eastAsia="標楷體" w:hAnsi="標楷體"/>
          <w:color w:val="000000" w:themeColor="text1"/>
          <w:sz w:val="22"/>
        </w:rPr>
      </w:pPr>
    </w:p>
    <w:p w14:paraId="3BA19DCA" w14:textId="77777777" w:rsidR="000E0CFD" w:rsidRPr="001B2499" w:rsidRDefault="000E0CFD" w:rsidP="000E0CFD">
      <w:pPr>
        <w:jc w:val="center"/>
        <w:rPr>
          <w:rFonts w:ascii="標楷體" w:eastAsia="標楷體" w:hAnsi="標楷體"/>
          <w:color w:val="000000" w:themeColor="text1"/>
          <w:sz w:val="22"/>
        </w:rPr>
      </w:pPr>
    </w:p>
    <w:p w14:paraId="422F218E" w14:textId="77777777" w:rsidR="000E0CFD" w:rsidRPr="001B2499" w:rsidRDefault="000E0CFD" w:rsidP="000E0CFD">
      <w:pPr>
        <w:jc w:val="center"/>
        <w:rPr>
          <w:rFonts w:ascii="標楷體" w:eastAsia="標楷體" w:hAnsi="標楷體"/>
          <w:color w:val="000000" w:themeColor="text1"/>
          <w:sz w:val="22"/>
        </w:rPr>
      </w:pPr>
    </w:p>
    <w:p w14:paraId="25270FE4" w14:textId="77777777" w:rsidR="000E0CFD" w:rsidRPr="001B2499" w:rsidRDefault="000E0CFD" w:rsidP="000E0CFD">
      <w:pPr>
        <w:jc w:val="center"/>
        <w:rPr>
          <w:rFonts w:ascii="標楷體" w:eastAsia="標楷體" w:hAnsi="標楷體"/>
          <w:color w:val="000000" w:themeColor="text1"/>
          <w:sz w:val="22"/>
        </w:rPr>
      </w:pPr>
    </w:p>
    <w:p w14:paraId="6699665B" w14:textId="7EFE48BE" w:rsidR="000E0CFD" w:rsidRPr="001B2499" w:rsidRDefault="003176C9" w:rsidP="003176C9">
      <w:pPr>
        <w:ind w:firstLineChars="157" w:firstLine="565"/>
        <w:jc w:val="center"/>
        <w:rPr>
          <w:rFonts w:ascii="標楷體" w:eastAsia="標楷體" w:hAnsi="標楷體"/>
          <w:color w:val="000000" w:themeColor="text1"/>
          <w:sz w:val="36"/>
        </w:rPr>
      </w:pPr>
      <w:r w:rsidRPr="001B2499">
        <w:rPr>
          <w:rFonts w:ascii="標楷體" w:eastAsia="標楷體" w:hAnsi="標楷體" w:hint="eastAsia"/>
          <w:color w:val="000000" w:themeColor="text1"/>
          <w:sz w:val="36"/>
        </w:rPr>
        <w:t xml:space="preserve"> </w:t>
      </w:r>
      <w:r w:rsidR="000E0CFD" w:rsidRPr="001B2499">
        <w:rPr>
          <w:rFonts w:ascii="標楷體" w:eastAsia="標楷體" w:hAnsi="標楷體" w:hint="eastAsia"/>
          <w:color w:val="000000" w:themeColor="text1"/>
          <w:sz w:val="36"/>
        </w:rPr>
        <w:t xml:space="preserve">日期 : 民國 </w:t>
      </w:r>
      <w:r w:rsidR="00AE5BF4" w:rsidRPr="001B2499">
        <w:rPr>
          <w:rFonts w:ascii="標楷體" w:eastAsia="標楷體" w:hAnsi="標楷體" w:hint="eastAsia"/>
          <w:color w:val="000000" w:themeColor="text1"/>
          <w:sz w:val="36"/>
        </w:rPr>
        <w:t>一</w:t>
      </w:r>
      <w:r w:rsidR="00D51FF9" w:rsidRPr="001B2499">
        <w:rPr>
          <w:rFonts w:ascii="標楷體" w:eastAsia="標楷體" w:hAnsi="標楷體" w:hint="eastAsia"/>
          <w:color w:val="000000" w:themeColor="text1"/>
          <w:sz w:val="36"/>
        </w:rPr>
        <w:t>一</w:t>
      </w:r>
      <w:r w:rsidR="00350F03">
        <w:rPr>
          <w:rFonts w:ascii="標楷體" w:eastAsia="標楷體" w:hAnsi="標楷體" w:hint="eastAsia"/>
          <w:color w:val="000000" w:themeColor="text1"/>
          <w:sz w:val="36"/>
        </w:rPr>
        <w:t>四</w:t>
      </w:r>
      <w:r w:rsidR="000E0CFD" w:rsidRPr="001B2499">
        <w:rPr>
          <w:rFonts w:ascii="標楷體" w:eastAsia="標楷體" w:hAnsi="標楷體" w:hint="eastAsia"/>
          <w:color w:val="000000" w:themeColor="text1"/>
          <w:sz w:val="36"/>
        </w:rPr>
        <w:t xml:space="preserve">年 六 月 </w:t>
      </w:r>
      <w:r w:rsidR="00A25030">
        <w:rPr>
          <w:rFonts w:ascii="標楷體" w:eastAsia="標楷體" w:hAnsi="標楷體" w:hint="eastAsia"/>
          <w:color w:val="000000" w:themeColor="text1"/>
          <w:sz w:val="36"/>
        </w:rPr>
        <w:t xml:space="preserve">六 </w:t>
      </w:r>
      <w:r w:rsidR="000E0CFD" w:rsidRPr="001B2499">
        <w:rPr>
          <w:rFonts w:ascii="標楷體" w:eastAsia="標楷體" w:hAnsi="標楷體" w:hint="eastAsia"/>
          <w:color w:val="000000" w:themeColor="text1"/>
          <w:sz w:val="36"/>
        </w:rPr>
        <w:t>日（星期</w:t>
      </w:r>
      <w:r w:rsidR="003A74B0">
        <w:rPr>
          <w:rFonts w:ascii="標楷體" w:eastAsia="標楷體" w:hAnsi="標楷體" w:hint="eastAsia"/>
          <w:color w:val="000000" w:themeColor="text1"/>
          <w:sz w:val="36"/>
        </w:rPr>
        <w:t>五</w:t>
      </w:r>
      <w:r w:rsidR="000E0CFD" w:rsidRPr="001B2499">
        <w:rPr>
          <w:rFonts w:ascii="標楷體" w:eastAsia="標楷體" w:hAnsi="標楷體" w:hint="eastAsia"/>
          <w:color w:val="000000" w:themeColor="text1"/>
          <w:sz w:val="36"/>
        </w:rPr>
        <w:t>）</w:t>
      </w:r>
    </w:p>
    <w:p w14:paraId="25F8AAAB" w14:textId="77777777" w:rsidR="000E0CFD" w:rsidRPr="001B2499" w:rsidRDefault="000E0CFD" w:rsidP="003176C9">
      <w:pPr>
        <w:jc w:val="center"/>
        <w:rPr>
          <w:rFonts w:ascii="標楷體" w:eastAsia="標楷體" w:hAnsi="標楷體"/>
          <w:color w:val="000000" w:themeColor="text1"/>
          <w:sz w:val="36"/>
        </w:rPr>
      </w:pPr>
    </w:p>
    <w:p w14:paraId="4FB83464" w14:textId="77777777" w:rsidR="000E0CFD" w:rsidRPr="001B2499" w:rsidRDefault="00AE5BF4" w:rsidP="003176C9">
      <w:pPr>
        <w:tabs>
          <w:tab w:val="left" w:pos="851"/>
        </w:tabs>
        <w:ind w:firstLineChars="375" w:firstLine="1350"/>
        <w:rPr>
          <w:rFonts w:ascii="標楷體" w:eastAsia="標楷體" w:hAnsi="標楷體"/>
          <w:color w:val="000000" w:themeColor="text1"/>
          <w:sz w:val="36"/>
        </w:rPr>
      </w:pPr>
      <w:r w:rsidRPr="001B2499">
        <w:rPr>
          <w:rFonts w:ascii="標楷體" w:eastAsia="標楷體" w:hAnsi="標楷體" w:hint="eastAsia"/>
          <w:color w:val="000000" w:themeColor="text1"/>
          <w:sz w:val="36"/>
        </w:rPr>
        <w:t>地點：台中市</w:t>
      </w:r>
      <w:r w:rsidR="000E0CFD" w:rsidRPr="001B2499">
        <w:rPr>
          <w:rFonts w:ascii="標楷體" w:eastAsia="標楷體" w:hAnsi="標楷體" w:hint="eastAsia"/>
          <w:color w:val="000000" w:themeColor="text1"/>
          <w:sz w:val="36"/>
        </w:rPr>
        <w:t>豐原</w:t>
      </w:r>
      <w:r w:rsidRPr="001B2499">
        <w:rPr>
          <w:rFonts w:ascii="標楷體" w:eastAsia="標楷體" w:hAnsi="標楷體" w:hint="eastAsia"/>
          <w:color w:val="000000" w:themeColor="text1"/>
          <w:sz w:val="36"/>
        </w:rPr>
        <w:t>區</w:t>
      </w:r>
      <w:r w:rsidR="000E0CFD" w:rsidRPr="001B2499">
        <w:rPr>
          <w:rFonts w:ascii="標楷體" w:eastAsia="標楷體" w:hAnsi="標楷體" w:hint="eastAsia"/>
          <w:color w:val="000000" w:themeColor="text1"/>
          <w:sz w:val="36"/>
        </w:rPr>
        <w:t>新生北路一五五之一號</w:t>
      </w:r>
    </w:p>
    <w:p w14:paraId="77C6AB54" w14:textId="77777777" w:rsidR="000E0CFD" w:rsidRDefault="000E0CFD" w:rsidP="003176C9">
      <w:pPr>
        <w:jc w:val="center"/>
        <w:rPr>
          <w:rFonts w:ascii="標楷體" w:eastAsia="標楷體" w:hAnsi="標楷體"/>
          <w:color w:val="000000" w:themeColor="text1"/>
          <w:sz w:val="36"/>
        </w:rPr>
      </w:pPr>
      <w:r w:rsidRPr="001B2499">
        <w:rPr>
          <w:rFonts w:ascii="標楷體" w:eastAsia="標楷體" w:hAnsi="標楷體" w:hint="eastAsia"/>
          <w:color w:val="000000" w:themeColor="text1"/>
          <w:sz w:val="36"/>
        </w:rPr>
        <w:t>（五里聯合活動中心）</w:t>
      </w:r>
    </w:p>
    <w:p w14:paraId="33B67C4A" w14:textId="77777777" w:rsidR="000E3182" w:rsidRDefault="000E3182" w:rsidP="003176C9">
      <w:pPr>
        <w:jc w:val="center"/>
        <w:rPr>
          <w:rFonts w:ascii="標楷體" w:eastAsia="標楷體" w:hAnsi="標楷體"/>
          <w:color w:val="000000" w:themeColor="text1"/>
          <w:sz w:val="36"/>
        </w:rPr>
      </w:pPr>
    </w:p>
    <w:p w14:paraId="55C4741B" w14:textId="77777777" w:rsidR="000E3182" w:rsidRDefault="000E3182" w:rsidP="003176C9">
      <w:pPr>
        <w:jc w:val="center"/>
        <w:rPr>
          <w:rFonts w:ascii="標楷體" w:eastAsia="標楷體" w:hAnsi="標楷體"/>
          <w:color w:val="000000" w:themeColor="text1"/>
          <w:sz w:val="36"/>
        </w:rPr>
      </w:pPr>
    </w:p>
    <w:p w14:paraId="60B0E563" w14:textId="77777777" w:rsidR="000E3182" w:rsidRDefault="000E3182" w:rsidP="003176C9">
      <w:pPr>
        <w:jc w:val="center"/>
        <w:rPr>
          <w:rFonts w:ascii="標楷體" w:eastAsia="標楷體" w:hAnsi="標楷體"/>
          <w:color w:val="000000" w:themeColor="text1"/>
          <w:sz w:val="36"/>
        </w:rPr>
      </w:pPr>
    </w:p>
    <w:p w14:paraId="68BECB19" w14:textId="0D6A9097" w:rsidR="000E3182" w:rsidRPr="001B2499" w:rsidRDefault="000E3182" w:rsidP="003176C9">
      <w:pPr>
        <w:jc w:val="center"/>
        <w:rPr>
          <w:rFonts w:ascii="標楷體" w:eastAsia="標楷體" w:hAnsi="標楷體"/>
          <w:color w:val="000000" w:themeColor="text1"/>
          <w:sz w:val="36"/>
        </w:rPr>
        <w:sectPr w:rsidR="000E3182" w:rsidRPr="001B2499" w:rsidSect="000E0CFD">
          <w:footerReference w:type="even" r:id="rId10"/>
          <w:footerReference w:type="default" r:id="rId11"/>
          <w:pgSz w:w="11907" w:h="16840" w:code="9"/>
          <w:pgMar w:top="284" w:right="851" w:bottom="284" w:left="851" w:header="0" w:footer="357" w:gutter="0"/>
          <w:cols w:space="425"/>
          <w:titlePg/>
          <w:docGrid w:linePitch="360"/>
        </w:sectPr>
      </w:pPr>
    </w:p>
    <w:p w14:paraId="7A827810" w14:textId="77777777" w:rsidR="00460ACA" w:rsidRPr="001B2499" w:rsidRDefault="00460ACA" w:rsidP="00460ACA">
      <w:pPr>
        <w:jc w:val="center"/>
        <w:rPr>
          <w:rFonts w:ascii="標楷體" w:eastAsia="標楷體" w:hAnsi="標楷體"/>
          <w:b/>
          <w:bCs/>
          <w:color w:val="000000" w:themeColor="text1"/>
          <w:sz w:val="28"/>
        </w:rPr>
      </w:pPr>
      <w:r w:rsidRPr="001B2499">
        <w:rPr>
          <w:rFonts w:ascii="標楷體" w:eastAsia="標楷體" w:hAnsi="標楷體" w:hint="eastAsia"/>
          <w:b/>
          <w:bCs/>
          <w:color w:val="000000" w:themeColor="text1"/>
          <w:sz w:val="28"/>
        </w:rPr>
        <w:lastRenderedPageBreak/>
        <w:t>目  錄</w:t>
      </w:r>
    </w:p>
    <w:tbl>
      <w:tblPr>
        <w:tblpPr w:leftFromText="180" w:rightFromText="180" w:vertAnchor="page" w:horzAnchor="margin" w:tblpXSpec="center" w:tblpY="1940"/>
        <w:tblW w:w="4750" w:type="pct"/>
        <w:tblCellMar>
          <w:left w:w="28" w:type="dxa"/>
          <w:right w:w="28" w:type="dxa"/>
        </w:tblCellMar>
        <w:tblLook w:val="0000" w:firstRow="0" w:lastRow="0" w:firstColumn="0" w:lastColumn="0" w:noHBand="0" w:noVBand="0"/>
      </w:tblPr>
      <w:tblGrid>
        <w:gridCol w:w="851"/>
        <w:gridCol w:w="7975"/>
        <w:gridCol w:w="869"/>
      </w:tblGrid>
      <w:tr w:rsidR="00ED7D81" w:rsidRPr="001B2499" w14:paraId="33703D6E" w14:textId="77777777" w:rsidTr="003E1E66">
        <w:trPr>
          <w:trHeight w:hRule="exact" w:val="454"/>
        </w:trPr>
        <w:tc>
          <w:tcPr>
            <w:tcW w:w="439" w:type="pct"/>
          </w:tcPr>
          <w:p w14:paraId="7A44F2EC" w14:textId="77777777" w:rsidR="00460ACA" w:rsidRPr="001B2499" w:rsidRDefault="00460ACA" w:rsidP="00C71D59">
            <w:pPr>
              <w:jc w:val="right"/>
              <w:rPr>
                <w:rFonts w:ascii="標楷體" w:eastAsia="標楷體" w:hAnsi="標楷體"/>
                <w:color w:val="000000" w:themeColor="text1"/>
                <w:u w:val="single"/>
              </w:rPr>
            </w:pPr>
          </w:p>
        </w:tc>
        <w:tc>
          <w:tcPr>
            <w:tcW w:w="4113" w:type="pct"/>
          </w:tcPr>
          <w:p w14:paraId="42284457" w14:textId="77777777" w:rsidR="00460ACA" w:rsidRPr="001B2499" w:rsidRDefault="00460ACA" w:rsidP="00C71D59">
            <w:pPr>
              <w:tabs>
                <w:tab w:val="center" w:pos="2582"/>
                <w:tab w:val="right" w:pos="5164"/>
              </w:tabs>
              <w:rPr>
                <w:rFonts w:ascii="標楷體" w:eastAsia="標楷體" w:hAnsi="標楷體"/>
                <w:color w:val="000000" w:themeColor="text1"/>
              </w:rPr>
            </w:pPr>
            <w:r w:rsidRPr="001B2499">
              <w:rPr>
                <w:rFonts w:ascii="標楷體" w:eastAsia="標楷體" w:hAnsi="標楷體"/>
                <w:color w:val="000000" w:themeColor="text1"/>
              </w:rPr>
              <w:tab/>
            </w:r>
            <w:r w:rsidRPr="001B2499">
              <w:rPr>
                <w:rFonts w:ascii="標楷體" w:eastAsia="標楷體" w:hAnsi="標楷體"/>
                <w:color w:val="000000" w:themeColor="text1"/>
              </w:rPr>
              <w:tab/>
            </w:r>
          </w:p>
        </w:tc>
        <w:tc>
          <w:tcPr>
            <w:tcW w:w="448" w:type="pct"/>
            <w:vAlign w:val="center"/>
          </w:tcPr>
          <w:p w14:paraId="1DD29A25" w14:textId="77777777" w:rsidR="00460ACA" w:rsidRPr="001B2499" w:rsidRDefault="00460ACA" w:rsidP="00C71D59">
            <w:pPr>
              <w:jc w:val="center"/>
              <w:rPr>
                <w:rFonts w:ascii="標楷體" w:eastAsia="標楷體" w:hAnsi="標楷體"/>
                <w:color w:val="000000" w:themeColor="text1"/>
                <w:u w:val="single"/>
              </w:rPr>
            </w:pPr>
            <w:r w:rsidRPr="001B2499">
              <w:rPr>
                <w:rFonts w:ascii="標楷體" w:eastAsia="標楷體" w:hAnsi="標楷體" w:hint="eastAsia"/>
                <w:color w:val="000000" w:themeColor="text1"/>
                <w:u w:val="single"/>
              </w:rPr>
              <w:t>頁次</w:t>
            </w:r>
          </w:p>
        </w:tc>
      </w:tr>
      <w:tr w:rsidR="00ED7D81" w:rsidRPr="001B2499" w14:paraId="30674A2D" w14:textId="77777777" w:rsidTr="003E1E66">
        <w:trPr>
          <w:trHeight w:hRule="exact" w:val="454"/>
        </w:trPr>
        <w:tc>
          <w:tcPr>
            <w:tcW w:w="439" w:type="pct"/>
            <w:vAlign w:val="center"/>
          </w:tcPr>
          <w:p w14:paraId="73F18371" w14:textId="77777777" w:rsidR="00460ACA" w:rsidRPr="001B2499" w:rsidRDefault="00460ACA" w:rsidP="00C71D59">
            <w:pPr>
              <w:jc w:val="right"/>
              <w:rPr>
                <w:rFonts w:ascii="標楷體" w:eastAsia="標楷體" w:hAnsi="標楷體"/>
                <w:color w:val="000000" w:themeColor="text1"/>
              </w:rPr>
            </w:pPr>
            <w:r w:rsidRPr="001B2499">
              <w:rPr>
                <w:rFonts w:ascii="標楷體" w:eastAsia="標楷體" w:hAnsi="標楷體" w:hint="eastAsia"/>
                <w:color w:val="000000" w:themeColor="text1"/>
              </w:rPr>
              <w:t>壹、</w:t>
            </w:r>
          </w:p>
        </w:tc>
        <w:tc>
          <w:tcPr>
            <w:tcW w:w="4113" w:type="pct"/>
            <w:vAlign w:val="center"/>
          </w:tcPr>
          <w:p w14:paraId="134C8821" w14:textId="2D5269C4" w:rsidR="00460ACA" w:rsidRPr="001B2499" w:rsidRDefault="00460ACA" w:rsidP="00C71D59">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開會程序．．．．．．．．．．．．．．．．．．．．．．．．．．</w:t>
            </w:r>
            <w:r w:rsidR="00F159CB" w:rsidRPr="001B2499">
              <w:rPr>
                <w:rFonts w:ascii="標楷體" w:eastAsia="標楷體" w:hAnsi="標楷體" w:hint="eastAsia"/>
                <w:color w:val="000000" w:themeColor="text1"/>
              </w:rPr>
              <w:t>．．</w:t>
            </w:r>
          </w:p>
        </w:tc>
        <w:tc>
          <w:tcPr>
            <w:tcW w:w="448" w:type="pct"/>
            <w:vAlign w:val="center"/>
          </w:tcPr>
          <w:p w14:paraId="7A0F1A0C" w14:textId="77777777" w:rsidR="00460ACA" w:rsidRPr="001B2499" w:rsidRDefault="00460ACA" w:rsidP="00C71D59">
            <w:pPr>
              <w:ind w:firstLineChars="100" w:firstLine="240"/>
              <w:jc w:val="center"/>
              <w:rPr>
                <w:rFonts w:ascii="標楷體" w:eastAsia="標楷體" w:hAnsi="標楷體"/>
                <w:color w:val="000000" w:themeColor="text1"/>
              </w:rPr>
            </w:pPr>
            <w:r w:rsidRPr="001B2499">
              <w:rPr>
                <w:rFonts w:ascii="標楷體" w:eastAsia="標楷體" w:hAnsi="標楷體" w:hint="eastAsia"/>
                <w:color w:val="000000" w:themeColor="text1"/>
              </w:rPr>
              <w:t>1</w:t>
            </w:r>
          </w:p>
        </w:tc>
      </w:tr>
      <w:tr w:rsidR="00ED7D81" w:rsidRPr="001B2499" w14:paraId="52C558DC" w14:textId="77777777" w:rsidTr="003E1E66">
        <w:trPr>
          <w:trHeight w:hRule="exact" w:val="454"/>
        </w:trPr>
        <w:tc>
          <w:tcPr>
            <w:tcW w:w="439" w:type="pct"/>
            <w:vAlign w:val="center"/>
          </w:tcPr>
          <w:p w14:paraId="05957818" w14:textId="77777777" w:rsidR="00460ACA" w:rsidRPr="001B2499" w:rsidRDefault="00460ACA" w:rsidP="00C71D59">
            <w:pPr>
              <w:jc w:val="right"/>
              <w:rPr>
                <w:rFonts w:ascii="標楷體" w:eastAsia="標楷體" w:hAnsi="標楷體"/>
                <w:color w:val="000000" w:themeColor="text1"/>
              </w:rPr>
            </w:pPr>
            <w:r w:rsidRPr="001B2499">
              <w:rPr>
                <w:rFonts w:ascii="標楷體" w:eastAsia="標楷體" w:hAnsi="標楷體" w:hint="eastAsia"/>
                <w:color w:val="000000" w:themeColor="text1"/>
              </w:rPr>
              <w:t>貳、</w:t>
            </w:r>
          </w:p>
        </w:tc>
        <w:tc>
          <w:tcPr>
            <w:tcW w:w="4113" w:type="pct"/>
            <w:vAlign w:val="center"/>
          </w:tcPr>
          <w:p w14:paraId="522CD8BB" w14:textId="16768EDF" w:rsidR="00460ACA" w:rsidRPr="001B2499" w:rsidRDefault="00460ACA" w:rsidP="00C71D59">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會議議程．．．．．．．．．．．．．．．．．．．．．．．．．．</w:t>
            </w:r>
            <w:r w:rsidR="00F159CB" w:rsidRPr="001B2499">
              <w:rPr>
                <w:rFonts w:ascii="標楷體" w:eastAsia="標楷體" w:hAnsi="標楷體" w:hint="eastAsia"/>
                <w:color w:val="000000" w:themeColor="text1"/>
              </w:rPr>
              <w:t>．．</w:t>
            </w:r>
          </w:p>
        </w:tc>
        <w:tc>
          <w:tcPr>
            <w:tcW w:w="448" w:type="pct"/>
            <w:vAlign w:val="center"/>
          </w:tcPr>
          <w:p w14:paraId="1D8357A0" w14:textId="77777777" w:rsidR="00460ACA" w:rsidRPr="001B2499" w:rsidRDefault="00460ACA" w:rsidP="00C71D59">
            <w:pPr>
              <w:ind w:firstLineChars="100" w:firstLine="240"/>
              <w:jc w:val="center"/>
              <w:rPr>
                <w:rFonts w:ascii="標楷體" w:eastAsia="標楷體" w:hAnsi="標楷體"/>
                <w:color w:val="000000" w:themeColor="text1"/>
              </w:rPr>
            </w:pPr>
            <w:r w:rsidRPr="001B2499">
              <w:rPr>
                <w:rFonts w:ascii="標楷體" w:eastAsia="標楷體" w:hAnsi="標楷體" w:hint="eastAsia"/>
                <w:color w:val="000000" w:themeColor="text1"/>
              </w:rPr>
              <w:t>2</w:t>
            </w:r>
          </w:p>
        </w:tc>
      </w:tr>
      <w:tr w:rsidR="00ED7D81" w:rsidRPr="001B2499" w14:paraId="0236D93E" w14:textId="77777777" w:rsidTr="003E1E66">
        <w:trPr>
          <w:trHeight w:hRule="exact" w:val="454"/>
        </w:trPr>
        <w:tc>
          <w:tcPr>
            <w:tcW w:w="439" w:type="pct"/>
            <w:vAlign w:val="center"/>
          </w:tcPr>
          <w:p w14:paraId="77EED18D" w14:textId="77777777" w:rsidR="00460ACA" w:rsidRPr="001B2499" w:rsidRDefault="00460ACA" w:rsidP="00C71D59">
            <w:pPr>
              <w:jc w:val="right"/>
              <w:rPr>
                <w:rFonts w:ascii="標楷體" w:eastAsia="標楷體" w:hAnsi="標楷體"/>
                <w:color w:val="000000" w:themeColor="text1"/>
              </w:rPr>
            </w:pPr>
            <w:r w:rsidRPr="001B2499">
              <w:rPr>
                <w:rFonts w:ascii="標楷體" w:eastAsia="標楷體" w:hAnsi="標楷體" w:hint="eastAsia"/>
                <w:color w:val="000000" w:themeColor="text1"/>
              </w:rPr>
              <w:t>叁、</w:t>
            </w:r>
          </w:p>
        </w:tc>
        <w:tc>
          <w:tcPr>
            <w:tcW w:w="4113" w:type="pct"/>
            <w:vAlign w:val="center"/>
          </w:tcPr>
          <w:p w14:paraId="1FEA0210" w14:textId="1A5C36F9" w:rsidR="00460ACA" w:rsidRPr="001B2499" w:rsidRDefault="00FD737D" w:rsidP="00FD737D">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報告事項</w:t>
            </w:r>
            <w:r w:rsidR="00460ACA" w:rsidRPr="001B2499">
              <w:rPr>
                <w:rFonts w:ascii="標楷體" w:eastAsia="標楷體" w:hAnsi="標楷體" w:hint="eastAsia"/>
                <w:color w:val="000000" w:themeColor="text1"/>
              </w:rPr>
              <w:t>．．．．．．．．．．．．．．．．．．．．．．．．．．</w:t>
            </w:r>
            <w:r w:rsidR="00F159CB" w:rsidRPr="001B2499">
              <w:rPr>
                <w:rFonts w:ascii="標楷體" w:eastAsia="標楷體" w:hAnsi="標楷體" w:hint="eastAsia"/>
                <w:color w:val="000000" w:themeColor="text1"/>
              </w:rPr>
              <w:t>．．</w:t>
            </w:r>
          </w:p>
        </w:tc>
        <w:tc>
          <w:tcPr>
            <w:tcW w:w="448" w:type="pct"/>
            <w:vAlign w:val="center"/>
          </w:tcPr>
          <w:p w14:paraId="6F5DF2C1" w14:textId="4154609C" w:rsidR="00460ACA" w:rsidRPr="001B2499" w:rsidRDefault="00532F33" w:rsidP="00C71D59">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3</w:t>
            </w:r>
          </w:p>
        </w:tc>
      </w:tr>
      <w:tr w:rsidR="00ED7D81" w:rsidRPr="001B2499" w14:paraId="167F69E9" w14:textId="77777777" w:rsidTr="003E1E66">
        <w:trPr>
          <w:trHeight w:hRule="exact" w:val="454"/>
        </w:trPr>
        <w:tc>
          <w:tcPr>
            <w:tcW w:w="439" w:type="pct"/>
            <w:vAlign w:val="center"/>
          </w:tcPr>
          <w:p w14:paraId="0D38CE35" w14:textId="77777777" w:rsidR="005D7448" w:rsidRPr="001B2499" w:rsidRDefault="005D7448" w:rsidP="005D7448">
            <w:pPr>
              <w:jc w:val="right"/>
              <w:rPr>
                <w:rFonts w:ascii="標楷體" w:eastAsia="標楷體" w:hAnsi="標楷體"/>
                <w:color w:val="000000" w:themeColor="text1"/>
              </w:rPr>
            </w:pPr>
            <w:r w:rsidRPr="001B2499">
              <w:rPr>
                <w:rFonts w:ascii="標楷體" w:eastAsia="標楷體" w:hAnsi="標楷體" w:hint="eastAsia"/>
                <w:color w:val="000000" w:themeColor="text1"/>
              </w:rPr>
              <w:t>肆、</w:t>
            </w:r>
          </w:p>
        </w:tc>
        <w:tc>
          <w:tcPr>
            <w:tcW w:w="4113" w:type="pct"/>
            <w:vAlign w:val="center"/>
          </w:tcPr>
          <w:p w14:paraId="574B80F3" w14:textId="0B3048E6" w:rsidR="005D7448" w:rsidRPr="001B2499" w:rsidRDefault="00FD737D" w:rsidP="00FD737D">
            <w:pPr>
              <w:tabs>
                <w:tab w:val="left" w:pos="961"/>
              </w:tabs>
              <w:rPr>
                <w:rFonts w:ascii="標楷體" w:eastAsia="標楷體" w:hAnsi="標楷體"/>
                <w:color w:val="000000" w:themeColor="text1"/>
              </w:rPr>
            </w:pPr>
            <w:r w:rsidRPr="001B2499">
              <w:rPr>
                <w:rFonts w:ascii="標楷體" w:eastAsia="標楷體" w:hAnsi="標楷體"/>
                <w:color w:val="000000" w:themeColor="text1"/>
              </w:rPr>
              <w:t>承認</w:t>
            </w:r>
            <w:r w:rsidRPr="001B2499">
              <w:rPr>
                <w:rFonts w:ascii="標楷體" w:eastAsia="標楷體" w:hAnsi="標楷體" w:hint="eastAsia"/>
                <w:color w:val="000000" w:themeColor="text1"/>
              </w:rPr>
              <w:t>事項</w:t>
            </w:r>
            <w:r w:rsidR="005D7448" w:rsidRPr="001B2499">
              <w:rPr>
                <w:rFonts w:ascii="標楷體" w:eastAsia="標楷體" w:hAnsi="標楷體" w:hint="eastAsia"/>
                <w:color w:val="000000" w:themeColor="text1"/>
              </w:rPr>
              <w:t>．．．．．．．．．．．．．．．．．．．．．．．．．．</w:t>
            </w:r>
            <w:r w:rsidR="00F159CB" w:rsidRPr="001B2499">
              <w:rPr>
                <w:rFonts w:ascii="標楷體" w:eastAsia="標楷體" w:hAnsi="標楷體" w:hint="eastAsia"/>
                <w:color w:val="000000" w:themeColor="text1"/>
              </w:rPr>
              <w:t>．．</w:t>
            </w:r>
          </w:p>
        </w:tc>
        <w:tc>
          <w:tcPr>
            <w:tcW w:w="448" w:type="pct"/>
            <w:vAlign w:val="center"/>
          </w:tcPr>
          <w:p w14:paraId="069ED5DE" w14:textId="0B0B2789" w:rsidR="005D7448" w:rsidRPr="001B2499" w:rsidRDefault="00532F33" w:rsidP="005D7448">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4</w:t>
            </w:r>
          </w:p>
        </w:tc>
      </w:tr>
      <w:tr w:rsidR="00ED7D81" w:rsidRPr="001B2499" w14:paraId="3BE4647A" w14:textId="77777777" w:rsidTr="003E1E66">
        <w:trPr>
          <w:trHeight w:hRule="exact" w:val="454"/>
        </w:trPr>
        <w:tc>
          <w:tcPr>
            <w:tcW w:w="439" w:type="pct"/>
            <w:vAlign w:val="center"/>
          </w:tcPr>
          <w:p w14:paraId="310ED554" w14:textId="5A3ABF1C" w:rsidR="005D7448" w:rsidRPr="001B2499" w:rsidRDefault="005D7448" w:rsidP="005D7448">
            <w:pPr>
              <w:jc w:val="right"/>
              <w:rPr>
                <w:rFonts w:ascii="標楷體" w:eastAsia="標楷體" w:hAnsi="標楷體"/>
                <w:color w:val="000000" w:themeColor="text1"/>
              </w:rPr>
            </w:pPr>
            <w:r w:rsidRPr="001B2499">
              <w:rPr>
                <w:rFonts w:ascii="標楷體" w:eastAsia="標楷體" w:hAnsi="標楷體" w:hint="eastAsia"/>
                <w:color w:val="000000" w:themeColor="text1"/>
              </w:rPr>
              <w:t xml:space="preserve"> 伍、</w:t>
            </w:r>
          </w:p>
        </w:tc>
        <w:tc>
          <w:tcPr>
            <w:tcW w:w="4113" w:type="pct"/>
            <w:vAlign w:val="center"/>
          </w:tcPr>
          <w:p w14:paraId="211ACE82" w14:textId="1C704F6D" w:rsidR="005D7448" w:rsidRPr="001B2499" w:rsidRDefault="00FD737D" w:rsidP="00FD737D">
            <w:pPr>
              <w:rPr>
                <w:rFonts w:ascii="標楷體" w:eastAsia="標楷體" w:hAnsi="標楷體"/>
                <w:color w:val="000000" w:themeColor="text1"/>
                <w:sz w:val="28"/>
              </w:rPr>
            </w:pPr>
            <w:r w:rsidRPr="001B2499">
              <w:rPr>
                <w:rFonts w:ascii="標楷體" w:eastAsia="標楷體" w:hAnsi="標楷體" w:hint="eastAsia"/>
                <w:color w:val="000000" w:themeColor="text1"/>
              </w:rPr>
              <w:t>討論</w:t>
            </w:r>
            <w:r w:rsidR="005D7448" w:rsidRPr="001B2499">
              <w:rPr>
                <w:rFonts w:ascii="標楷體" w:eastAsia="標楷體" w:hAnsi="標楷體"/>
                <w:color w:val="000000" w:themeColor="text1"/>
              </w:rPr>
              <w:t>事項</w:t>
            </w:r>
            <w:r w:rsidR="005D7448" w:rsidRPr="001B2499">
              <w:rPr>
                <w:rFonts w:ascii="標楷體" w:eastAsia="標楷體" w:hAnsi="標楷體" w:hint="eastAsia"/>
                <w:color w:val="000000" w:themeColor="text1"/>
              </w:rPr>
              <w:t>．．．．．．．．．．．．．．．．．．．．．．．．．．</w:t>
            </w:r>
            <w:r w:rsidR="00F159CB" w:rsidRPr="001B2499">
              <w:rPr>
                <w:rFonts w:ascii="標楷體" w:eastAsia="標楷體" w:hAnsi="標楷體" w:hint="eastAsia"/>
                <w:color w:val="000000" w:themeColor="text1"/>
              </w:rPr>
              <w:t>．．</w:t>
            </w:r>
          </w:p>
        </w:tc>
        <w:tc>
          <w:tcPr>
            <w:tcW w:w="448" w:type="pct"/>
            <w:vAlign w:val="center"/>
          </w:tcPr>
          <w:p w14:paraId="1C7126A6" w14:textId="6815126C" w:rsidR="005D7448" w:rsidRPr="00FC6277" w:rsidRDefault="00532F33" w:rsidP="005D7448">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5</w:t>
            </w:r>
          </w:p>
        </w:tc>
      </w:tr>
      <w:tr w:rsidR="00ED7D81" w:rsidRPr="001B2499" w14:paraId="37E08C63" w14:textId="77777777" w:rsidTr="003E1E66">
        <w:trPr>
          <w:trHeight w:hRule="exact" w:val="454"/>
        </w:trPr>
        <w:tc>
          <w:tcPr>
            <w:tcW w:w="439" w:type="pct"/>
            <w:vAlign w:val="center"/>
          </w:tcPr>
          <w:p w14:paraId="085E8AFF" w14:textId="178181AC" w:rsidR="004D4E67" w:rsidRPr="001B2499" w:rsidRDefault="00904B02" w:rsidP="00187491">
            <w:pPr>
              <w:jc w:val="right"/>
              <w:rPr>
                <w:rFonts w:ascii="標楷體" w:eastAsia="標楷體" w:hAnsi="標楷體"/>
                <w:color w:val="000000" w:themeColor="text1"/>
              </w:rPr>
            </w:pPr>
            <w:r w:rsidRPr="001B2499">
              <w:rPr>
                <w:rFonts w:ascii="標楷體" w:eastAsia="標楷體" w:hAnsi="標楷體" w:hint="eastAsia"/>
                <w:color w:val="000000" w:themeColor="text1"/>
              </w:rPr>
              <w:t>陸</w:t>
            </w:r>
            <w:r w:rsidR="004D4E67" w:rsidRPr="001B2499">
              <w:rPr>
                <w:rFonts w:ascii="標楷體" w:eastAsia="標楷體" w:hAnsi="標楷體" w:hint="eastAsia"/>
                <w:color w:val="000000" w:themeColor="text1"/>
              </w:rPr>
              <w:t>、</w:t>
            </w:r>
          </w:p>
        </w:tc>
        <w:tc>
          <w:tcPr>
            <w:tcW w:w="4113" w:type="pct"/>
            <w:vAlign w:val="center"/>
          </w:tcPr>
          <w:p w14:paraId="2E0718A0" w14:textId="3FA37D4B" w:rsidR="004D4E67" w:rsidRPr="001B2499" w:rsidRDefault="004D4E67" w:rsidP="00D20B08">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臨時動議．．．．．．．．．．．．．．．．．．．．．．．．．．</w:t>
            </w:r>
            <w:r w:rsidR="00F159CB" w:rsidRPr="001B2499">
              <w:rPr>
                <w:rFonts w:ascii="標楷體" w:eastAsia="標楷體" w:hAnsi="標楷體" w:hint="eastAsia"/>
                <w:color w:val="000000" w:themeColor="text1"/>
              </w:rPr>
              <w:t>．．</w:t>
            </w:r>
          </w:p>
        </w:tc>
        <w:tc>
          <w:tcPr>
            <w:tcW w:w="448" w:type="pct"/>
            <w:vAlign w:val="center"/>
          </w:tcPr>
          <w:p w14:paraId="6148909C" w14:textId="7E4A7212" w:rsidR="004D4E67" w:rsidRPr="001B2499" w:rsidRDefault="00532F33" w:rsidP="00187491">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5</w:t>
            </w:r>
          </w:p>
        </w:tc>
      </w:tr>
      <w:tr w:rsidR="00ED7D81" w:rsidRPr="001B2499" w14:paraId="6EC833CC" w14:textId="77777777" w:rsidTr="003E1E66">
        <w:trPr>
          <w:trHeight w:hRule="exact" w:val="454"/>
        </w:trPr>
        <w:tc>
          <w:tcPr>
            <w:tcW w:w="439" w:type="pct"/>
            <w:vAlign w:val="center"/>
          </w:tcPr>
          <w:p w14:paraId="73EAC3CA" w14:textId="35313A87" w:rsidR="00187491" w:rsidRPr="001B2499" w:rsidRDefault="00904B02" w:rsidP="00187491">
            <w:pPr>
              <w:ind w:left="720" w:hangingChars="300" w:hanging="720"/>
              <w:jc w:val="right"/>
              <w:rPr>
                <w:rFonts w:ascii="標楷體" w:eastAsia="標楷體" w:hAnsi="標楷體"/>
                <w:color w:val="000000" w:themeColor="text1"/>
              </w:rPr>
            </w:pPr>
            <w:proofErr w:type="gramStart"/>
            <w:r w:rsidRPr="001B2499">
              <w:rPr>
                <w:rFonts w:ascii="標楷體" w:eastAsia="標楷體" w:hAnsi="標楷體" w:hint="eastAsia"/>
                <w:color w:val="000000" w:themeColor="text1"/>
              </w:rPr>
              <w:t>柒</w:t>
            </w:r>
            <w:proofErr w:type="gramEnd"/>
            <w:r w:rsidR="00187491" w:rsidRPr="001B2499">
              <w:rPr>
                <w:rFonts w:ascii="標楷體" w:eastAsia="標楷體" w:hAnsi="標楷體" w:hint="eastAsia"/>
                <w:color w:val="000000" w:themeColor="text1"/>
              </w:rPr>
              <w:t>、</w:t>
            </w:r>
          </w:p>
        </w:tc>
        <w:tc>
          <w:tcPr>
            <w:tcW w:w="4113" w:type="pct"/>
            <w:vAlign w:val="center"/>
          </w:tcPr>
          <w:p w14:paraId="10661A57" w14:textId="77777777" w:rsidR="00187491" w:rsidRPr="001B2499" w:rsidRDefault="00187491" w:rsidP="00187491">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附件</w:t>
            </w:r>
          </w:p>
        </w:tc>
        <w:tc>
          <w:tcPr>
            <w:tcW w:w="448" w:type="pct"/>
            <w:vAlign w:val="center"/>
          </w:tcPr>
          <w:p w14:paraId="380D3C1F" w14:textId="77777777" w:rsidR="00187491" w:rsidRPr="001B2499" w:rsidRDefault="00187491" w:rsidP="00187491">
            <w:pPr>
              <w:ind w:firstLineChars="100" w:firstLine="240"/>
              <w:jc w:val="center"/>
              <w:rPr>
                <w:rFonts w:ascii="標楷體" w:eastAsia="標楷體" w:hAnsi="標楷體"/>
                <w:color w:val="000000" w:themeColor="text1"/>
              </w:rPr>
            </w:pPr>
          </w:p>
        </w:tc>
      </w:tr>
      <w:tr w:rsidR="00ED7D81" w:rsidRPr="001B2499" w14:paraId="6931DB0E" w14:textId="77777777" w:rsidTr="003E1E66">
        <w:trPr>
          <w:trHeight w:hRule="exact" w:val="454"/>
        </w:trPr>
        <w:tc>
          <w:tcPr>
            <w:tcW w:w="439" w:type="pct"/>
            <w:vAlign w:val="center"/>
          </w:tcPr>
          <w:p w14:paraId="1177FE57" w14:textId="77777777" w:rsidR="00187491" w:rsidRPr="001B2499" w:rsidRDefault="00187491" w:rsidP="00187491">
            <w:pPr>
              <w:ind w:left="720" w:hangingChars="300" w:hanging="720"/>
              <w:jc w:val="right"/>
              <w:rPr>
                <w:rFonts w:ascii="標楷體" w:eastAsia="標楷體" w:hAnsi="標楷體"/>
                <w:color w:val="000000" w:themeColor="text1"/>
              </w:rPr>
            </w:pPr>
          </w:p>
        </w:tc>
        <w:tc>
          <w:tcPr>
            <w:tcW w:w="4113" w:type="pct"/>
            <w:vAlign w:val="center"/>
          </w:tcPr>
          <w:p w14:paraId="4365125E" w14:textId="247D9AE5" w:rsidR="00187491" w:rsidRPr="001B2499" w:rsidRDefault="00187491" w:rsidP="00187491">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一、一</w:t>
            </w:r>
            <w:r w:rsidR="00735E89" w:rsidRPr="001B2499">
              <w:rPr>
                <w:rFonts w:ascii="標楷體" w:eastAsia="標楷體" w:hAnsi="標楷體" w:hint="eastAsia"/>
                <w:color w:val="000000" w:themeColor="text1"/>
              </w:rPr>
              <w:t>一</w:t>
            </w:r>
            <w:r w:rsidR="003A74B0">
              <w:rPr>
                <w:rFonts w:ascii="標楷體" w:eastAsia="標楷體" w:hAnsi="標楷體" w:hint="eastAsia"/>
                <w:color w:val="000000" w:themeColor="text1"/>
              </w:rPr>
              <w:t>二</w:t>
            </w:r>
            <w:r w:rsidRPr="001B2499">
              <w:rPr>
                <w:rFonts w:ascii="標楷體" w:eastAsia="標楷體" w:hAnsi="標楷體" w:hint="eastAsia"/>
                <w:color w:val="000000" w:themeColor="text1"/>
              </w:rPr>
              <w:t>年度營業報告書．．．．．．．．．．．．．．．．．．</w:t>
            </w:r>
            <w:r w:rsidR="00F159CB" w:rsidRPr="001B2499">
              <w:rPr>
                <w:rFonts w:ascii="標楷體" w:eastAsia="標楷體" w:hAnsi="標楷體" w:hint="eastAsia"/>
                <w:color w:val="000000" w:themeColor="text1"/>
              </w:rPr>
              <w:t>．．</w:t>
            </w:r>
          </w:p>
        </w:tc>
        <w:tc>
          <w:tcPr>
            <w:tcW w:w="448" w:type="pct"/>
            <w:vAlign w:val="center"/>
          </w:tcPr>
          <w:p w14:paraId="177E73EC" w14:textId="724DC687" w:rsidR="00187491" w:rsidRPr="001B2499" w:rsidRDefault="00532F33" w:rsidP="00187491">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6</w:t>
            </w:r>
          </w:p>
        </w:tc>
      </w:tr>
      <w:tr w:rsidR="00ED7D81" w:rsidRPr="001B2499" w14:paraId="3DA384F5" w14:textId="77777777" w:rsidTr="003E1E66">
        <w:trPr>
          <w:trHeight w:hRule="exact" w:val="454"/>
        </w:trPr>
        <w:tc>
          <w:tcPr>
            <w:tcW w:w="439" w:type="pct"/>
          </w:tcPr>
          <w:p w14:paraId="38AD9C60" w14:textId="77777777" w:rsidR="00187491" w:rsidRPr="001B2499" w:rsidRDefault="00187491" w:rsidP="00187491">
            <w:pPr>
              <w:ind w:left="720" w:hangingChars="300" w:hanging="720"/>
              <w:jc w:val="right"/>
              <w:rPr>
                <w:rFonts w:ascii="標楷體" w:eastAsia="標楷體" w:hAnsi="標楷體"/>
                <w:color w:val="000000" w:themeColor="text1"/>
              </w:rPr>
            </w:pPr>
          </w:p>
        </w:tc>
        <w:tc>
          <w:tcPr>
            <w:tcW w:w="4113" w:type="pct"/>
            <w:vAlign w:val="center"/>
          </w:tcPr>
          <w:p w14:paraId="7754E51D" w14:textId="7D8792FA" w:rsidR="00187491" w:rsidRPr="001B2499" w:rsidRDefault="00187491" w:rsidP="00187491">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二、</w:t>
            </w:r>
            <w:r w:rsidR="00EB2C9A" w:rsidRPr="001B2499">
              <w:rPr>
                <w:rFonts w:ascii="標楷體" w:eastAsia="標楷體" w:hAnsi="標楷體" w:hint="eastAsia"/>
                <w:color w:val="000000" w:themeColor="text1"/>
              </w:rPr>
              <w:t>一一</w:t>
            </w:r>
            <w:r w:rsidR="003A74B0">
              <w:rPr>
                <w:rFonts w:ascii="標楷體" w:eastAsia="標楷體" w:hAnsi="標楷體" w:hint="eastAsia"/>
                <w:color w:val="000000" w:themeColor="text1"/>
              </w:rPr>
              <w:t>二</w:t>
            </w:r>
            <w:r w:rsidR="00EB2C9A" w:rsidRPr="00EB2C9A">
              <w:rPr>
                <w:rFonts w:ascii="標楷體" w:eastAsia="標楷體" w:hAnsi="標楷體" w:hint="eastAsia"/>
                <w:color w:val="000000" w:themeColor="text1"/>
              </w:rPr>
              <w:t>年度審計委員會查核報告書</w:t>
            </w:r>
            <w:r w:rsidRPr="001B2499">
              <w:rPr>
                <w:rFonts w:ascii="標楷體" w:eastAsia="標楷體" w:hAnsi="標楷體" w:hint="eastAsia"/>
                <w:color w:val="000000" w:themeColor="text1"/>
              </w:rPr>
              <w:t>．．．．．．．．．．．．．</w:t>
            </w:r>
            <w:r w:rsidR="00F159CB" w:rsidRPr="001B2499">
              <w:rPr>
                <w:rFonts w:ascii="標楷體" w:eastAsia="標楷體" w:hAnsi="標楷體" w:hint="eastAsia"/>
                <w:color w:val="000000" w:themeColor="text1"/>
              </w:rPr>
              <w:t>．．</w:t>
            </w:r>
          </w:p>
        </w:tc>
        <w:tc>
          <w:tcPr>
            <w:tcW w:w="448" w:type="pct"/>
            <w:vAlign w:val="center"/>
          </w:tcPr>
          <w:p w14:paraId="0EE68C5D" w14:textId="6FAC97FD" w:rsidR="00187491" w:rsidRPr="001B2499" w:rsidRDefault="00532F33" w:rsidP="00187491">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8</w:t>
            </w:r>
          </w:p>
        </w:tc>
      </w:tr>
      <w:tr w:rsidR="00ED7D81" w:rsidRPr="001B2499" w14:paraId="04A31972" w14:textId="77777777" w:rsidTr="003E1E66">
        <w:trPr>
          <w:trHeight w:hRule="exact" w:val="454"/>
        </w:trPr>
        <w:tc>
          <w:tcPr>
            <w:tcW w:w="439" w:type="pct"/>
          </w:tcPr>
          <w:p w14:paraId="4530752F" w14:textId="77777777" w:rsidR="00187491" w:rsidRPr="001B2499" w:rsidRDefault="00187491" w:rsidP="00187491">
            <w:pPr>
              <w:ind w:left="1310" w:hangingChars="546" w:hanging="1310"/>
              <w:jc w:val="right"/>
              <w:rPr>
                <w:rFonts w:ascii="標楷體" w:eastAsia="標楷體" w:hAnsi="標楷體"/>
                <w:color w:val="000000" w:themeColor="text1"/>
              </w:rPr>
            </w:pPr>
          </w:p>
        </w:tc>
        <w:tc>
          <w:tcPr>
            <w:tcW w:w="4113" w:type="pct"/>
            <w:vAlign w:val="center"/>
          </w:tcPr>
          <w:p w14:paraId="6F0C5F2B" w14:textId="62AF6BD3" w:rsidR="00187491" w:rsidRPr="001B2499" w:rsidRDefault="00187491" w:rsidP="00187491">
            <w:pPr>
              <w:tabs>
                <w:tab w:val="left" w:pos="961"/>
              </w:tabs>
              <w:rPr>
                <w:rFonts w:ascii="標楷體" w:eastAsia="標楷體" w:hAnsi="標楷體"/>
                <w:color w:val="000000" w:themeColor="text1"/>
              </w:rPr>
            </w:pPr>
            <w:r w:rsidRPr="001B2499">
              <w:rPr>
                <w:rFonts w:ascii="標楷體" w:eastAsia="標楷體" w:hAnsi="標楷體" w:hint="eastAsia"/>
                <w:color w:val="000000" w:themeColor="text1"/>
              </w:rPr>
              <w:t>三、一</w:t>
            </w:r>
            <w:r w:rsidR="00735E89" w:rsidRPr="001B2499">
              <w:rPr>
                <w:rFonts w:ascii="標楷體" w:eastAsia="標楷體" w:hAnsi="標楷體" w:hint="eastAsia"/>
                <w:color w:val="000000" w:themeColor="text1"/>
              </w:rPr>
              <w:t>一</w:t>
            </w:r>
            <w:r w:rsidR="003A74B0">
              <w:rPr>
                <w:rFonts w:ascii="標楷體" w:eastAsia="標楷體" w:hAnsi="標楷體" w:hint="eastAsia"/>
                <w:color w:val="000000" w:themeColor="text1"/>
              </w:rPr>
              <w:t>二</w:t>
            </w:r>
            <w:r w:rsidRPr="001B2499">
              <w:rPr>
                <w:rFonts w:ascii="標楷體" w:eastAsia="標楷體" w:hAnsi="標楷體" w:hint="eastAsia"/>
                <w:color w:val="000000" w:themeColor="text1"/>
              </w:rPr>
              <w:t>年度會計師查核報告書及財務報表．．．．．．．．．．</w:t>
            </w:r>
            <w:r w:rsidR="00F159CB" w:rsidRPr="001B2499">
              <w:rPr>
                <w:rFonts w:ascii="標楷體" w:eastAsia="標楷體" w:hAnsi="標楷體" w:hint="eastAsia"/>
                <w:color w:val="000000" w:themeColor="text1"/>
              </w:rPr>
              <w:t>．．</w:t>
            </w:r>
          </w:p>
        </w:tc>
        <w:tc>
          <w:tcPr>
            <w:tcW w:w="448" w:type="pct"/>
            <w:vAlign w:val="center"/>
          </w:tcPr>
          <w:p w14:paraId="48ABDF52" w14:textId="727FC41F" w:rsidR="00187491" w:rsidRPr="001B2499" w:rsidRDefault="00CE3D37" w:rsidP="00187491">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9</w:t>
            </w:r>
          </w:p>
        </w:tc>
      </w:tr>
      <w:tr w:rsidR="00ED7D81" w:rsidRPr="001B2499" w14:paraId="03689C88" w14:textId="77777777" w:rsidTr="003E1E66">
        <w:trPr>
          <w:trHeight w:hRule="exact" w:val="454"/>
        </w:trPr>
        <w:tc>
          <w:tcPr>
            <w:tcW w:w="439" w:type="pct"/>
          </w:tcPr>
          <w:p w14:paraId="748F0987" w14:textId="56DE3F8E" w:rsidR="00A67BCB" w:rsidRPr="001B2499" w:rsidRDefault="00A67BCB" w:rsidP="00187491">
            <w:pPr>
              <w:ind w:left="1310" w:hangingChars="546" w:hanging="1310"/>
              <w:jc w:val="right"/>
              <w:rPr>
                <w:rFonts w:ascii="標楷體" w:eastAsia="標楷體" w:hAnsi="標楷體"/>
                <w:color w:val="000000" w:themeColor="text1"/>
              </w:rPr>
            </w:pPr>
          </w:p>
        </w:tc>
        <w:tc>
          <w:tcPr>
            <w:tcW w:w="4113" w:type="pct"/>
            <w:vAlign w:val="center"/>
          </w:tcPr>
          <w:p w14:paraId="2E6D88F0" w14:textId="07E6668D" w:rsidR="00A67BCB" w:rsidRPr="001B2499" w:rsidRDefault="00EB2C9A" w:rsidP="002566ED">
            <w:pPr>
              <w:tabs>
                <w:tab w:val="left" w:pos="961"/>
              </w:tabs>
              <w:rPr>
                <w:rFonts w:ascii="標楷體" w:eastAsia="標楷體" w:hAnsi="標楷體"/>
                <w:color w:val="000000" w:themeColor="text1"/>
              </w:rPr>
            </w:pPr>
            <w:r>
              <w:rPr>
                <w:rFonts w:ascii="標楷體" w:eastAsia="標楷體" w:hAnsi="標楷體" w:hint="eastAsia"/>
                <w:color w:val="000000" w:themeColor="text1"/>
              </w:rPr>
              <w:t>四</w:t>
            </w:r>
            <w:r w:rsidR="00A67BCB" w:rsidRPr="001B2499">
              <w:rPr>
                <w:rFonts w:ascii="標楷體" w:eastAsia="標楷體" w:hAnsi="標楷體" w:hint="eastAsia"/>
                <w:color w:val="000000" w:themeColor="text1"/>
              </w:rPr>
              <w:t>、「</w:t>
            </w:r>
            <w:r w:rsidR="00BC4AAE" w:rsidRPr="00BC4AAE">
              <w:rPr>
                <w:rFonts w:ascii="標楷體" w:eastAsia="標楷體" w:hAnsi="標楷體" w:hint="eastAsia"/>
                <w:color w:val="000000" w:themeColor="text1"/>
              </w:rPr>
              <w:t>董事會議事規則</w:t>
            </w:r>
            <w:r w:rsidR="00A67BCB" w:rsidRPr="001B2499">
              <w:rPr>
                <w:rFonts w:ascii="標楷體" w:eastAsia="標楷體" w:hAnsi="標楷體" w:hint="eastAsia"/>
                <w:color w:val="000000" w:themeColor="text1"/>
              </w:rPr>
              <w:t>」修訂前後條文對照表．．．．．．．．．</w:t>
            </w:r>
            <w:r w:rsidR="00BC3807" w:rsidRPr="001B2499">
              <w:rPr>
                <w:rFonts w:ascii="標楷體" w:eastAsia="標楷體" w:hAnsi="標楷體" w:hint="eastAsia"/>
                <w:color w:val="000000" w:themeColor="text1"/>
              </w:rPr>
              <w:t>．</w:t>
            </w:r>
            <w:r w:rsidR="009B2FE2" w:rsidRPr="001B2499">
              <w:rPr>
                <w:rFonts w:ascii="標楷體" w:eastAsia="標楷體" w:hAnsi="標楷體" w:hint="eastAsia"/>
                <w:color w:val="000000" w:themeColor="text1"/>
              </w:rPr>
              <w:t>．．．</w:t>
            </w:r>
          </w:p>
        </w:tc>
        <w:tc>
          <w:tcPr>
            <w:tcW w:w="448" w:type="pct"/>
            <w:vAlign w:val="center"/>
          </w:tcPr>
          <w:p w14:paraId="3B2B33A2" w14:textId="60CE852F" w:rsidR="00A67BCB" w:rsidRPr="001B2499" w:rsidRDefault="00FC6277" w:rsidP="005F1DF0">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2</w:t>
            </w:r>
            <w:r w:rsidR="00532F33">
              <w:rPr>
                <w:rFonts w:ascii="標楷體" w:eastAsia="標楷體" w:hAnsi="標楷體" w:hint="eastAsia"/>
                <w:color w:val="000000" w:themeColor="text1"/>
              </w:rPr>
              <w:t>7</w:t>
            </w:r>
          </w:p>
        </w:tc>
      </w:tr>
      <w:tr w:rsidR="00442CD3" w:rsidRPr="001B2499" w14:paraId="6F2505CC" w14:textId="77777777" w:rsidTr="003E1E66">
        <w:trPr>
          <w:trHeight w:hRule="exact" w:val="454"/>
        </w:trPr>
        <w:tc>
          <w:tcPr>
            <w:tcW w:w="439" w:type="pct"/>
          </w:tcPr>
          <w:p w14:paraId="2DD9F9BA" w14:textId="4AE60395" w:rsidR="00442CD3" w:rsidRPr="001B2499" w:rsidRDefault="00442CD3" w:rsidP="00187491">
            <w:pPr>
              <w:ind w:left="1310" w:hangingChars="546" w:hanging="1310"/>
              <w:jc w:val="right"/>
              <w:rPr>
                <w:rFonts w:ascii="標楷體" w:eastAsia="標楷體" w:hAnsi="標楷體"/>
                <w:color w:val="000000" w:themeColor="text1"/>
              </w:rPr>
            </w:pPr>
          </w:p>
        </w:tc>
        <w:tc>
          <w:tcPr>
            <w:tcW w:w="4113" w:type="pct"/>
            <w:vAlign w:val="center"/>
          </w:tcPr>
          <w:p w14:paraId="1E4E3023" w14:textId="0D94F79E" w:rsidR="00442CD3" w:rsidRDefault="00442CD3" w:rsidP="002566ED">
            <w:pPr>
              <w:tabs>
                <w:tab w:val="left" w:pos="961"/>
              </w:tabs>
              <w:rPr>
                <w:rFonts w:ascii="標楷體" w:eastAsia="標楷體" w:hAnsi="標楷體"/>
                <w:color w:val="000000" w:themeColor="text1"/>
              </w:rPr>
            </w:pPr>
            <w:r>
              <w:rPr>
                <w:rFonts w:ascii="標楷體" w:eastAsia="標楷體" w:hAnsi="標楷體" w:hint="eastAsia"/>
                <w:color w:val="000000" w:themeColor="text1"/>
              </w:rPr>
              <w:t>五、</w:t>
            </w:r>
            <w:r w:rsidRPr="00442CD3">
              <w:rPr>
                <w:rFonts w:ascii="標楷體" w:eastAsia="標楷體" w:hAnsi="標楷體" w:hint="eastAsia"/>
                <w:color w:val="000000" w:themeColor="text1"/>
              </w:rPr>
              <w:t>「</w:t>
            </w:r>
            <w:r w:rsidR="00B17F8C">
              <w:rPr>
                <w:rFonts w:ascii="標楷體" w:eastAsia="標楷體" w:hAnsi="標楷體" w:hint="eastAsia"/>
                <w:color w:val="000000" w:themeColor="text1"/>
              </w:rPr>
              <w:t>公司章程</w:t>
            </w:r>
            <w:r w:rsidRPr="00442CD3">
              <w:rPr>
                <w:rFonts w:ascii="標楷體" w:eastAsia="標楷體" w:hAnsi="標楷體" w:hint="eastAsia"/>
                <w:color w:val="000000" w:themeColor="text1"/>
              </w:rPr>
              <w:t>」修訂前後條文對照表</w:t>
            </w:r>
            <w:r w:rsidRPr="001B2499">
              <w:rPr>
                <w:rFonts w:ascii="標楷體" w:eastAsia="標楷體" w:hAnsi="標楷體" w:hint="eastAsia"/>
                <w:color w:val="000000" w:themeColor="text1"/>
              </w:rPr>
              <w:t>．．．．．．．．．</w:t>
            </w:r>
            <w:r w:rsidR="00B17F8C" w:rsidRPr="001B2499">
              <w:rPr>
                <w:rFonts w:ascii="標楷體" w:eastAsia="標楷體" w:hAnsi="標楷體" w:hint="eastAsia"/>
                <w:color w:val="000000" w:themeColor="text1"/>
              </w:rPr>
              <w:t>．．．．．．．</w:t>
            </w:r>
          </w:p>
        </w:tc>
        <w:tc>
          <w:tcPr>
            <w:tcW w:w="448" w:type="pct"/>
            <w:vAlign w:val="center"/>
          </w:tcPr>
          <w:p w14:paraId="389960D8" w14:textId="3A49B1ED" w:rsidR="00442CD3" w:rsidRDefault="00B17F8C" w:rsidP="005F1DF0">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30</w:t>
            </w:r>
          </w:p>
        </w:tc>
      </w:tr>
      <w:tr w:rsidR="00A407D5" w:rsidRPr="001B2499" w14:paraId="68142FE1" w14:textId="77777777" w:rsidTr="003E1E66">
        <w:trPr>
          <w:trHeight w:hRule="exact" w:val="454"/>
        </w:trPr>
        <w:tc>
          <w:tcPr>
            <w:tcW w:w="439" w:type="pct"/>
          </w:tcPr>
          <w:p w14:paraId="11A6A5F1" w14:textId="77777777" w:rsidR="00A407D5" w:rsidRPr="001B2499" w:rsidRDefault="00A407D5" w:rsidP="00187491">
            <w:pPr>
              <w:ind w:left="1310" w:hangingChars="546" w:hanging="1310"/>
              <w:jc w:val="right"/>
              <w:rPr>
                <w:rFonts w:ascii="標楷體" w:eastAsia="標楷體" w:hAnsi="標楷體"/>
                <w:color w:val="000000" w:themeColor="text1"/>
              </w:rPr>
            </w:pPr>
          </w:p>
        </w:tc>
        <w:tc>
          <w:tcPr>
            <w:tcW w:w="4113" w:type="pct"/>
            <w:vAlign w:val="center"/>
          </w:tcPr>
          <w:p w14:paraId="4138D79B" w14:textId="02E70A53" w:rsidR="00A407D5" w:rsidRDefault="00A407D5" w:rsidP="002566ED">
            <w:pPr>
              <w:tabs>
                <w:tab w:val="left" w:pos="961"/>
              </w:tabs>
              <w:rPr>
                <w:rFonts w:ascii="標楷體" w:eastAsia="標楷體" w:hAnsi="標楷體"/>
                <w:color w:val="000000" w:themeColor="text1"/>
              </w:rPr>
            </w:pPr>
            <w:r>
              <w:rPr>
                <w:rFonts w:ascii="標楷體" w:eastAsia="標楷體" w:hAnsi="標楷體" w:hint="eastAsia"/>
                <w:color w:val="000000" w:themeColor="text1"/>
              </w:rPr>
              <w:t>六、公司章程</w:t>
            </w:r>
            <w:r w:rsidRPr="001B2499">
              <w:rPr>
                <w:rFonts w:ascii="標楷體" w:eastAsia="標楷體" w:hAnsi="標楷體" w:hint="eastAsia"/>
                <w:color w:val="000000" w:themeColor="text1"/>
              </w:rPr>
              <w:t>．．．．．．．．．．．．．．．．．．．．．．．．．．</w:t>
            </w:r>
          </w:p>
        </w:tc>
        <w:tc>
          <w:tcPr>
            <w:tcW w:w="448" w:type="pct"/>
            <w:vAlign w:val="center"/>
          </w:tcPr>
          <w:p w14:paraId="3CB432F8" w14:textId="42155FF4" w:rsidR="00A407D5" w:rsidRDefault="00953D8A" w:rsidP="005F1DF0">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3</w:t>
            </w:r>
            <w:r w:rsidR="00532F33">
              <w:rPr>
                <w:rFonts w:ascii="標楷體" w:eastAsia="標楷體" w:hAnsi="標楷體" w:hint="eastAsia"/>
                <w:color w:val="000000" w:themeColor="text1"/>
              </w:rPr>
              <w:t>1</w:t>
            </w:r>
          </w:p>
        </w:tc>
      </w:tr>
      <w:tr w:rsidR="00A407D5" w:rsidRPr="001B2499" w14:paraId="7D1EE987" w14:textId="77777777" w:rsidTr="003E1E66">
        <w:trPr>
          <w:trHeight w:hRule="exact" w:val="454"/>
        </w:trPr>
        <w:tc>
          <w:tcPr>
            <w:tcW w:w="439" w:type="pct"/>
          </w:tcPr>
          <w:p w14:paraId="4744B7CA" w14:textId="77777777" w:rsidR="00A407D5" w:rsidRPr="001B2499" w:rsidRDefault="00A407D5" w:rsidP="00187491">
            <w:pPr>
              <w:ind w:left="1310" w:hangingChars="546" w:hanging="1310"/>
              <w:jc w:val="right"/>
              <w:rPr>
                <w:rFonts w:ascii="標楷體" w:eastAsia="標楷體" w:hAnsi="標楷體"/>
                <w:color w:val="000000" w:themeColor="text1"/>
              </w:rPr>
            </w:pPr>
          </w:p>
        </w:tc>
        <w:tc>
          <w:tcPr>
            <w:tcW w:w="4113" w:type="pct"/>
            <w:vAlign w:val="center"/>
          </w:tcPr>
          <w:p w14:paraId="324B9162" w14:textId="0FA58164" w:rsidR="00A407D5" w:rsidRDefault="00A407D5" w:rsidP="002566ED">
            <w:pPr>
              <w:tabs>
                <w:tab w:val="left" w:pos="961"/>
              </w:tabs>
              <w:rPr>
                <w:rFonts w:ascii="標楷體" w:eastAsia="標楷體" w:hAnsi="標楷體"/>
                <w:color w:val="000000" w:themeColor="text1"/>
              </w:rPr>
            </w:pPr>
            <w:r>
              <w:rPr>
                <w:rFonts w:ascii="標楷體" w:eastAsia="標楷體" w:hAnsi="標楷體" w:hint="eastAsia"/>
                <w:color w:val="000000" w:themeColor="text1"/>
              </w:rPr>
              <w:t>七、</w:t>
            </w:r>
            <w:r w:rsidRPr="00A407D5">
              <w:rPr>
                <w:rFonts w:ascii="標楷體" w:eastAsia="標楷體" w:hAnsi="標楷體" w:hint="eastAsia"/>
                <w:color w:val="000000" w:themeColor="text1"/>
              </w:rPr>
              <w:t>股東會議事規則</w:t>
            </w:r>
            <w:r w:rsidRPr="001B2499">
              <w:rPr>
                <w:rFonts w:ascii="標楷體" w:eastAsia="標楷體" w:hAnsi="標楷體" w:hint="eastAsia"/>
                <w:color w:val="000000" w:themeColor="text1"/>
              </w:rPr>
              <w:t>．．．．．．．．．．．．．．．．．．．．．．．</w:t>
            </w:r>
          </w:p>
        </w:tc>
        <w:tc>
          <w:tcPr>
            <w:tcW w:w="448" w:type="pct"/>
            <w:vAlign w:val="center"/>
          </w:tcPr>
          <w:p w14:paraId="18151DA4" w14:textId="623C6053" w:rsidR="00A407D5" w:rsidRDefault="00953D8A" w:rsidP="005F1DF0">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3</w:t>
            </w:r>
            <w:r w:rsidR="00B17F8C">
              <w:rPr>
                <w:rFonts w:ascii="標楷體" w:eastAsia="標楷體" w:hAnsi="標楷體" w:hint="eastAsia"/>
                <w:color w:val="000000" w:themeColor="text1"/>
              </w:rPr>
              <w:t>8</w:t>
            </w:r>
          </w:p>
        </w:tc>
      </w:tr>
      <w:tr w:rsidR="00ED7D81" w:rsidRPr="001B2499" w14:paraId="39D30AA2" w14:textId="77777777" w:rsidTr="003E1E66">
        <w:trPr>
          <w:trHeight w:hRule="exact" w:val="454"/>
        </w:trPr>
        <w:tc>
          <w:tcPr>
            <w:tcW w:w="439" w:type="pct"/>
          </w:tcPr>
          <w:p w14:paraId="5CDA15F3" w14:textId="77777777" w:rsidR="00187491" w:rsidRPr="001B2499" w:rsidRDefault="00187491" w:rsidP="00187491">
            <w:pPr>
              <w:ind w:left="1310" w:hangingChars="546" w:hanging="1310"/>
              <w:jc w:val="right"/>
              <w:rPr>
                <w:rFonts w:ascii="標楷體" w:eastAsia="標楷體" w:hAnsi="標楷體"/>
                <w:color w:val="000000" w:themeColor="text1"/>
              </w:rPr>
            </w:pPr>
          </w:p>
        </w:tc>
        <w:tc>
          <w:tcPr>
            <w:tcW w:w="4113" w:type="pct"/>
            <w:vAlign w:val="center"/>
          </w:tcPr>
          <w:p w14:paraId="3588E44B" w14:textId="362EEB03" w:rsidR="00187491" w:rsidRPr="001B2499" w:rsidRDefault="00A407D5" w:rsidP="00E02292">
            <w:pPr>
              <w:tabs>
                <w:tab w:val="left" w:pos="961"/>
              </w:tabs>
              <w:rPr>
                <w:rFonts w:ascii="標楷體" w:eastAsia="標楷體" w:hAnsi="標楷體"/>
                <w:color w:val="000000" w:themeColor="text1"/>
              </w:rPr>
            </w:pPr>
            <w:r>
              <w:rPr>
                <w:rFonts w:ascii="標楷體" w:eastAsia="標楷體" w:hAnsi="標楷體" w:hint="eastAsia"/>
                <w:color w:val="000000" w:themeColor="text1"/>
              </w:rPr>
              <w:t>八</w:t>
            </w:r>
            <w:r w:rsidR="00187491" w:rsidRPr="001B2499">
              <w:rPr>
                <w:rFonts w:ascii="標楷體" w:eastAsia="標楷體" w:hAnsi="標楷體" w:hint="eastAsia"/>
                <w:color w:val="000000" w:themeColor="text1"/>
              </w:rPr>
              <w:t>、</w:t>
            </w:r>
            <w:r w:rsidR="00E02292" w:rsidRPr="001B2499">
              <w:rPr>
                <w:rFonts w:ascii="標楷體" w:eastAsia="標楷體" w:hAnsi="標楷體" w:hint="eastAsia"/>
                <w:color w:val="000000" w:themeColor="text1"/>
              </w:rPr>
              <w:t>董事持股情形</w:t>
            </w:r>
            <w:r w:rsidR="00187491" w:rsidRPr="001B2499">
              <w:rPr>
                <w:rFonts w:ascii="標楷體" w:eastAsia="標楷體" w:hAnsi="標楷體" w:hint="eastAsia"/>
                <w:color w:val="000000" w:themeColor="text1"/>
              </w:rPr>
              <w:t>．．．．．．．．．．．．．．．．．．</w:t>
            </w:r>
            <w:r w:rsidR="00F159CB" w:rsidRPr="001B2499">
              <w:rPr>
                <w:rFonts w:ascii="標楷體" w:eastAsia="標楷體" w:hAnsi="標楷體" w:hint="eastAsia"/>
                <w:color w:val="000000" w:themeColor="text1"/>
              </w:rPr>
              <w:t>．</w:t>
            </w:r>
            <w:r w:rsidR="00BC3807" w:rsidRPr="001B2499">
              <w:rPr>
                <w:rFonts w:ascii="標楷體" w:eastAsia="標楷體" w:hAnsi="標楷體" w:hint="eastAsia"/>
                <w:color w:val="000000" w:themeColor="text1"/>
              </w:rPr>
              <w:t>．</w:t>
            </w:r>
            <w:r w:rsidRPr="001B2499">
              <w:rPr>
                <w:rFonts w:ascii="標楷體" w:eastAsia="標楷體" w:hAnsi="標楷體" w:hint="eastAsia"/>
                <w:color w:val="000000" w:themeColor="text1"/>
              </w:rPr>
              <w:t>．．．．</w:t>
            </w:r>
          </w:p>
        </w:tc>
        <w:tc>
          <w:tcPr>
            <w:tcW w:w="448" w:type="pct"/>
            <w:vAlign w:val="center"/>
          </w:tcPr>
          <w:p w14:paraId="5FAAE2FE" w14:textId="6AF212B8" w:rsidR="00187491" w:rsidRPr="00FC6277" w:rsidRDefault="00B17F8C" w:rsidP="005F1DF0">
            <w:pPr>
              <w:ind w:firstLineChars="100" w:firstLine="240"/>
              <w:jc w:val="center"/>
              <w:rPr>
                <w:rFonts w:ascii="標楷體" w:eastAsia="標楷體" w:hAnsi="標楷體"/>
                <w:color w:val="000000" w:themeColor="text1"/>
              </w:rPr>
            </w:pPr>
            <w:r>
              <w:rPr>
                <w:rFonts w:ascii="標楷體" w:eastAsia="標楷體" w:hAnsi="標楷體" w:hint="eastAsia"/>
                <w:color w:val="000000" w:themeColor="text1"/>
              </w:rPr>
              <w:t>42</w:t>
            </w:r>
          </w:p>
        </w:tc>
      </w:tr>
      <w:tr w:rsidR="00ED7D81" w:rsidRPr="001B2499" w14:paraId="6C583B18" w14:textId="77777777" w:rsidTr="003E1E66">
        <w:trPr>
          <w:trHeight w:hRule="exact" w:val="454"/>
        </w:trPr>
        <w:tc>
          <w:tcPr>
            <w:tcW w:w="439" w:type="pct"/>
          </w:tcPr>
          <w:p w14:paraId="704BB2F4" w14:textId="77777777" w:rsidR="00187491" w:rsidRPr="001B2499" w:rsidRDefault="00187491" w:rsidP="00187491">
            <w:pPr>
              <w:ind w:left="1310" w:hangingChars="546" w:hanging="1310"/>
              <w:jc w:val="right"/>
              <w:rPr>
                <w:rFonts w:ascii="標楷體" w:eastAsia="標楷體" w:hAnsi="標楷體"/>
                <w:color w:val="000000" w:themeColor="text1"/>
              </w:rPr>
            </w:pPr>
          </w:p>
          <w:p w14:paraId="231D2D22" w14:textId="77777777" w:rsidR="00187491" w:rsidRPr="001B2499" w:rsidRDefault="00187491" w:rsidP="00187491">
            <w:pPr>
              <w:ind w:left="1310" w:hangingChars="546" w:hanging="1310"/>
              <w:jc w:val="right"/>
              <w:rPr>
                <w:rFonts w:ascii="標楷體" w:eastAsia="標楷體" w:hAnsi="標楷體"/>
                <w:color w:val="000000" w:themeColor="text1"/>
              </w:rPr>
            </w:pPr>
          </w:p>
          <w:p w14:paraId="315939CF" w14:textId="77777777" w:rsidR="00187491" w:rsidRPr="001B2499" w:rsidRDefault="00187491" w:rsidP="00187491">
            <w:pPr>
              <w:ind w:left="1310" w:hangingChars="546" w:hanging="1310"/>
              <w:jc w:val="right"/>
              <w:rPr>
                <w:rFonts w:ascii="標楷體" w:eastAsia="標楷體" w:hAnsi="標楷體"/>
                <w:color w:val="000000" w:themeColor="text1"/>
              </w:rPr>
            </w:pPr>
          </w:p>
          <w:p w14:paraId="470B867A" w14:textId="77777777" w:rsidR="00187491" w:rsidRPr="001B2499" w:rsidRDefault="00187491" w:rsidP="00187491">
            <w:pPr>
              <w:ind w:left="1310" w:hangingChars="546" w:hanging="1310"/>
              <w:jc w:val="right"/>
              <w:rPr>
                <w:rFonts w:ascii="標楷體" w:eastAsia="標楷體" w:hAnsi="標楷體"/>
                <w:color w:val="000000" w:themeColor="text1"/>
              </w:rPr>
            </w:pPr>
          </w:p>
        </w:tc>
        <w:tc>
          <w:tcPr>
            <w:tcW w:w="4113" w:type="pct"/>
            <w:vAlign w:val="center"/>
          </w:tcPr>
          <w:p w14:paraId="2032CCB7" w14:textId="77777777" w:rsidR="00187491" w:rsidRPr="001B2499" w:rsidRDefault="00187491" w:rsidP="00E02292">
            <w:pPr>
              <w:tabs>
                <w:tab w:val="left" w:pos="961"/>
              </w:tabs>
              <w:rPr>
                <w:rFonts w:ascii="標楷體" w:eastAsia="標楷體" w:hAnsi="標楷體"/>
                <w:color w:val="000000" w:themeColor="text1"/>
              </w:rPr>
            </w:pPr>
          </w:p>
        </w:tc>
        <w:tc>
          <w:tcPr>
            <w:tcW w:w="448" w:type="pct"/>
            <w:vAlign w:val="center"/>
          </w:tcPr>
          <w:p w14:paraId="57E44C84" w14:textId="77777777" w:rsidR="00187491" w:rsidRPr="001B2499" w:rsidRDefault="00187491" w:rsidP="00187491">
            <w:pPr>
              <w:ind w:firstLineChars="100" w:firstLine="240"/>
              <w:jc w:val="center"/>
              <w:rPr>
                <w:rFonts w:ascii="標楷體" w:eastAsia="標楷體" w:hAnsi="標楷體"/>
                <w:color w:val="000000" w:themeColor="text1"/>
              </w:rPr>
            </w:pPr>
          </w:p>
        </w:tc>
      </w:tr>
    </w:tbl>
    <w:p w14:paraId="5B8E0A38" w14:textId="77777777" w:rsidR="00A67BCB" w:rsidRPr="001B2499" w:rsidRDefault="00A67BCB" w:rsidP="001D231C">
      <w:pPr>
        <w:rPr>
          <w:rFonts w:ascii="標楷體" w:eastAsia="標楷體" w:hAnsi="標楷體"/>
          <w:color w:val="000000" w:themeColor="text1"/>
        </w:rPr>
      </w:pPr>
    </w:p>
    <w:p w14:paraId="5B9F75B6" w14:textId="0A618DEA" w:rsidR="00A67BCB" w:rsidRPr="001B2499" w:rsidRDefault="00A67BCB" w:rsidP="000E0CFD">
      <w:pPr>
        <w:jc w:val="center"/>
        <w:rPr>
          <w:rFonts w:ascii="標楷體" w:eastAsia="標楷體" w:hAnsi="標楷體"/>
          <w:color w:val="000000" w:themeColor="text1"/>
        </w:rPr>
        <w:sectPr w:rsidR="00A67BCB" w:rsidRPr="001B2499" w:rsidSect="00DE3919">
          <w:headerReference w:type="even" r:id="rId12"/>
          <w:headerReference w:type="default" r:id="rId13"/>
          <w:footerReference w:type="even" r:id="rId14"/>
          <w:footerReference w:type="default" r:id="rId15"/>
          <w:headerReference w:type="first" r:id="rId16"/>
          <w:footerReference w:type="first" r:id="rId17"/>
          <w:type w:val="nextColumn"/>
          <w:pgSz w:w="11907" w:h="16840" w:code="9"/>
          <w:pgMar w:top="284" w:right="851" w:bottom="284" w:left="851" w:header="851" w:footer="624" w:gutter="0"/>
          <w:pgNumType w:start="0"/>
          <w:cols w:space="425"/>
          <w:titlePg/>
          <w:docGrid w:linePitch="360"/>
        </w:sectPr>
      </w:pPr>
    </w:p>
    <w:p w14:paraId="0F73AA40" w14:textId="77777777" w:rsidR="000E0CFD" w:rsidRPr="001B2499" w:rsidRDefault="000E0CFD" w:rsidP="000E0CFD">
      <w:pPr>
        <w:jc w:val="center"/>
        <w:rPr>
          <w:rFonts w:ascii="標楷體" w:eastAsia="標楷體" w:hAnsi="標楷體"/>
          <w:b/>
          <w:color w:val="000000" w:themeColor="text1"/>
          <w:sz w:val="32"/>
          <w:szCs w:val="32"/>
        </w:rPr>
      </w:pPr>
      <w:proofErr w:type="gramStart"/>
      <w:r w:rsidRPr="001B2499">
        <w:rPr>
          <w:rFonts w:ascii="標楷體" w:eastAsia="標楷體" w:hAnsi="標楷體" w:hint="eastAsia"/>
          <w:b/>
          <w:color w:val="000000" w:themeColor="text1"/>
          <w:sz w:val="32"/>
          <w:szCs w:val="32"/>
        </w:rPr>
        <w:lastRenderedPageBreak/>
        <w:t>錩</w:t>
      </w:r>
      <w:proofErr w:type="gramEnd"/>
      <w:r w:rsidRPr="001B2499">
        <w:rPr>
          <w:rFonts w:ascii="標楷體" w:eastAsia="標楷體" w:hAnsi="標楷體" w:hint="eastAsia"/>
          <w:b/>
          <w:color w:val="000000" w:themeColor="text1"/>
          <w:sz w:val="32"/>
          <w:szCs w:val="32"/>
        </w:rPr>
        <w:t>泰工業股份有限公司</w:t>
      </w:r>
    </w:p>
    <w:p w14:paraId="635718A3" w14:textId="7220D431" w:rsidR="000E0CFD" w:rsidRPr="001B2499" w:rsidRDefault="00AE5BF4" w:rsidP="003018D9">
      <w:pPr>
        <w:jc w:val="center"/>
        <w:outlineLvl w:val="0"/>
        <w:rPr>
          <w:rFonts w:ascii="標楷體" w:eastAsia="標楷體" w:hAnsi="標楷體"/>
          <w:b/>
          <w:color w:val="000000" w:themeColor="text1"/>
          <w:sz w:val="28"/>
        </w:rPr>
      </w:pPr>
      <w:bookmarkStart w:id="1" w:name="_Toc165877639"/>
      <w:r w:rsidRPr="001B2499">
        <w:rPr>
          <w:rFonts w:ascii="標楷體" w:eastAsia="標楷體" w:hAnsi="標楷體" w:hint="eastAsia"/>
          <w:b/>
          <w:color w:val="000000" w:themeColor="text1"/>
          <w:sz w:val="28"/>
        </w:rPr>
        <w:t>一</w:t>
      </w:r>
      <w:r w:rsidR="00D51FF9" w:rsidRPr="001B2499">
        <w:rPr>
          <w:rFonts w:ascii="標楷體" w:eastAsia="標楷體" w:hAnsi="標楷體" w:hint="eastAsia"/>
          <w:b/>
          <w:color w:val="000000" w:themeColor="text1"/>
          <w:sz w:val="28"/>
        </w:rPr>
        <w:t>一</w:t>
      </w:r>
      <w:r w:rsidR="00A25030">
        <w:rPr>
          <w:rFonts w:ascii="標楷體" w:eastAsia="標楷體" w:hAnsi="標楷體" w:hint="eastAsia"/>
          <w:b/>
          <w:color w:val="000000" w:themeColor="text1"/>
          <w:sz w:val="28"/>
          <w:lang w:eastAsia="zh-HK"/>
        </w:rPr>
        <w:t>四</w:t>
      </w:r>
      <w:r w:rsidR="000E0CFD" w:rsidRPr="001B2499">
        <w:rPr>
          <w:rFonts w:ascii="標楷體" w:eastAsia="標楷體" w:hAnsi="標楷體" w:hint="eastAsia"/>
          <w:b/>
          <w:color w:val="000000" w:themeColor="text1"/>
          <w:sz w:val="28"/>
        </w:rPr>
        <w:t>年股東常會開會程序</w:t>
      </w:r>
      <w:bookmarkEnd w:id="1"/>
    </w:p>
    <w:p w14:paraId="1F5918AF" w14:textId="77777777" w:rsidR="00460ACA" w:rsidRPr="001B2499" w:rsidRDefault="00460ACA" w:rsidP="000E0CFD">
      <w:pPr>
        <w:jc w:val="center"/>
        <w:rPr>
          <w:rFonts w:ascii="標楷體" w:eastAsia="標楷體" w:hAnsi="標楷體"/>
          <w:b/>
          <w:color w:val="000000" w:themeColor="text1"/>
          <w:sz w:val="28"/>
        </w:rPr>
      </w:pPr>
    </w:p>
    <w:p w14:paraId="3814A187" w14:textId="77777777" w:rsidR="00460ACA" w:rsidRPr="001B2499" w:rsidRDefault="008F3F94" w:rsidP="008F3F94">
      <w:pPr>
        <w:rPr>
          <w:rFonts w:ascii="標楷體" w:eastAsia="標楷體" w:hAnsi="標楷體"/>
          <w:color w:val="000000" w:themeColor="text1"/>
          <w:sz w:val="28"/>
        </w:rPr>
      </w:pPr>
      <w:r w:rsidRPr="001B2499">
        <w:rPr>
          <w:rFonts w:ascii="標楷體" w:eastAsia="標楷體" w:hAnsi="標楷體" w:hint="eastAsia"/>
          <w:color w:val="000000" w:themeColor="text1"/>
          <w:sz w:val="28"/>
        </w:rPr>
        <w:t xml:space="preserve">                  一、</w:t>
      </w:r>
      <w:r w:rsidR="00460ACA" w:rsidRPr="001B2499">
        <w:rPr>
          <w:rFonts w:ascii="標楷體" w:eastAsia="標楷體" w:hAnsi="標楷體" w:hint="eastAsia"/>
          <w:color w:val="000000" w:themeColor="text1"/>
          <w:sz w:val="28"/>
        </w:rPr>
        <w:t>宣布開會</w:t>
      </w:r>
    </w:p>
    <w:p w14:paraId="0A859B7A" w14:textId="77777777" w:rsidR="00460ACA" w:rsidRPr="001B2499" w:rsidRDefault="008F3F94" w:rsidP="008F3F94">
      <w:pPr>
        <w:ind w:firstLineChars="911" w:firstLine="2551"/>
        <w:rPr>
          <w:rFonts w:ascii="標楷體" w:eastAsia="標楷體" w:hAnsi="標楷體"/>
          <w:color w:val="000000" w:themeColor="text1"/>
          <w:sz w:val="28"/>
        </w:rPr>
      </w:pPr>
      <w:r w:rsidRPr="001B2499">
        <w:rPr>
          <w:rFonts w:ascii="標楷體" w:eastAsia="標楷體" w:hAnsi="標楷體" w:hint="eastAsia"/>
          <w:color w:val="000000" w:themeColor="text1"/>
          <w:sz w:val="28"/>
        </w:rPr>
        <w:t>二、</w:t>
      </w:r>
      <w:r w:rsidR="00460ACA" w:rsidRPr="001B2499">
        <w:rPr>
          <w:rFonts w:ascii="標楷體" w:eastAsia="標楷體" w:hAnsi="標楷體" w:hint="eastAsia"/>
          <w:color w:val="000000" w:themeColor="text1"/>
          <w:sz w:val="28"/>
        </w:rPr>
        <w:t>主席致詞</w:t>
      </w:r>
    </w:p>
    <w:p w14:paraId="42AA4C38" w14:textId="77777777" w:rsidR="00460ACA" w:rsidRPr="001B2499" w:rsidRDefault="008F3F94" w:rsidP="008F3F94">
      <w:pPr>
        <w:ind w:firstLineChars="911" w:firstLine="2551"/>
        <w:rPr>
          <w:rFonts w:ascii="標楷體" w:eastAsia="標楷體" w:hAnsi="標楷體"/>
          <w:color w:val="000000" w:themeColor="text1"/>
          <w:sz w:val="28"/>
        </w:rPr>
      </w:pPr>
      <w:r w:rsidRPr="001B2499">
        <w:rPr>
          <w:rFonts w:ascii="標楷體" w:eastAsia="標楷體" w:hAnsi="標楷體" w:hint="eastAsia"/>
          <w:color w:val="000000" w:themeColor="text1"/>
          <w:sz w:val="28"/>
        </w:rPr>
        <w:t>三、</w:t>
      </w:r>
      <w:r w:rsidR="00A209E1" w:rsidRPr="001B2499">
        <w:rPr>
          <w:rFonts w:ascii="標楷體" w:eastAsia="標楷體" w:hAnsi="標楷體" w:hint="eastAsia"/>
          <w:color w:val="000000" w:themeColor="text1"/>
          <w:sz w:val="28"/>
        </w:rPr>
        <w:t>報告事項</w:t>
      </w:r>
    </w:p>
    <w:p w14:paraId="1A3AE354" w14:textId="77777777" w:rsidR="00460ACA" w:rsidRPr="001B2499" w:rsidRDefault="008F3F94" w:rsidP="008F3F94">
      <w:pPr>
        <w:ind w:firstLineChars="911" w:firstLine="2551"/>
        <w:rPr>
          <w:rFonts w:ascii="標楷體" w:eastAsia="標楷體" w:hAnsi="標楷體"/>
          <w:color w:val="000000" w:themeColor="text1"/>
          <w:sz w:val="28"/>
        </w:rPr>
      </w:pPr>
      <w:r w:rsidRPr="001B2499">
        <w:rPr>
          <w:rFonts w:ascii="標楷體" w:eastAsia="標楷體" w:hAnsi="標楷體" w:hint="eastAsia"/>
          <w:color w:val="000000" w:themeColor="text1"/>
          <w:sz w:val="28"/>
        </w:rPr>
        <w:t>四、</w:t>
      </w:r>
      <w:r w:rsidR="00A209E1" w:rsidRPr="001B2499">
        <w:rPr>
          <w:rFonts w:ascii="標楷體" w:eastAsia="標楷體" w:hAnsi="標楷體"/>
          <w:color w:val="000000" w:themeColor="text1"/>
          <w:sz w:val="28"/>
        </w:rPr>
        <w:t>承認</w:t>
      </w:r>
      <w:r w:rsidR="00A209E1" w:rsidRPr="001B2499">
        <w:rPr>
          <w:rFonts w:ascii="標楷體" w:eastAsia="標楷體" w:hAnsi="標楷體" w:hint="eastAsia"/>
          <w:color w:val="000000" w:themeColor="text1"/>
          <w:sz w:val="28"/>
        </w:rPr>
        <w:t>事項</w:t>
      </w:r>
    </w:p>
    <w:p w14:paraId="602FBEF7" w14:textId="77777777" w:rsidR="00460ACA" w:rsidRPr="001B2499" w:rsidRDefault="008F3F94" w:rsidP="008F3F94">
      <w:pPr>
        <w:ind w:firstLineChars="911" w:firstLine="2551"/>
        <w:rPr>
          <w:rFonts w:ascii="標楷體" w:eastAsia="標楷體" w:hAnsi="標楷體"/>
          <w:color w:val="000000" w:themeColor="text1"/>
          <w:sz w:val="28"/>
        </w:rPr>
      </w:pPr>
      <w:r w:rsidRPr="001B2499">
        <w:rPr>
          <w:rFonts w:ascii="標楷體" w:eastAsia="標楷體" w:hAnsi="標楷體" w:hint="eastAsia"/>
          <w:color w:val="000000" w:themeColor="text1"/>
          <w:sz w:val="28"/>
        </w:rPr>
        <w:t>五、</w:t>
      </w:r>
      <w:r w:rsidR="00460ACA" w:rsidRPr="001B2499">
        <w:rPr>
          <w:rFonts w:ascii="標楷體" w:eastAsia="標楷體" w:hAnsi="標楷體" w:hint="eastAsia"/>
          <w:color w:val="000000" w:themeColor="text1"/>
          <w:sz w:val="28"/>
        </w:rPr>
        <w:t>討論</w:t>
      </w:r>
      <w:r w:rsidR="00460ACA" w:rsidRPr="001B2499">
        <w:rPr>
          <w:rFonts w:ascii="標楷體" w:eastAsia="標楷體" w:hAnsi="標楷體"/>
          <w:color w:val="000000" w:themeColor="text1"/>
          <w:sz w:val="28"/>
        </w:rPr>
        <w:t>事項</w:t>
      </w:r>
    </w:p>
    <w:p w14:paraId="768D343A" w14:textId="22D99AC9" w:rsidR="00DE116A" w:rsidRPr="001B2499" w:rsidRDefault="00EB2C9A" w:rsidP="008F3F94">
      <w:pPr>
        <w:ind w:firstLineChars="911" w:firstLine="2551"/>
        <w:rPr>
          <w:rFonts w:ascii="標楷體" w:eastAsia="標楷體" w:hAnsi="標楷體"/>
          <w:color w:val="000000" w:themeColor="text1"/>
          <w:sz w:val="28"/>
        </w:rPr>
      </w:pPr>
      <w:r>
        <w:rPr>
          <w:rFonts w:ascii="標楷體" w:eastAsia="標楷體" w:hAnsi="標楷體" w:hint="eastAsia"/>
          <w:color w:val="000000" w:themeColor="text1"/>
          <w:sz w:val="28"/>
        </w:rPr>
        <w:t>六</w:t>
      </w:r>
      <w:r w:rsidR="00DE116A" w:rsidRPr="001B2499">
        <w:rPr>
          <w:rFonts w:ascii="標楷體" w:eastAsia="標楷體" w:hAnsi="標楷體" w:hint="eastAsia"/>
          <w:color w:val="000000" w:themeColor="text1"/>
          <w:sz w:val="28"/>
        </w:rPr>
        <w:t>、</w:t>
      </w:r>
      <w:r w:rsidR="004D4E67" w:rsidRPr="001B2499">
        <w:rPr>
          <w:rFonts w:ascii="標楷體" w:eastAsia="標楷體" w:hAnsi="標楷體" w:hint="eastAsia"/>
          <w:color w:val="000000" w:themeColor="text1"/>
          <w:sz w:val="28"/>
        </w:rPr>
        <w:t>臨時動議</w:t>
      </w:r>
    </w:p>
    <w:p w14:paraId="6EE36F41" w14:textId="0AB2C886" w:rsidR="00A209E1" w:rsidRPr="001B2499" w:rsidRDefault="00EB2C9A" w:rsidP="008F3F94">
      <w:pPr>
        <w:ind w:firstLineChars="911" w:firstLine="2551"/>
        <w:rPr>
          <w:rFonts w:ascii="標楷體" w:eastAsia="標楷體" w:hAnsi="標楷體"/>
          <w:color w:val="000000" w:themeColor="text1"/>
          <w:sz w:val="28"/>
        </w:rPr>
      </w:pPr>
      <w:r>
        <w:rPr>
          <w:rFonts w:ascii="標楷體" w:eastAsia="標楷體" w:hAnsi="標楷體" w:hint="eastAsia"/>
          <w:color w:val="000000" w:themeColor="text1"/>
          <w:sz w:val="28"/>
        </w:rPr>
        <w:t>七</w:t>
      </w:r>
      <w:r w:rsidR="008F3F94" w:rsidRPr="001B2499">
        <w:rPr>
          <w:rFonts w:ascii="標楷體" w:eastAsia="標楷體" w:hAnsi="標楷體" w:hint="eastAsia"/>
          <w:color w:val="000000" w:themeColor="text1"/>
          <w:sz w:val="28"/>
        </w:rPr>
        <w:t>、</w:t>
      </w:r>
      <w:r w:rsidR="00A209E1" w:rsidRPr="001B2499">
        <w:rPr>
          <w:rFonts w:ascii="標楷體" w:eastAsia="標楷體" w:hAnsi="標楷體" w:hint="eastAsia"/>
          <w:color w:val="000000" w:themeColor="text1"/>
          <w:sz w:val="28"/>
        </w:rPr>
        <w:t>散會</w:t>
      </w:r>
    </w:p>
    <w:p w14:paraId="278BD04D" w14:textId="77777777" w:rsidR="004D4E67" w:rsidRPr="001B2499" w:rsidRDefault="004D4E67" w:rsidP="008F3F94">
      <w:pPr>
        <w:ind w:firstLineChars="911" w:firstLine="2551"/>
        <w:rPr>
          <w:rFonts w:ascii="標楷體" w:eastAsia="標楷體" w:hAnsi="標楷體"/>
          <w:color w:val="000000" w:themeColor="text1"/>
          <w:sz w:val="28"/>
        </w:rPr>
      </w:pPr>
    </w:p>
    <w:p w14:paraId="70746D88" w14:textId="77777777" w:rsidR="004D4E67" w:rsidRPr="001B2499" w:rsidRDefault="004D4E67">
      <w:pPr>
        <w:widowControl/>
        <w:rPr>
          <w:rFonts w:ascii="標楷體" w:eastAsia="標楷體" w:hAnsi="標楷體"/>
          <w:color w:val="000000" w:themeColor="text1"/>
          <w:sz w:val="28"/>
        </w:rPr>
      </w:pPr>
      <w:r w:rsidRPr="001B2499">
        <w:rPr>
          <w:rFonts w:ascii="標楷體" w:eastAsia="標楷體" w:hAnsi="標楷體"/>
          <w:color w:val="000000" w:themeColor="text1"/>
          <w:sz w:val="28"/>
        </w:rPr>
        <w:br w:type="page"/>
      </w:r>
    </w:p>
    <w:p w14:paraId="60220B70" w14:textId="3F99202E" w:rsidR="000E0CFD" w:rsidRPr="001B2499" w:rsidRDefault="000E0CFD" w:rsidP="000E0CFD">
      <w:pPr>
        <w:jc w:val="center"/>
        <w:rPr>
          <w:rFonts w:ascii="標楷體" w:eastAsia="標楷體" w:hAnsi="標楷體"/>
          <w:b/>
          <w:color w:val="000000" w:themeColor="text1"/>
          <w:sz w:val="32"/>
          <w:szCs w:val="32"/>
        </w:rPr>
      </w:pPr>
      <w:proofErr w:type="gramStart"/>
      <w:r w:rsidRPr="001B2499">
        <w:rPr>
          <w:rFonts w:ascii="標楷體" w:eastAsia="標楷體" w:hAnsi="標楷體" w:hint="eastAsia"/>
          <w:b/>
          <w:color w:val="000000" w:themeColor="text1"/>
          <w:sz w:val="32"/>
          <w:szCs w:val="32"/>
        </w:rPr>
        <w:t>錩</w:t>
      </w:r>
      <w:proofErr w:type="gramEnd"/>
      <w:r w:rsidRPr="001B2499">
        <w:rPr>
          <w:rFonts w:ascii="標楷體" w:eastAsia="標楷體" w:hAnsi="標楷體" w:hint="eastAsia"/>
          <w:b/>
          <w:color w:val="000000" w:themeColor="text1"/>
          <w:sz w:val="32"/>
          <w:szCs w:val="32"/>
        </w:rPr>
        <w:t>泰工業股份有限公司</w:t>
      </w:r>
    </w:p>
    <w:p w14:paraId="151D9F22" w14:textId="1353F628" w:rsidR="000E0CFD" w:rsidRPr="001B2499" w:rsidRDefault="00F939D8" w:rsidP="003018D9">
      <w:pPr>
        <w:jc w:val="center"/>
        <w:outlineLvl w:val="0"/>
        <w:rPr>
          <w:rFonts w:ascii="標楷體" w:eastAsia="標楷體" w:hAnsi="標楷體"/>
          <w:b/>
          <w:color w:val="000000" w:themeColor="text1"/>
          <w:sz w:val="28"/>
          <w:szCs w:val="28"/>
        </w:rPr>
      </w:pPr>
      <w:bookmarkStart w:id="2" w:name="_Toc165877640"/>
      <w:r w:rsidRPr="001B2499">
        <w:rPr>
          <w:rFonts w:ascii="標楷體" w:eastAsia="標楷體" w:hAnsi="標楷體" w:hint="eastAsia"/>
          <w:b/>
          <w:color w:val="000000" w:themeColor="text1"/>
          <w:sz w:val="28"/>
        </w:rPr>
        <w:t>一</w:t>
      </w:r>
      <w:r w:rsidR="00D51FF9" w:rsidRPr="001B2499">
        <w:rPr>
          <w:rFonts w:ascii="標楷體" w:eastAsia="標楷體" w:hAnsi="標楷體" w:hint="eastAsia"/>
          <w:b/>
          <w:color w:val="000000" w:themeColor="text1"/>
          <w:sz w:val="28"/>
        </w:rPr>
        <w:t>一</w:t>
      </w:r>
      <w:r w:rsidR="009B2FE2">
        <w:rPr>
          <w:rFonts w:ascii="標楷體" w:eastAsia="標楷體" w:hAnsi="標楷體" w:hint="eastAsia"/>
          <w:b/>
          <w:color w:val="000000" w:themeColor="text1"/>
          <w:sz w:val="28"/>
          <w:lang w:eastAsia="zh-HK"/>
        </w:rPr>
        <w:t>三</w:t>
      </w:r>
      <w:r w:rsidR="000E0CFD" w:rsidRPr="001B2499">
        <w:rPr>
          <w:rFonts w:ascii="標楷體" w:eastAsia="標楷體" w:hAnsi="標楷體" w:hint="eastAsia"/>
          <w:b/>
          <w:color w:val="000000" w:themeColor="text1"/>
          <w:sz w:val="28"/>
          <w:szCs w:val="28"/>
        </w:rPr>
        <w:t>年股東常會會議議程</w:t>
      </w:r>
      <w:bookmarkEnd w:id="2"/>
    </w:p>
    <w:p w14:paraId="2844CE5F" w14:textId="5F4361D8" w:rsidR="000E0CFD" w:rsidRPr="00143B23" w:rsidRDefault="000E0CFD" w:rsidP="00AE4707">
      <w:pPr>
        <w:autoSpaceDE w:val="0"/>
        <w:autoSpaceDN w:val="0"/>
        <w:ind w:leftChars="150" w:left="2298" w:right="-51" w:hangingChars="692" w:hanging="1938"/>
        <w:jc w:val="both"/>
        <w:rPr>
          <w:rFonts w:ascii="標楷體" w:eastAsia="標楷體" w:hAnsi="標楷體"/>
          <w:color w:val="000000" w:themeColor="text1"/>
          <w:spacing w:val="20"/>
          <w:kern w:val="0"/>
          <w:szCs w:val="18"/>
          <w:lang w:val="zh-TW"/>
        </w:rPr>
      </w:pPr>
      <w:r w:rsidRPr="00143B23">
        <w:rPr>
          <w:rFonts w:ascii="標楷體" w:eastAsia="標楷體" w:hAnsi="標楷體" w:hint="eastAsia"/>
          <w:color w:val="000000" w:themeColor="text1"/>
          <w:spacing w:val="20"/>
        </w:rPr>
        <w:t>時</w:t>
      </w:r>
      <w:r w:rsidR="00470AD1" w:rsidRPr="00143B23">
        <w:rPr>
          <w:rFonts w:ascii="標楷體" w:eastAsia="標楷體" w:hAnsi="標楷體" w:hint="eastAsia"/>
          <w:color w:val="000000" w:themeColor="text1"/>
          <w:spacing w:val="20"/>
        </w:rPr>
        <w:t xml:space="preserve"> </w:t>
      </w:r>
      <w:r w:rsidRPr="00143B23">
        <w:rPr>
          <w:rFonts w:ascii="標楷體" w:eastAsia="標楷體" w:hAnsi="標楷體" w:hint="eastAsia"/>
          <w:color w:val="000000" w:themeColor="text1"/>
          <w:spacing w:val="20"/>
        </w:rPr>
        <w:t>間：民國</w:t>
      </w:r>
      <w:r w:rsidR="00AE5BF4" w:rsidRPr="00143B23">
        <w:rPr>
          <w:rFonts w:ascii="標楷體" w:eastAsia="標楷體" w:hAnsi="標楷體" w:hint="eastAsia"/>
          <w:color w:val="000000" w:themeColor="text1"/>
          <w:spacing w:val="20"/>
        </w:rPr>
        <w:t>一</w:t>
      </w:r>
      <w:r w:rsidR="00D51FF9" w:rsidRPr="00143B23">
        <w:rPr>
          <w:rFonts w:ascii="標楷體" w:eastAsia="標楷體" w:hAnsi="標楷體" w:hint="eastAsia"/>
          <w:color w:val="000000" w:themeColor="text1"/>
          <w:spacing w:val="20"/>
        </w:rPr>
        <w:t>一</w:t>
      </w:r>
      <w:r w:rsidR="00350F03" w:rsidRPr="00143B23">
        <w:rPr>
          <w:rFonts w:ascii="標楷體" w:eastAsia="標楷體" w:hAnsi="標楷體" w:hint="eastAsia"/>
          <w:color w:val="000000" w:themeColor="text1"/>
          <w:spacing w:val="20"/>
        </w:rPr>
        <w:t>四</w:t>
      </w:r>
      <w:r w:rsidRPr="00143B23">
        <w:rPr>
          <w:rFonts w:ascii="標楷體" w:eastAsia="標楷體" w:hAnsi="標楷體" w:hint="eastAsia"/>
          <w:color w:val="000000" w:themeColor="text1"/>
          <w:spacing w:val="20"/>
        </w:rPr>
        <w:t>年六月</w:t>
      </w:r>
      <w:r w:rsidR="00143B23" w:rsidRPr="00143B23">
        <w:rPr>
          <w:rFonts w:ascii="標楷體" w:eastAsia="標楷體" w:hAnsi="標楷體" w:hint="eastAsia"/>
          <w:color w:val="000000" w:themeColor="text1"/>
          <w:spacing w:val="20"/>
        </w:rPr>
        <w:t>六</w:t>
      </w:r>
      <w:r w:rsidRPr="00143B23">
        <w:rPr>
          <w:rFonts w:ascii="標楷體" w:eastAsia="標楷體" w:hAnsi="標楷體" w:hint="eastAsia"/>
          <w:color w:val="000000" w:themeColor="text1"/>
          <w:spacing w:val="20"/>
        </w:rPr>
        <w:t>日（星期</w:t>
      </w:r>
      <w:r w:rsidR="009B2FE2" w:rsidRPr="00143B23">
        <w:rPr>
          <w:rFonts w:ascii="標楷體" w:eastAsia="標楷體" w:hAnsi="標楷體" w:hint="eastAsia"/>
          <w:color w:val="000000" w:themeColor="text1"/>
          <w:spacing w:val="20"/>
        </w:rPr>
        <w:t>五</w:t>
      </w:r>
      <w:r w:rsidRPr="00143B23">
        <w:rPr>
          <w:rFonts w:ascii="標楷體" w:eastAsia="標楷體" w:hAnsi="標楷體" w:hint="eastAsia"/>
          <w:color w:val="000000" w:themeColor="text1"/>
          <w:spacing w:val="20"/>
        </w:rPr>
        <w:t>）上午九點整</w:t>
      </w:r>
    </w:p>
    <w:p w14:paraId="72ADD4BF" w14:textId="77777777" w:rsidR="000E0CFD" w:rsidRPr="00143B23" w:rsidRDefault="000E0CFD" w:rsidP="000E0CFD">
      <w:pPr>
        <w:autoSpaceDE w:val="0"/>
        <w:autoSpaceDN w:val="0"/>
        <w:ind w:leftChars="150" w:left="2421" w:right="-51" w:hangingChars="736" w:hanging="2061"/>
        <w:jc w:val="both"/>
        <w:rPr>
          <w:rFonts w:ascii="標楷體" w:eastAsia="標楷體" w:hAnsi="標楷體"/>
          <w:color w:val="000000" w:themeColor="text1"/>
          <w:spacing w:val="20"/>
        </w:rPr>
      </w:pPr>
    </w:p>
    <w:p w14:paraId="11C7931C" w14:textId="77777777" w:rsidR="000E0CFD" w:rsidRPr="00143B23" w:rsidRDefault="00AE5BF4" w:rsidP="000E0CFD">
      <w:pPr>
        <w:autoSpaceDE w:val="0"/>
        <w:autoSpaceDN w:val="0"/>
        <w:ind w:leftChars="150" w:left="2421" w:right="-51" w:hangingChars="736" w:hanging="2061"/>
        <w:jc w:val="both"/>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地</w:t>
      </w:r>
      <w:r w:rsidR="00470AD1" w:rsidRPr="00143B23">
        <w:rPr>
          <w:rFonts w:ascii="標楷體" w:eastAsia="標楷體" w:hAnsi="標楷體" w:hint="eastAsia"/>
          <w:color w:val="000000" w:themeColor="text1"/>
          <w:spacing w:val="20"/>
        </w:rPr>
        <w:t xml:space="preserve"> </w:t>
      </w:r>
      <w:r w:rsidRPr="00143B23">
        <w:rPr>
          <w:rFonts w:ascii="標楷體" w:eastAsia="標楷體" w:hAnsi="標楷體" w:hint="eastAsia"/>
          <w:color w:val="000000" w:themeColor="text1"/>
          <w:spacing w:val="20"/>
        </w:rPr>
        <w:t>點：台中市</w:t>
      </w:r>
      <w:r w:rsidR="000E0CFD" w:rsidRPr="00143B23">
        <w:rPr>
          <w:rFonts w:ascii="標楷體" w:eastAsia="標楷體" w:hAnsi="標楷體" w:hint="eastAsia"/>
          <w:color w:val="000000" w:themeColor="text1"/>
          <w:spacing w:val="20"/>
        </w:rPr>
        <w:t>豐原</w:t>
      </w:r>
      <w:r w:rsidRPr="00143B23">
        <w:rPr>
          <w:rFonts w:ascii="標楷體" w:eastAsia="標楷體" w:hAnsi="標楷體" w:hint="eastAsia"/>
          <w:color w:val="000000" w:themeColor="text1"/>
          <w:spacing w:val="20"/>
        </w:rPr>
        <w:t>區</w:t>
      </w:r>
      <w:r w:rsidR="000E0CFD" w:rsidRPr="00143B23">
        <w:rPr>
          <w:rFonts w:ascii="標楷體" w:eastAsia="標楷體" w:hAnsi="標楷體" w:hint="eastAsia"/>
          <w:color w:val="000000" w:themeColor="text1"/>
          <w:spacing w:val="20"/>
        </w:rPr>
        <w:t>新生北路一五五之一號(五里聯合活動中心)</w:t>
      </w:r>
    </w:p>
    <w:p w14:paraId="3063460E" w14:textId="593E7D8A" w:rsidR="000E0CFD" w:rsidRPr="00143B23" w:rsidRDefault="000E0CFD" w:rsidP="000E0CFD">
      <w:pPr>
        <w:autoSpaceDE w:val="0"/>
        <w:autoSpaceDN w:val="0"/>
        <w:ind w:leftChars="150" w:left="2421" w:right="-51" w:hangingChars="736" w:hanging="2061"/>
        <w:jc w:val="both"/>
        <w:rPr>
          <w:rFonts w:ascii="標楷體" w:eastAsia="標楷體" w:hAnsi="標楷體"/>
          <w:color w:val="000000" w:themeColor="text1"/>
          <w:spacing w:val="20"/>
        </w:rPr>
      </w:pPr>
    </w:p>
    <w:p w14:paraId="4D62FB50" w14:textId="37D0E9FB" w:rsidR="003B67E1" w:rsidRPr="00143B23" w:rsidRDefault="003B67E1" w:rsidP="000E0CFD">
      <w:pPr>
        <w:autoSpaceDE w:val="0"/>
        <w:autoSpaceDN w:val="0"/>
        <w:ind w:leftChars="150" w:left="2421" w:right="-51" w:hangingChars="736" w:hanging="2061"/>
        <w:jc w:val="both"/>
        <w:rPr>
          <w:rFonts w:ascii="標楷體" w:eastAsia="標楷體" w:hAnsi="標楷體"/>
          <w:color w:val="000000" w:themeColor="text1"/>
          <w:spacing w:val="20"/>
          <w:lang w:eastAsia="zh-HK"/>
        </w:rPr>
      </w:pPr>
      <w:r w:rsidRPr="00143B23">
        <w:rPr>
          <w:rFonts w:ascii="標楷體" w:eastAsia="標楷體" w:hAnsi="標楷體" w:hint="eastAsia"/>
          <w:color w:val="000000" w:themeColor="text1"/>
          <w:spacing w:val="20"/>
          <w:lang w:eastAsia="zh-HK"/>
        </w:rPr>
        <w:t>召開方式:實體股東會</w:t>
      </w:r>
    </w:p>
    <w:p w14:paraId="64AD0E16" w14:textId="77777777" w:rsidR="003B67E1" w:rsidRPr="00143B23" w:rsidRDefault="003B67E1" w:rsidP="000E0CFD">
      <w:pPr>
        <w:autoSpaceDE w:val="0"/>
        <w:autoSpaceDN w:val="0"/>
        <w:ind w:leftChars="150" w:left="2421" w:right="-51" w:hangingChars="736" w:hanging="2061"/>
        <w:jc w:val="both"/>
        <w:rPr>
          <w:rFonts w:ascii="標楷體" w:eastAsia="標楷體" w:hAnsi="標楷體"/>
          <w:color w:val="000000" w:themeColor="text1"/>
          <w:spacing w:val="20"/>
          <w:lang w:eastAsia="zh-HK"/>
        </w:rPr>
      </w:pPr>
    </w:p>
    <w:p w14:paraId="6B83595B" w14:textId="77777777" w:rsidR="000E0CFD" w:rsidRPr="00143B23" w:rsidRDefault="000E0CFD" w:rsidP="000E0CFD">
      <w:pPr>
        <w:autoSpaceDE w:val="0"/>
        <w:autoSpaceDN w:val="0"/>
        <w:ind w:leftChars="150" w:left="2421" w:right="-51" w:hangingChars="736" w:hanging="2061"/>
        <w:jc w:val="both"/>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一、宣布開會＜報告出席股東代表股份總數＞</w:t>
      </w:r>
    </w:p>
    <w:p w14:paraId="2907E2D5" w14:textId="77777777" w:rsidR="000E0CFD" w:rsidRPr="00143B23" w:rsidRDefault="000E0CFD" w:rsidP="000E0CFD">
      <w:pPr>
        <w:autoSpaceDE w:val="0"/>
        <w:autoSpaceDN w:val="0"/>
        <w:ind w:leftChars="150" w:left="2298" w:right="-51" w:hangingChars="692" w:hanging="1938"/>
        <w:jc w:val="both"/>
        <w:rPr>
          <w:rFonts w:ascii="標楷體" w:eastAsia="標楷體" w:hAnsi="標楷體"/>
          <w:color w:val="000000" w:themeColor="text1"/>
          <w:spacing w:val="20"/>
        </w:rPr>
      </w:pPr>
    </w:p>
    <w:p w14:paraId="2E95D913" w14:textId="77777777" w:rsidR="000E0CFD" w:rsidRPr="00143B23" w:rsidRDefault="000E0CFD" w:rsidP="000E0CFD">
      <w:pPr>
        <w:autoSpaceDE w:val="0"/>
        <w:autoSpaceDN w:val="0"/>
        <w:ind w:leftChars="150" w:left="2298" w:right="-51" w:hangingChars="692" w:hanging="1938"/>
        <w:jc w:val="both"/>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二、主席致詞</w:t>
      </w:r>
    </w:p>
    <w:p w14:paraId="45B5839F" w14:textId="77777777" w:rsidR="000E0CFD" w:rsidRPr="00143B23" w:rsidRDefault="000E0CFD" w:rsidP="000E0CFD">
      <w:pPr>
        <w:autoSpaceDE w:val="0"/>
        <w:autoSpaceDN w:val="0"/>
        <w:ind w:leftChars="150" w:left="2298" w:right="-51" w:hangingChars="692" w:hanging="1938"/>
        <w:jc w:val="both"/>
        <w:rPr>
          <w:rFonts w:ascii="標楷體" w:eastAsia="標楷體" w:hAnsi="標楷體"/>
          <w:color w:val="000000" w:themeColor="text1"/>
          <w:spacing w:val="20"/>
        </w:rPr>
      </w:pPr>
    </w:p>
    <w:p w14:paraId="5F873CCE" w14:textId="77777777" w:rsidR="00460ACA" w:rsidRPr="00143B23" w:rsidRDefault="00460ACA" w:rsidP="00460ACA">
      <w:pPr>
        <w:autoSpaceDE w:val="0"/>
        <w:autoSpaceDN w:val="0"/>
        <w:ind w:firstLineChars="150" w:firstLine="42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三、</w:t>
      </w:r>
      <w:r w:rsidR="00432234" w:rsidRPr="00143B23">
        <w:rPr>
          <w:rFonts w:ascii="標楷體" w:eastAsia="標楷體" w:hAnsi="標楷體" w:hint="eastAsia"/>
          <w:color w:val="000000" w:themeColor="text1"/>
          <w:spacing w:val="20"/>
        </w:rPr>
        <w:t>報告事項</w:t>
      </w:r>
    </w:p>
    <w:p w14:paraId="629AF1B1" w14:textId="77777777" w:rsidR="00143B23"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w:t>
      </w:r>
      <w:proofErr w:type="gramStart"/>
      <w:r w:rsidRPr="00143B23">
        <w:rPr>
          <w:rFonts w:ascii="標楷體" w:eastAsia="標楷體" w:hAnsi="標楷體" w:hint="eastAsia"/>
          <w:color w:val="000000" w:themeColor="text1"/>
          <w:spacing w:val="20"/>
        </w:rPr>
        <w:t>一</w:t>
      </w:r>
      <w:proofErr w:type="gramEnd"/>
      <w:r w:rsidRPr="00143B23">
        <w:rPr>
          <w:rFonts w:ascii="標楷體" w:eastAsia="標楷體" w:hAnsi="標楷體" w:hint="eastAsia"/>
          <w:color w:val="000000" w:themeColor="text1"/>
          <w:spacing w:val="20"/>
        </w:rPr>
        <w:t>)</w:t>
      </w:r>
      <w:proofErr w:type="gramStart"/>
      <w:r w:rsidRPr="00143B23">
        <w:rPr>
          <w:rFonts w:ascii="標楷體" w:eastAsia="標楷體" w:hAnsi="標楷體" w:hint="eastAsia"/>
          <w:color w:val="000000" w:themeColor="text1"/>
          <w:spacing w:val="20"/>
        </w:rPr>
        <w:t>113</w:t>
      </w:r>
      <w:proofErr w:type="gramEnd"/>
      <w:r w:rsidRPr="00143B23">
        <w:rPr>
          <w:rFonts w:ascii="標楷體" w:eastAsia="標楷體" w:hAnsi="標楷體" w:hint="eastAsia"/>
          <w:color w:val="000000" w:themeColor="text1"/>
          <w:spacing w:val="20"/>
        </w:rPr>
        <w:t>年度營業報告書。</w:t>
      </w:r>
    </w:p>
    <w:p w14:paraId="6D36F7ED" w14:textId="6FFE58F5" w:rsidR="00143B23"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(二)</w:t>
      </w:r>
      <w:proofErr w:type="gramStart"/>
      <w:r w:rsidRPr="00143B23">
        <w:rPr>
          <w:rFonts w:ascii="標楷體" w:eastAsia="標楷體" w:hAnsi="標楷體" w:hint="eastAsia"/>
          <w:color w:val="000000" w:themeColor="text1"/>
          <w:spacing w:val="20"/>
        </w:rPr>
        <w:t>113</w:t>
      </w:r>
      <w:proofErr w:type="gramEnd"/>
      <w:r w:rsidRPr="00143B23">
        <w:rPr>
          <w:rFonts w:ascii="標楷體" w:eastAsia="標楷體" w:hAnsi="標楷體" w:hint="eastAsia"/>
          <w:color w:val="000000" w:themeColor="text1"/>
          <w:spacing w:val="20"/>
        </w:rPr>
        <w:t>年度審計委員會查核報告書。</w:t>
      </w:r>
    </w:p>
    <w:p w14:paraId="70D23D20" w14:textId="394DB052" w:rsidR="00143B23"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(三)</w:t>
      </w:r>
      <w:proofErr w:type="gramStart"/>
      <w:r w:rsidRPr="00143B23">
        <w:rPr>
          <w:rFonts w:ascii="標楷體" w:eastAsia="標楷體" w:hAnsi="標楷體" w:hint="eastAsia"/>
          <w:color w:val="000000" w:themeColor="text1"/>
          <w:spacing w:val="20"/>
        </w:rPr>
        <w:t>113</w:t>
      </w:r>
      <w:proofErr w:type="gramEnd"/>
      <w:r w:rsidRPr="00143B23">
        <w:rPr>
          <w:rFonts w:ascii="標楷體" w:eastAsia="標楷體" w:hAnsi="標楷體" w:hint="eastAsia"/>
          <w:color w:val="000000" w:themeColor="text1"/>
          <w:spacing w:val="20"/>
        </w:rPr>
        <w:t>年度員工及董事酬勞分派情形報告。</w:t>
      </w:r>
    </w:p>
    <w:p w14:paraId="4C7FE28B" w14:textId="4E6AB99E" w:rsidR="00143B23"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(四)修訂本公司「公司治理實務守則」部分條文報告。</w:t>
      </w:r>
    </w:p>
    <w:p w14:paraId="6122DA51" w14:textId="58FBED3D" w:rsidR="00143B23"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(五)訂定本公司「關係人相互間財務業務相關作業規範」案。</w:t>
      </w:r>
    </w:p>
    <w:p w14:paraId="3972CE41" w14:textId="1DB30D77" w:rsidR="009B2FE2" w:rsidRPr="00143B23" w:rsidRDefault="00143B23" w:rsidP="00143B23">
      <w:pPr>
        <w:autoSpaceDE w:val="0"/>
        <w:autoSpaceDN w:val="0"/>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(六)113年盈餘分配現金股利情形報告</w:t>
      </w:r>
      <w:r w:rsidR="009B2FE2" w:rsidRPr="00143B23">
        <w:rPr>
          <w:rFonts w:ascii="標楷體" w:eastAsia="標楷體" w:hAnsi="標楷體" w:hint="eastAsia"/>
          <w:color w:val="000000" w:themeColor="text1"/>
          <w:spacing w:val="20"/>
        </w:rPr>
        <w:t>。</w:t>
      </w:r>
    </w:p>
    <w:p w14:paraId="3DCE5E2C" w14:textId="77777777" w:rsidR="00460ACA" w:rsidRPr="00143B23" w:rsidRDefault="009460FF" w:rsidP="001D7886">
      <w:pPr>
        <w:tabs>
          <w:tab w:val="left" w:pos="1440"/>
        </w:tabs>
        <w:autoSpaceDE w:val="0"/>
        <w:autoSpaceDN w:val="0"/>
        <w:spacing w:line="320" w:lineRule="exact"/>
        <w:ind w:firstLineChars="130" w:firstLine="364"/>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四</w:t>
      </w:r>
      <w:r w:rsidR="00460ACA" w:rsidRPr="00143B23">
        <w:rPr>
          <w:rFonts w:ascii="標楷體" w:eastAsia="標楷體" w:hAnsi="標楷體" w:hint="eastAsia"/>
          <w:color w:val="000000" w:themeColor="text1"/>
          <w:spacing w:val="20"/>
        </w:rPr>
        <w:t>、</w:t>
      </w:r>
      <w:r w:rsidR="00460ACA" w:rsidRPr="00143B23">
        <w:rPr>
          <w:rFonts w:ascii="標楷體" w:eastAsia="標楷體" w:hAnsi="標楷體"/>
          <w:color w:val="000000" w:themeColor="text1"/>
          <w:spacing w:val="20"/>
        </w:rPr>
        <w:t>承認事項</w:t>
      </w:r>
    </w:p>
    <w:p w14:paraId="30FF9C52" w14:textId="7E21A22D" w:rsidR="00460ACA" w:rsidRPr="00143B23" w:rsidRDefault="00460ACA" w:rsidP="00735E89">
      <w:pPr>
        <w:tabs>
          <w:tab w:val="left" w:pos="1440"/>
        </w:tabs>
        <w:autoSpaceDE w:val="0"/>
        <w:autoSpaceDN w:val="0"/>
        <w:spacing w:line="320" w:lineRule="exact"/>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w:t>
      </w:r>
      <w:proofErr w:type="gramStart"/>
      <w:r w:rsidRPr="00143B23">
        <w:rPr>
          <w:rFonts w:ascii="標楷體" w:eastAsia="標楷體" w:hAnsi="標楷體" w:hint="eastAsia"/>
          <w:color w:val="000000" w:themeColor="text1"/>
          <w:spacing w:val="20"/>
        </w:rPr>
        <w:t>一</w:t>
      </w:r>
      <w:proofErr w:type="gramEnd"/>
      <w:r w:rsidRPr="00143B23">
        <w:rPr>
          <w:rFonts w:ascii="標楷體" w:eastAsia="標楷體" w:hAnsi="標楷體" w:hint="eastAsia"/>
          <w:color w:val="000000" w:themeColor="text1"/>
          <w:spacing w:val="20"/>
        </w:rPr>
        <w:t>)</w:t>
      </w:r>
      <w:proofErr w:type="gramStart"/>
      <w:r w:rsidR="00CA34AA" w:rsidRPr="00143B23">
        <w:rPr>
          <w:rFonts w:ascii="標楷體" w:eastAsia="標楷體" w:hAnsi="標楷體" w:cs="Arial" w:hint="eastAsia"/>
          <w:color w:val="000000" w:themeColor="text1"/>
          <w:spacing w:val="20"/>
          <w:kern w:val="0"/>
        </w:rPr>
        <w:t>11</w:t>
      </w:r>
      <w:r w:rsidR="00143B23" w:rsidRPr="00143B23">
        <w:rPr>
          <w:rFonts w:ascii="標楷體" w:eastAsia="標楷體" w:hAnsi="標楷體" w:cs="Arial" w:hint="eastAsia"/>
          <w:color w:val="000000" w:themeColor="text1"/>
          <w:spacing w:val="20"/>
          <w:kern w:val="0"/>
        </w:rPr>
        <w:t>3</w:t>
      </w:r>
      <w:proofErr w:type="gramEnd"/>
      <w:r w:rsidRPr="00143B23">
        <w:rPr>
          <w:rFonts w:ascii="標楷體" w:eastAsia="標楷體" w:hAnsi="標楷體" w:cs="Arial"/>
          <w:color w:val="000000" w:themeColor="text1"/>
          <w:spacing w:val="20"/>
          <w:kern w:val="0"/>
        </w:rPr>
        <w:t>年度營業報告書及財務報表案。</w:t>
      </w:r>
    </w:p>
    <w:p w14:paraId="3F8759FB" w14:textId="1717727E" w:rsidR="009460FF" w:rsidRPr="00143B23" w:rsidRDefault="00661CDD" w:rsidP="00835EDE">
      <w:pPr>
        <w:tabs>
          <w:tab w:val="left" w:pos="1440"/>
        </w:tabs>
        <w:autoSpaceDE w:val="0"/>
        <w:autoSpaceDN w:val="0"/>
        <w:spacing w:line="320" w:lineRule="exact"/>
        <w:ind w:leftChars="350" w:left="840"/>
        <w:rPr>
          <w:rFonts w:ascii="標楷體" w:eastAsia="標楷體" w:hAnsi="標楷體" w:cs="Arial"/>
          <w:color w:val="000000" w:themeColor="text1"/>
          <w:spacing w:val="20"/>
          <w:kern w:val="0"/>
        </w:rPr>
      </w:pPr>
      <w:r w:rsidRPr="00143B23">
        <w:rPr>
          <w:rFonts w:ascii="標楷體" w:eastAsia="標楷體" w:hAnsi="標楷體" w:hint="eastAsia"/>
          <w:color w:val="000000" w:themeColor="text1"/>
          <w:spacing w:val="20"/>
        </w:rPr>
        <w:t>(二)</w:t>
      </w:r>
      <w:proofErr w:type="gramStart"/>
      <w:r w:rsidR="00CA34AA" w:rsidRPr="00143B23">
        <w:rPr>
          <w:rFonts w:ascii="標楷體" w:eastAsia="標楷體" w:hAnsi="標楷體" w:hint="eastAsia"/>
          <w:color w:val="000000" w:themeColor="text1"/>
          <w:spacing w:val="20"/>
        </w:rPr>
        <w:t>11</w:t>
      </w:r>
      <w:r w:rsidR="00143B23" w:rsidRPr="00143B23">
        <w:rPr>
          <w:rFonts w:ascii="標楷體" w:eastAsia="標楷體" w:hAnsi="標楷體" w:hint="eastAsia"/>
          <w:color w:val="000000" w:themeColor="text1"/>
          <w:spacing w:val="20"/>
        </w:rPr>
        <w:t>3</w:t>
      </w:r>
      <w:proofErr w:type="gramEnd"/>
      <w:r w:rsidRPr="00143B23">
        <w:rPr>
          <w:rFonts w:ascii="標楷體" w:eastAsia="標楷體" w:hAnsi="標楷體" w:hint="eastAsia"/>
          <w:color w:val="000000" w:themeColor="text1"/>
          <w:spacing w:val="20"/>
        </w:rPr>
        <w:t>年度盈餘分</w:t>
      </w:r>
      <w:r w:rsidR="003B67E1" w:rsidRPr="00143B23">
        <w:rPr>
          <w:rFonts w:ascii="標楷體" w:eastAsia="標楷體" w:hAnsi="標楷體" w:hint="eastAsia"/>
          <w:color w:val="000000" w:themeColor="text1"/>
          <w:spacing w:val="20"/>
          <w:lang w:eastAsia="zh-HK"/>
        </w:rPr>
        <w:t>配</w:t>
      </w:r>
      <w:r w:rsidRPr="00143B23">
        <w:rPr>
          <w:rFonts w:ascii="標楷體" w:eastAsia="標楷體" w:hAnsi="標楷體" w:hint="eastAsia"/>
          <w:color w:val="000000" w:themeColor="text1"/>
          <w:spacing w:val="20"/>
        </w:rPr>
        <w:t>案。</w:t>
      </w:r>
    </w:p>
    <w:p w14:paraId="4693D6E3" w14:textId="7C77173F" w:rsidR="009460FF" w:rsidRPr="00143B23" w:rsidRDefault="009460FF" w:rsidP="00AE4707">
      <w:pPr>
        <w:tabs>
          <w:tab w:val="left" w:pos="1440"/>
        </w:tabs>
        <w:autoSpaceDE w:val="0"/>
        <w:autoSpaceDN w:val="0"/>
        <w:spacing w:line="320" w:lineRule="exact"/>
        <w:ind w:leftChars="150" w:left="36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五、討論事項</w:t>
      </w:r>
    </w:p>
    <w:p w14:paraId="7B3AE08B" w14:textId="06BCB134" w:rsidR="00735E89" w:rsidRPr="00143B23" w:rsidRDefault="00735E89" w:rsidP="00735E89">
      <w:pPr>
        <w:tabs>
          <w:tab w:val="left" w:pos="1701"/>
        </w:tabs>
        <w:autoSpaceDE w:val="0"/>
        <w:autoSpaceDN w:val="0"/>
        <w:spacing w:line="320" w:lineRule="exact"/>
        <w:ind w:leftChars="350" w:left="84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w:t>
      </w:r>
      <w:proofErr w:type="gramStart"/>
      <w:r w:rsidR="00835EDE" w:rsidRPr="00143B23">
        <w:rPr>
          <w:rFonts w:ascii="標楷體" w:eastAsia="標楷體" w:hAnsi="標楷體" w:hint="eastAsia"/>
          <w:color w:val="000000" w:themeColor="text1"/>
          <w:spacing w:val="20"/>
        </w:rPr>
        <w:t>一</w:t>
      </w:r>
      <w:proofErr w:type="gramEnd"/>
      <w:r w:rsidRPr="00143B23">
        <w:rPr>
          <w:rFonts w:ascii="標楷體" w:eastAsia="標楷體" w:hAnsi="標楷體" w:hint="eastAsia"/>
          <w:color w:val="000000" w:themeColor="text1"/>
          <w:spacing w:val="20"/>
        </w:rPr>
        <w:t>)</w:t>
      </w:r>
      <w:r w:rsidR="00143B23" w:rsidRPr="00143B23">
        <w:rPr>
          <w:rFonts w:ascii="Calibri" w:eastAsia="標楷體" w:hAnsi="Calibri" w:cs="Calibri"/>
          <w:bCs/>
          <w:color w:val="000000"/>
          <w:spacing w:val="20"/>
          <w:kern w:val="0"/>
        </w:rPr>
        <w:t>修訂本公司「公司章程」部分條文案</w:t>
      </w:r>
      <w:r w:rsidR="009B2FE2" w:rsidRPr="00143B23">
        <w:rPr>
          <w:rFonts w:ascii="標楷體" w:eastAsia="標楷體" w:hAnsi="標楷體" w:hint="eastAsia"/>
          <w:color w:val="000000" w:themeColor="text1"/>
          <w:spacing w:val="20"/>
        </w:rPr>
        <w:t>。</w:t>
      </w:r>
    </w:p>
    <w:p w14:paraId="6EE48958" w14:textId="77777777" w:rsidR="00143B23" w:rsidRPr="00143B23" w:rsidRDefault="00143B23" w:rsidP="00735E89">
      <w:pPr>
        <w:tabs>
          <w:tab w:val="left" w:pos="1701"/>
        </w:tabs>
        <w:autoSpaceDE w:val="0"/>
        <w:autoSpaceDN w:val="0"/>
        <w:spacing w:line="320" w:lineRule="exact"/>
        <w:ind w:leftChars="350" w:left="840"/>
        <w:rPr>
          <w:rFonts w:ascii="標楷體" w:eastAsia="標楷體" w:hAnsi="標楷體"/>
          <w:color w:val="000000" w:themeColor="text1"/>
          <w:spacing w:val="20"/>
        </w:rPr>
      </w:pPr>
    </w:p>
    <w:p w14:paraId="2581B666" w14:textId="48A0D07E" w:rsidR="00143B23" w:rsidRPr="00143B23" w:rsidRDefault="00143B23" w:rsidP="00143B23">
      <w:pPr>
        <w:tabs>
          <w:tab w:val="left" w:pos="1440"/>
        </w:tabs>
        <w:autoSpaceDE w:val="0"/>
        <w:autoSpaceDN w:val="0"/>
        <w:spacing w:line="320" w:lineRule="exact"/>
        <w:ind w:leftChars="150" w:left="36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六、選舉事項</w:t>
      </w:r>
    </w:p>
    <w:p w14:paraId="0E6DCA61" w14:textId="77777777" w:rsidR="00143B23" w:rsidRPr="00143B23" w:rsidRDefault="00143B23" w:rsidP="00143B23">
      <w:pPr>
        <w:tabs>
          <w:tab w:val="left" w:pos="1440"/>
        </w:tabs>
        <w:autoSpaceDE w:val="0"/>
        <w:autoSpaceDN w:val="0"/>
        <w:spacing w:line="320" w:lineRule="exact"/>
        <w:ind w:leftChars="150" w:left="360"/>
        <w:rPr>
          <w:rFonts w:ascii="標楷體" w:eastAsia="標楷體" w:hAnsi="標楷體"/>
          <w:color w:val="000000" w:themeColor="text1"/>
          <w:spacing w:val="20"/>
        </w:rPr>
      </w:pPr>
    </w:p>
    <w:p w14:paraId="1985885F" w14:textId="24F9981F" w:rsidR="00143B23" w:rsidRPr="00143B23" w:rsidRDefault="00143B23" w:rsidP="00143B23">
      <w:pPr>
        <w:tabs>
          <w:tab w:val="left" w:pos="1440"/>
        </w:tabs>
        <w:autoSpaceDE w:val="0"/>
        <w:autoSpaceDN w:val="0"/>
        <w:spacing w:line="320" w:lineRule="exact"/>
        <w:ind w:leftChars="150" w:left="360"/>
        <w:rPr>
          <w:rFonts w:ascii="標楷體" w:eastAsia="標楷體" w:hAnsi="標楷體"/>
          <w:color w:val="000000" w:themeColor="text1"/>
          <w:spacing w:val="20"/>
        </w:rPr>
      </w:pPr>
      <w:r w:rsidRPr="00143B23">
        <w:rPr>
          <w:rFonts w:ascii="標楷體" w:eastAsia="標楷體" w:hAnsi="標楷體" w:hint="eastAsia"/>
          <w:color w:val="000000" w:themeColor="text1"/>
          <w:spacing w:val="20"/>
        </w:rPr>
        <w:t>七、其他事項</w:t>
      </w:r>
    </w:p>
    <w:p w14:paraId="64980601" w14:textId="77777777" w:rsidR="00143B23" w:rsidRPr="00143B23" w:rsidRDefault="00143B23" w:rsidP="00AE4707">
      <w:pPr>
        <w:tabs>
          <w:tab w:val="left" w:pos="1440"/>
        </w:tabs>
        <w:autoSpaceDE w:val="0"/>
        <w:autoSpaceDN w:val="0"/>
        <w:spacing w:line="320" w:lineRule="exact"/>
        <w:ind w:leftChars="150" w:left="360"/>
        <w:rPr>
          <w:rFonts w:ascii="標楷體" w:eastAsia="標楷體" w:hAnsi="標楷體"/>
          <w:color w:val="000000" w:themeColor="text1"/>
          <w:spacing w:val="20"/>
        </w:rPr>
      </w:pPr>
    </w:p>
    <w:p w14:paraId="42E00728" w14:textId="76B85439" w:rsidR="00A407D5" w:rsidRPr="00143B23" w:rsidRDefault="00143B23" w:rsidP="00AE4707">
      <w:pPr>
        <w:tabs>
          <w:tab w:val="left" w:pos="1440"/>
        </w:tabs>
        <w:autoSpaceDE w:val="0"/>
        <w:autoSpaceDN w:val="0"/>
        <w:spacing w:line="320" w:lineRule="exact"/>
        <w:ind w:leftChars="150" w:left="360"/>
        <w:rPr>
          <w:rFonts w:ascii="標楷體" w:eastAsia="標楷體" w:hAnsi="標楷體" w:cs="Arial"/>
          <w:color w:val="000000" w:themeColor="text1"/>
          <w:spacing w:val="20"/>
          <w:kern w:val="0"/>
        </w:rPr>
      </w:pPr>
      <w:r w:rsidRPr="00143B23">
        <w:rPr>
          <w:rFonts w:ascii="標楷體" w:eastAsia="標楷體" w:hAnsi="標楷體" w:cs="Arial" w:hint="eastAsia"/>
          <w:color w:val="000000" w:themeColor="text1"/>
          <w:spacing w:val="20"/>
          <w:kern w:val="0"/>
        </w:rPr>
        <w:t>八</w:t>
      </w:r>
      <w:r w:rsidR="00AE4707" w:rsidRPr="00143B23">
        <w:rPr>
          <w:rFonts w:ascii="標楷體" w:eastAsia="標楷體" w:hAnsi="標楷體" w:cs="Arial" w:hint="eastAsia"/>
          <w:color w:val="000000" w:themeColor="text1"/>
          <w:spacing w:val="20"/>
          <w:kern w:val="0"/>
        </w:rPr>
        <w:t>、</w:t>
      </w:r>
      <w:r w:rsidRPr="00143B23">
        <w:rPr>
          <w:rFonts w:ascii="標楷體" w:eastAsia="標楷體" w:hAnsi="標楷體" w:cs="Arial" w:hint="eastAsia"/>
          <w:color w:val="000000" w:themeColor="text1"/>
          <w:spacing w:val="20"/>
          <w:kern w:val="0"/>
        </w:rPr>
        <w:t>臨時動議</w:t>
      </w:r>
    </w:p>
    <w:p w14:paraId="12752614" w14:textId="77777777" w:rsidR="00143B23" w:rsidRPr="00143B23" w:rsidRDefault="00143B23" w:rsidP="00AE4707">
      <w:pPr>
        <w:tabs>
          <w:tab w:val="left" w:pos="1440"/>
        </w:tabs>
        <w:autoSpaceDE w:val="0"/>
        <w:autoSpaceDN w:val="0"/>
        <w:spacing w:line="320" w:lineRule="exact"/>
        <w:ind w:leftChars="150" w:left="360"/>
        <w:rPr>
          <w:rFonts w:ascii="標楷體" w:eastAsia="標楷體" w:hAnsi="標楷體" w:cs="Arial"/>
          <w:color w:val="000000" w:themeColor="text1"/>
          <w:spacing w:val="20"/>
          <w:kern w:val="0"/>
        </w:rPr>
      </w:pPr>
    </w:p>
    <w:p w14:paraId="19DB9965" w14:textId="3BFB97B6" w:rsidR="00143B23" w:rsidRPr="00143B23" w:rsidRDefault="00143B23" w:rsidP="00AE4707">
      <w:pPr>
        <w:tabs>
          <w:tab w:val="left" w:pos="1440"/>
        </w:tabs>
        <w:autoSpaceDE w:val="0"/>
        <w:autoSpaceDN w:val="0"/>
        <w:spacing w:line="320" w:lineRule="exact"/>
        <w:ind w:leftChars="150" w:left="360"/>
        <w:rPr>
          <w:rFonts w:ascii="標楷體" w:eastAsia="標楷體" w:hAnsi="標楷體" w:cs="Arial"/>
          <w:color w:val="000000" w:themeColor="text1"/>
          <w:spacing w:val="20"/>
          <w:kern w:val="0"/>
        </w:rPr>
      </w:pPr>
      <w:r w:rsidRPr="00143B23">
        <w:rPr>
          <w:rFonts w:ascii="標楷體" w:eastAsia="標楷體" w:hAnsi="標楷體" w:cs="Arial" w:hint="eastAsia"/>
          <w:color w:val="000000" w:themeColor="text1"/>
          <w:spacing w:val="20"/>
          <w:kern w:val="0"/>
        </w:rPr>
        <w:t>九、散會</w:t>
      </w:r>
    </w:p>
    <w:p w14:paraId="272EDAF5" w14:textId="59EDA786" w:rsidR="00532F33" w:rsidRPr="00143B23" w:rsidRDefault="00532F33">
      <w:pPr>
        <w:widowControl/>
        <w:rPr>
          <w:rFonts w:ascii="標楷體" w:eastAsia="標楷體" w:hAnsi="標楷體" w:cs="Arial"/>
          <w:color w:val="000000" w:themeColor="text1"/>
          <w:spacing w:val="20"/>
          <w:kern w:val="0"/>
        </w:rPr>
      </w:pPr>
      <w:r w:rsidRPr="00143B23">
        <w:rPr>
          <w:rFonts w:ascii="標楷體" w:eastAsia="標楷體" w:hAnsi="標楷體" w:cs="Arial"/>
          <w:color w:val="000000" w:themeColor="text1"/>
          <w:spacing w:val="20"/>
          <w:kern w:val="0"/>
        </w:rPr>
        <w:br w:type="page"/>
      </w:r>
    </w:p>
    <w:p w14:paraId="25F4DA43" w14:textId="36BA612D" w:rsidR="006D19A1" w:rsidRPr="001B2499" w:rsidRDefault="006D19A1" w:rsidP="003018D9">
      <w:pPr>
        <w:widowControl/>
        <w:outlineLvl w:val="0"/>
        <w:rPr>
          <w:rFonts w:ascii="標楷體" w:eastAsia="標楷體" w:hAnsi="標楷體"/>
          <w:b/>
          <w:color w:val="000000" w:themeColor="text1"/>
          <w:spacing w:val="20"/>
          <w:sz w:val="26"/>
          <w:szCs w:val="26"/>
        </w:rPr>
      </w:pPr>
      <w:bookmarkStart w:id="3" w:name="_Toc165877641"/>
      <w:r w:rsidRPr="001B2499">
        <w:rPr>
          <w:rFonts w:ascii="標楷體" w:eastAsia="標楷體" w:hAnsi="標楷體" w:hint="eastAsia"/>
          <w:b/>
          <w:color w:val="000000" w:themeColor="text1"/>
          <w:spacing w:val="20"/>
          <w:sz w:val="26"/>
          <w:szCs w:val="26"/>
        </w:rPr>
        <w:t>報告事項</w:t>
      </w:r>
      <w:bookmarkEnd w:id="3"/>
    </w:p>
    <w:p w14:paraId="3D660373" w14:textId="77777777" w:rsidR="006D19A1" w:rsidRPr="001B2499" w:rsidRDefault="006D19A1" w:rsidP="006D19A1">
      <w:pPr>
        <w:tabs>
          <w:tab w:val="left" w:pos="1440"/>
        </w:tabs>
        <w:autoSpaceDE w:val="0"/>
        <w:autoSpaceDN w:val="0"/>
        <w:spacing w:line="320" w:lineRule="exact"/>
        <w:ind w:firstLineChars="150" w:firstLine="360"/>
        <w:rPr>
          <w:rFonts w:ascii="標楷體" w:eastAsia="標楷體" w:hAnsi="標楷體"/>
          <w:color w:val="000000" w:themeColor="text1"/>
        </w:rPr>
      </w:pPr>
    </w:p>
    <w:p w14:paraId="0D9F14B8" w14:textId="63F43C70" w:rsidR="006D19A1" w:rsidRPr="00143B23" w:rsidRDefault="006D19A1" w:rsidP="00BB43E1">
      <w:pPr>
        <w:tabs>
          <w:tab w:val="left" w:pos="1440"/>
        </w:tabs>
        <w:autoSpaceDE w:val="0"/>
        <w:autoSpaceDN w:val="0"/>
        <w:spacing w:line="320" w:lineRule="exact"/>
        <w:ind w:firstLineChars="150" w:firstLine="360"/>
        <w:rPr>
          <w:rFonts w:ascii="標楷體" w:eastAsia="標楷體" w:hAnsi="標楷體"/>
          <w:color w:val="000000" w:themeColor="text1"/>
        </w:rPr>
      </w:pPr>
      <w:r w:rsidRPr="00143B23">
        <w:rPr>
          <w:rFonts w:ascii="標楷體" w:eastAsia="標楷體" w:hAnsi="標楷體" w:hint="eastAsia"/>
          <w:color w:val="000000" w:themeColor="text1"/>
        </w:rPr>
        <w:t>(</w:t>
      </w:r>
      <w:proofErr w:type="gramStart"/>
      <w:r w:rsidRPr="00143B23">
        <w:rPr>
          <w:rFonts w:ascii="標楷體" w:eastAsia="標楷體" w:hAnsi="標楷體" w:hint="eastAsia"/>
          <w:color w:val="000000" w:themeColor="text1"/>
        </w:rPr>
        <w:t>一</w:t>
      </w:r>
      <w:proofErr w:type="gramEnd"/>
      <w:r w:rsidRPr="00143B23">
        <w:rPr>
          <w:rFonts w:ascii="標楷體" w:eastAsia="標楷體" w:hAnsi="標楷體" w:hint="eastAsia"/>
          <w:color w:val="000000" w:themeColor="text1"/>
        </w:rPr>
        <w:t xml:space="preserve">) </w:t>
      </w:r>
      <w:proofErr w:type="gramStart"/>
      <w:r w:rsidR="00CA34AA" w:rsidRPr="00143B23">
        <w:rPr>
          <w:rFonts w:ascii="標楷體" w:eastAsia="標楷體" w:hAnsi="標楷體" w:hint="eastAsia"/>
          <w:color w:val="000000" w:themeColor="text1"/>
        </w:rPr>
        <w:t>11</w:t>
      </w:r>
      <w:r w:rsidR="00143B23" w:rsidRPr="00143B23">
        <w:rPr>
          <w:rFonts w:ascii="標楷體" w:eastAsia="標楷體" w:hAnsi="標楷體" w:hint="eastAsia"/>
          <w:color w:val="000000" w:themeColor="text1"/>
        </w:rPr>
        <w:t>3</w:t>
      </w:r>
      <w:proofErr w:type="gramEnd"/>
      <w:r w:rsidRPr="00143B23">
        <w:rPr>
          <w:rFonts w:ascii="標楷體" w:eastAsia="標楷體" w:hAnsi="標楷體" w:hint="eastAsia"/>
          <w:color w:val="000000" w:themeColor="text1"/>
        </w:rPr>
        <w:t>年度營業報告書。</w:t>
      </w:r>
    </w:p>
    <w:p w14:paraId="2AEA8454" w14:textId="6DDFB618" w:rsidR="006D19A1" w:rsidRPr="00143B23" w:rsidRDefault="006D19A1" w:rsidP="00BB43E1">
      <w:pPr>
        <w:tabs>
          <w:tab w:val="left" w:pos="1440"/>
        </w:tabs>
        <w:autoSpaceDE w:val="0"/>
        <w:autoSpaceDN w:val="0"/>
        <w:spacing w:line="320" w:lineRule="exact"/>
        <w:ind w:firstLineChars="413" w:firstLine="991"/>
        <w:rPr>
          <w:rFonts w:ascii="標楷體" w:eastAsia="標楷體" w:hAnsi="標楷體"/>
          <w:color w:val="000000" w:themeColor="text1"/>
        </w:rPr>
      </w:pPr>
      <w:r w:rsidRPr="00143B23">
        <w:rPr>
          <w:rFonts w:ascii="標楷體" w:eastAsia="標楷體" w:hAnsi="標楷體" w:hint="eastAsia"/>
          <w:color w:val="000000" w:themeColor="text1"/>
        </w:rPr>
        <w:t>說</w:t>
      </w:r>
      <w:r w:rsidR="009E6DE4" w:rsidRPr="00143B23">
        <w:rPr>
          <w:rFonts w:ascii="標楷體" w:eastAsia="標楷體" w:hAnsi="標楷體" w:hint="eastAsia"/>
          <w:color w:val="000000" w:themeColor="text1"/>
        </w:rPr>
        <w:t xml:space="preserve"> </w:t>
      </w:r>
      <w:r w:rsidRPr="00143B23">
        <w:rPr>
          <w:rFonts w:ascii="標楷體" w:eastAsia="標楷體" w:hAnsi="標楷體" w:hint="eastAsia"/>
          <w:color w:val="000000" w:themeColor="text1"/>
        </w:rPr>
        <w:t>明：</w:t>
      </w:r>
      <w:proofErr w:type="gramStart"/>
      <w:r w:rsidR="00661CDD" w:rsidRPr="00143B23">
        <w:rPr>
          <w:rFonts w:ascii="標楷體" w:eastAsia="標楷體" w:hAnsi="標楷體" w:hint="eastAsia"/>
          <w:color w:val="000000" w:themeColor="text1"/>
        </w:rPr>
        <w:t>1</w:t>
      </w:r>
      <w:r w:rsidR="00CA34AA" w:rsidRPr="00143B23">
        <w:rPr>
          <w:rFonts w:ascii="標楷體" w:eastAsia="標楷體" w:hAnsi="標楷體" w:hint="eastAsia"/>
          <w:color w:val="000000" w:themeColor="text1"/>
        </w:rPr>
        <w:t>1</w:t>
      </w:r>
      <w:r w:rsidR="00143B23" w:rsidRPr="00143B23">
        <w:rPr>
          <w:rFonts w:ascii="標楷體" w:eastAsia="標楷體" w:hAnsi="標楷體" w:hint="eastAsia"/>
          <w:color w:val="000000" w:themeColor="text1"/>
        </w:rPr>
        <w:t>3</w:t>
      </w:r>
      <w:proofErr w:type="gramEnd"/>
      <w:r w:rsidRPr="00143B23">
        <w:rPr>
          <w:rFonts w:ascii="標楷體" w:eastAsia="標楷體" w:hAnsi="標楷體" w:hint="eastAsia"/>
          <w:color w:val="000000" w:themeColor="text1"/>
        </w:rPr>
        <w:t>年度營業報告書</w:t>
      </w:r>
      <w:r w:rsidR="00237E9A" w:rsidRPr="00143B23">
        <w:rPr>
          <w:rFonts w:ascii="標楷體" w:eastAsia="標楷體" w:hAnsi="標楷體" w:hint="eastAsia"/>
          <w:color w:val="000000" w:themeColor="text1"/>
        </w:rPr>
        <w:t>請</w:t>
      </w:r>
      <w:r w:rsidR="00152B9B" w:rsidRPr="00143B23">
        <w:rPr>
          <w:rFonts w:ascii="標楷體" w:eastAsia="標楷體" w:hAnsi="標楷體" w:hint="eastAsia"/>
          <w:color w:val="000000" w:themeColor="text1"/>
        </w:rPr>
        <w:t>參閱</w:t>
      </w:r>
      <w:r w:rsidRPr="00143B23">
        <w:rPr>
          <w:rFonts w:ascii="標楷體" w:eastAsia="標楷體" w:hAnsi="標楷體" w:hint="eastAsia"/>
          <w:color w:val="000000" w:themeColor="text1"/>
        </w:rPr>
        <w:t>附件</w:t>
      </w:r>
      <w:r w:rsidR="00907B07" w:rsidRPr="00143B23">
        <w:rPr>
          <w:rFonts w:ascii="標楷體" w:eastAsia="標楷體" w:hAnsi="標楷體" w:hint="eastAsia"/>
          <w:color w:val="000000" w:themeColor="text1"/>
        </w:rPr>
        <w:t>一</w:t>
      </w:r>
      <w:r w:rsidRPr="00143B23">
        <w:rPr>
          <w:rFonts w:ascii="標楷體" w:eastAsia="標楷體" w:hAnsi="標楷體" w:hint="eastAsia"/>
          <w:color w:val="000000" w:themeColor="text1"/>
        </w:rPr>
        <w:t>。（本手冊第</w:t>
      </w:r>
      <w:r w:rsidR="00F267D9" w:rsidRPr="00143B23">
        <w:rPr>
          <w:rFonts w:ascii="標楷體" w:eastAsia="標楷體" w:hAnsi="標楷體" w:hint="eastAsia"/>
          <w:color w:val="FF0000"/>
        </w:rPr>
        <w:t>6</w:t>
      </w:r>
      <w:r w:rsidR="006C0EF4" w:rsidRPr="00143B23">
        <w:rPr>
          <w:rFonts w:ascii="標楷體" w:eastAsia="標楷體" w:hAnsi="標楷體" w:hint="eastAsia"/>
          <w:color w:val="FF0000"/>
        </w:rPr>
        <w:t>~</w:t>
      </w:r>
      <w:r w:rsidR="00F267D9" w:rsidRPr="00143B23">
        <w:rPr>
          <w:rFonts w:ascii="標楷體" w:eastAsia="標楷體" w:hAnsi="標楷體" w:hint="eastAsia"/>
          <w:color w:val="FF0000"/>
        </w:rPr>
        <w:t>7</w:t>
      </w:r>
      <w:r w:rsidRPr="00143B23">
        <w:rPr>
          <w:rFonts w:ascii="標楷體" w:eastAsia="標楷體" w:hAnsi="標楷體" w:hint="eastAsia"/>
          <w:color w:val="000000" w:themeColor="text1"/>
        </w:rPr>
        <w:t>頁）</w:t>
      </w:r>
    </w:p>
    <w:p w14:paraId="01E347D0" w14:textId="77777777" w:rsidR="006D19A1" w:rsidRPr="00143B23" w:rsidRDefault="006D19A1" w:rsidP="00BB43E1">
      <w:pPr>
        <w:tabs>
          <w:tab w:val="left" w:pos="1440"/>
        </w:tabs>
        <w:autoSpaceDE w:val="0"/>
        <w:autoSpaceDN w:val="0"/>
        <w:spacing w:line="320" w:lineRule="exact"/>
        <w:ind w:firstLineChars="163" w:firstLine="391"/>
        <w:rPr>
          <w:rFonts w:ascii="標楷體" w:eastAsia="標楷體" w:hAnsi="標楷體"/>
          <w:color w:val="000000" w:themeColor="text1"/>
        </w:rPr>
      </w:pPr>
    </w:p>
    <w:p w14:paraId="07469A02" w14:textId="1E60F258" w:rsidR="00B81707" w:rsidRPr="00143B23" w:rsidRDefault="006D19A1" w:rsidP="00BB43E1">
      <w:pPr>
        <w:tabs>
          <w:tab w:val="left" w:pos="1440"/>
        </w:tabs>
        <w:autoSpaceDE w:val="0"/>
        <w:autoSpaceDN w:val="0"/>
        <w:spacing w:line="320" w:lineRule="exact"/>
        <w:ind w:firstLineChars="150" w:firstLine="360"/>
        <w:rPr>
          <w:rFonts w:ascii="標楷體" w:eastAsia="標楷體" w:hAnsi="標楷體"/>
          <w:color w:val="000000" w:themeColor="text1"/>
        </w:rPr>
      </w:pPr>
      <w:r w:rsidRPr="00143B23">
        <w:rPr>
          <w:rFonts w:ascii="標楷體" w:eastAsia="標楷體" w:hAnsi="標楷體" w:hint="eastAsia"/>
          <w:color w:val="000000" w:themeColor="text1"/>
        </w:rPr>
        <w:t xml:space="preserve">(二) </w:t>
      </w:r>
      <w:proofErr w:type="gramStart"/>
      <w:r w:rsidR="00F35FAA" w:rsidRPr="00143B23">
        <w:rPr>
          <w:rFonts w:ascii="標楷體" w:eastAsia="標楷體" w:hAnsi="標楷體" w:hint="eastAsia"/>
          <w:color w:val="000000" w:themeColor="text1"/>
        </w:rPr>
        <w:t>11</w:t>
      </w:r>
      <w:r w:rsidR="00143B23" w:rsidRPr="00143B23">
        <w:rPr>
          <w:rFonts w:ascii="標楷體" w:eastAsia="標楷體" w:hAnsi="標楷體" w:hint="eastAsia"/>
          <w:color w:val="000000" w:themeColor="text1"/>
        </w:rPr>
        <w:t>3</w:t>
      </w:r>
      <w:proofErr w:type="gramEnd"/>
      <w:r w:rsidR="00F35FAA" w:rsidRPr="00143B23">
        <w:rPr>
          <w:rFonts w:ascii="標楷體" w:eastAsia="標楷體" w:hAnsi="標楷體" w:hint="eastAsia"/>
          <w:color w:val="000000" w:themeColor="text1"/>
        </w:rPr>
        <w:t>年度審計委員會查核報告書</w:t>
      </w:r>
      <w:r w:rsidRPr="00143B23">
        <w:rPr>
          <w:rFonts w:ascii="標楷體" w:eastAsia="標楷體" w:hAnsi="標楷體" w:hint="eastAsia"/>
          <w:color w:val="000000" w:themeColor="text1"/>
        </w:rPr>
        <w:t>。</w:t>
      </w:r>
    </w:p>
    <w:p w14:paraId="3A8EEEFC" w14:textId="47DF6A7D" w:rsidR="006D19A1" w:rsidRPr="00143B23" w:rsidRDefault="006D19A1" w:rsidP="00BB43E1">
      <w:pPr>
        <w:tabs>
          <w:tab w:val="left" w:pos="1440"/>
        </w:tabs>
        <w:autoSpaceDE w:val="0"/>
        <w:autoSpaceDN w:val="0"/>
        <w:spacing w:line="320" w:lineRule="exact"/>
        <w:ind w:firstLineChars="413" w:firstLine="991"/>
        <w:rPr>
          <w:rFonts w:ascii="標楷體" w:eastAsia="標楷體" w:hAnsi="標楷體"/>
          <w:color w:val="000000" w:themeColor="text1"/>
        </w:rPr>
      </w:pPr>
      <w:r w:rsidRPr="00143B23">
        <w:rPr>
          <w:rFonts w:ascii="標楷體" w:eastAsia="標楷體" w:hAnsi="標楷體" w:hint="eastAsia"/>
          <w:color w:val="000000" w:themeColor="text1"/>
        </w:rPr>
        <w:t>說</w:t>
      </w:r>
      <w:r w:rsidR="009E6DE4" w:rsidRPr="00143B23">
        <w:rPr>
          <w:rFonts w:ascii="標楷體" w:eastAsia="標楷體" w:hAnsi="標楷體" w:hint="eastAsia"/>
          <w:color w:val="000000" w:themeColor="text1"/>
        </w:rPr>
        <w:t xml:space="preserve"> </w:t>
      </w:r>
      <w:r w:rsidRPr="00143B23">
        <w:rPr>
          <w:rFonts w:ascii="標楷體" w:eastAsia="標楷體" w:hAnsi="標楷體" w:hint="eastAsia"/>
          <w:color w:val="000000" w:themeColor="text1"/>
        </w:rPr>
        <w:t>明：</w:t>
      </w:r>
      <w:proofErr w:type="gramStart"/>
      <w:r w:rsidR="00F35FAA" w:rsidRPr="00143B23">
        <w:rPr>
          <w:rFonts w:ascii="標楷體" w:eastAsia="標楷體" w:hAnsi="標楷體" w:hint="eastAsia"/>
          <w:color w:val="000000" w:themeColor="text1"/>
        </w:rPr>
        <w:t>11</w:t>
      </w:r>
      <w:r w:rsidR="00143B23" w:rsidRPr="00143B23">
        <w:rPr>
          <w:rFonts w:ascii="標楷體" w:eastAsia="標楷體" w:hAnsi="標楷體" w:hint="eastAsia"/>
          <w:color w:val="000000" w:themeColor="text1"/>
        </w:rPr>
        <w:t>3</w:t>
      </w:r>
      <w:proofErr w:type="gramEnd"/>
      <w:r w:rsidR="00F35FAA" w:rsidRPr="00143B23">
        <w:rPr>
          <w:rFonts w:ascii="標楷體" w:eastAsia="標楷體" w:hAnsi="標楷體" w:hint="eastAsia"/>
          <w:color w:val="000000" w:themeColor="text1"/>
        </w:rPr>
        <w:t>年度審計委員會查核報告書</w:t>
      </w:r>
      <w:r w:rsidR="00152B9B" w:rsidRPr="00143B23">
        <w:rPr>
          <w:rFonts w:ascii="標楷體" w:eastAsia="標楷體" w:hAnsi="標楷體" w:hint="eastAsia"/>
          <w:color w:val="000000" w:themeColor="text1"/>
        </w:rPr>
        <w:t>請參閱</w:t>
      </w:r>
      <w:r w:rsidRPr="00143B23">
        <w:rPr>
          <w:rFonts w:ascii="標楷體" w:eastAsia="標楷體" w:hAnsi="標楷體" w:hint="eastAsia"/>
          <w:color w:val="000000" w:themeColor="text1"/>
        </w:rPr>
        <w:t>附件</w:t>
      </w:r>
      <w:r w:rsidR="00907B07" w:rsidRPr="00143B23">
        <w:rPr>
          <w:rFonts w:ascii="標楷體" w:eastAsia="標楷體" w:hAnsi="標楷體" w:hint="eastAsia"/>
          <w:color w:val="000000" w:themeColor="text1"/>
        </w:rPr>
        <w:t>二</w:t>
      </w:r>
      <w:r w:rsidRPr="00143B23">
        <w:rPr>
          <w:rFonts w:ascii="標楷體" w:eastAsia="標楷體" w:hAnsi="標楷體" w:hint="eastAsia"/>
          <w:color w:val="000000" w:themeColor="text1"/>
        </w:rPr>
        <w:t>。（本手冊第</w:t>
      </w:r>
      <w:r w:rsidR="00F267D9" w:rsidRPr="006D3EB7">
        <w:rPr>
          <w:rFonts w:ascii="標楷體" w:eastAsia="標楷體" w:hAnsi="標楷體" w:hint="eastAsia"/>
          <w:color w:val="FF0000"/>
        </w:rPr>
        <w:t>8</w:t>
      </w:r>
      <w:r w:rsidRPr="00143B23">
        <w:rPr>
          <w:rFonts w:ascii="標楷體" w:eastAsia="標楷體" w:hAnsi="標楷體" w:hint="eastAsia"/>
          <w:color w:val="000000" w:themeColor="text1"/>
        </w:rPr>
        <w:t>頁）</w:t>
      </w:r>
    </w:p>
    <w:p w14:paraId="1873031F" w14:textId="77777777" w:rsidR="006D19A1" w:rsidRPr="00143B23" w:rsidRDefault="006D19A1" w:rsidP="00BB43E1">
      <w:pPr>
        <w:autoSpaceDE w:val="0"/>
        <w:autoSpaceDN w:val="0"/>
        <w:spacing w:line="320" w:lineRule="exact"/>
        <w:ind w:right="-50"/>
        <w:rPr>
          <w:rFonts w:ascii="標楷體" w:eastAsia="標楷體" w:hAnsi="標楷體"/>
          <w:color w:val="000000" w:themeColor="text1"/>
        </w:rPr>
      </w:pPr>
    </w:p>
    <w:p w14:paraId="0F4B6EB1" w14:textId="1BA1A0B1" w:rsidR="006D19A1" w:rsidRPr="00143B23" w:rsidRDefault="006D19A1" w:rsidP="00BB43E1">
      <w:pPr>
        <w:tabs>
          <w:tab w:val="left" w:pos="1440"/>
        </w:tabs>
        <w:autoSpaceDE w:val="0"/>
        <w:autoSpaceDN w:val="0"/>
        <w:spacing w:line="320" w:lineRule="exact"/>
        <w:ind w:firstLineChars="150" w:firstLine="360"/>
        <w:jc w:val="both"/>
        <w:rPr>
          <w:rFonts w:ascii="標楷體" w:eastAsia="標楷體" w:hAnsi="標楷體"/>
          <w:color w:val="000000" w:themeColor="text1"/>
        </w:rPr>
      </w:pPr>
      <w:r w:rsidRPr="00143B23">
        <w:rPr>
          <w:rFonts w:ascii="標楷體" w:eastAsia="標楷體" w:hAnsi="標楷體" w:hint="eastAsia"/>
          <w:color w:val="000000" w:themeColor="text1"/>
        </w:rPr>
        <w:t xml:space="preserve">(三) </w:t>
      </w:r>
      <w:proofErr w:type="gramStart"/>
      <w:r w:rsidR="00661CDD" w:rsidRPr="00143B23">
        <w:rPr>
          <w:rFonts w:ascii="標楷體" w:eastAsia="標楷體" w:hAnsi="標楷體" w:hint="eastAsia"/>
          <w:color w:val="000000" w:themeColor="text1"/>
        </w:rPr>
        <w:t>1</w:t>
      </w:r>
      <w:r w:rsidR="00CA34AA" w:rsidRPr="00143B23">
        <w:rPr>
          <w:rFonts w:ascii="標楷體" w:eastAsia="標楷體" w:hAnsi="標楷體" w:hint="eastAsia"/>
          <w:color w:val="000000" w:themeColor="text1"/>
        </w:rPr>
        <w:t>1</w:t>
      </w:r>
      <w:r w:rsidR="00143B23" w:rsidRPr="00143B23">
        <w:rPr>
          <w:rFonts w:ascii="標楷體" w:eastAsia="標楷體" w:hAnsi="標楷體" w:hint="eastAsia"/>
          <w:color w:val="000000" w:themeColor="text1"/>
        </w:rPr>
        <w:t>3</w:t>
      </w:r>
      <w:proofErr w:type="gramEnd"/>
      <w:r w:rsidRPr="00143B23">
        <w:rPr>
          <w:rFonts w:ascii="標楷體" w:eastAsia="標楷體" w:hAnsi="標楷體" w:hint="eastAsia"/>
          <w:color w:val="000000" w:themeColor="text1"/>
        </w:rPr>
        <w:t>年度員工及董</w:t>
      </w:r>
      <w:r w:rsidR="00A407D5" w:rsidRPr="00143B23">
        <w:rPr>
          <w:rFonts w:ascii="標楷體" w:eastAsia="標楷體" w:hAnsi="標楷體" w:hint="eastAsia"/>
          <w:color w:val="000000" w:themeColor="text1"/>
        </w:rPr>
        <w:t>事</w:t>
      </w:r>
      <w:r w:rsidRPr="00143B23">
        <w:rPr>
          <w:rFonts w:ascii="標楷體" w:eastAsia="標楷體" w:hAnsi="標楷體" w:hint="eastAsia"/>
          <w:color w:val="000000" w:themeColor="text1"/>
        </w:rPr>
        <w:t>酬勞分派情形報告。</w:t>
      </w:r>
    </w:p>
    <w:p w14:paraId="5BE23924" w14:textId="7515F0E2" w:rsidR="000562C0" w:rsidRPr="00143B23" w:rsidRDefault="006D19A1" w:rsidP="00BB43E1">
      <w:pPr>
        <w:autoSpaceDE w:val="0"/>
        <w:autoSpaceDN w:val="0"/>
        <w:spacing w:line="320" w:lineRule="exact"/>
        <w:ind w:leftChars="413" w:left="1841" w:hangingChars="354" w:hanging="850"/>
        <w:rPr>
          <w:rFonts w:ascii="標楷體" w:eastAsia="標楷體" w:hAnsi="標楷體"/>
          <w:color w:val="000000" w:themeColor="text1"/>
        </w:rPr>
      </w:pPr>
      <w:r w:rsidRPr="00143B23">
        <w:rPr>
          <w:rFonts w:ascii="標楷體" w:eastAsia="標楷體" w:hAnsi="標楷體" w:hint="eastAsia"/>
          <w:color w:val="000000" w:themeColor="text1"/>
        </w:rPr>
        <w:t>說</w:t>
      </w:r>
      <w:r w:rsidR="009E6DE4" w:rsidRPr="00143B23">
        <w:rPr>
          <w:rFonts w:ascii="標楷體" w:eastAsia="標楷體" w:hAnsi="標楷體" w:hint="eastAsia"/>
          <w:color w:val="000000" w:themeColor="text1"/>
        </w:rPr>
        <w:t xml:space="preserve"> </w:t>
      </w:r>
      <w:r w:rsidRPr="00143B23">
        <w:rPr>
          <w:rFonts w:ascii="標楷體" w:eastAsia="標楷體" w:hAnsi="標楷體" w:hint="eastAsia"/>
          <w:color w:val="000000" w:themeColor="text1"/>
        </w:rPr>
        <w:t>明：依</w:t>
      </w:r>
      <w:r w:rsidR="00A13AB4" w:rsidRPr="00143B23">
        <w:rPr>
          <w:rFonts w:ascii="標楷體" w:eastAsia="標楷體" w:hAnsi="標楷體" w:hint="eastAsia"/>
          <w:color w:val="000000" w:themeColor="text1"/>
        </w:rPr>
        <w:t>本</w:t>
      </w:r>
      <w:r w:rsidRPr="00143B23">
        <w:rPr>
          <w:rFonts w:ascii="標楷體" w:eastAsia="標楷體" w:hAnsi="標楷體" w:hint="eastAsia"/>
          <w:color w:val="000000" w:themeColor="text1"/>
        </w:rPr>
        <w:t>公司章程第</w:t>
      </w:r>
      <w:r w:rsidR="007F1AB0" w:rsidRPr="00143B23">
        <w:rPr>
          <w:rFonts w:ascii="標楷體" w:eastAsia="標楷體" w:hAnsi="標楷體" w:hint="eastAsia"/>
          <w:color w:val="000000" w:themeColor="text1"/>
        </w:rPr>
        <w:t>三十</w:t>
      </w:r>
      <w:r w:rsidRPr="00143B23">
        <w:rPr>
          <w:rFonts w:ascii="標楷體" w:eastAsia="標楷體" w:hAnsi="標楷體" w:hint="eastAsia"/>
          <w:color w:val="000000" w:themeColor="text1"/>
        </w:rPr>
        <w:t>條規定計算，</w:t>
      </w:r>
      <w:r w:rsidR="006F0B5D" w:rsidRPr="00143B23">
        <w:rPr>
          <w:rFonts w:ascii="標楷體" w:eastAsia="標楷體" w:hAnsi="標楷體" w:hint="eastAsia"/>
          <w:color w:val="000000" w:themeColor="text1"/>
        </w:rPr>
        <w:t>以現金分派一</w:t>
      </w:r>
      <w:r w:rsidR="00CA34AA" w:rsidRPr="00143B23">
        <w:rPr>
          <w:rFonts w:ascii="標楷體" w:eastAsia="標楷體" w:hAnsi="標楷體" w:hint="eastAsia"/>
          <w:color w:val="000000" w:themeColor="text1"/>
        </w:rPr>
        <w:t>一</w:t>
      </w:r>
      <w:r w:rsidR="00143B23" w:rsidRPr="00143B23">
        <w:rPr>
          <w:rFonts w:ascii="標楷體" w:eastAsia="標楷體" w:hAnsi="標楷體" w:hint="eastAsia"/>
          <w:color w:val="000000" w:themeColor="text1"/>
        </w:rPr>
        <w:t>三</w:t>
      </w:r>
      <w:r w:rsidR="006F0B5D" w:rsidRPr="00143B23">
        <w:rPr>
          <w:rFonts w:ascii="標楷體" w:eastAsia="標楷體" w:hAnsi="標楷體" w:hint="eastAsia"/>
          <w:color w:val="000000" w:themeColor="text1"/>
        </w:rPr>
        <w:t>年度員工酬勞</w:t>
      </w:r>
      <w:r w:rsidR="00143B23" w:rsidRPr="00143B23">
        <w:rPr>
          <w:rFonts w:ascii="標楷體" w:eastAsia="標楷體" w:hAnsi="標楷體"/>
          <w:color w:val="000000" w:themeColor="text1"/>
        </w:rPr>
        <w:t>2,996,588</w:t>
      </w:r>
      <w:r w:rsidR="000562C0" w:rsidRPr="00143B23">
        <w:rPr>
          <w:rFonts w:ascii="標楷體" w:eastAsia="標楷體" w:hAnsi="標楷體" w:hint="eastAsia"/>
          <w:color w:val="000000" w:themeColor="text1"/>
        </w:rPr>
        <w:t>元</w:t>
      </w:r>
      <w:r w:rsidR="006F0B5D" w:rsidRPr="00143B23">
        <w:rPr>
          <w:rFonts w:ascii="標楷體" w:eastAsia="標楷體" w:hAnsi="標楷體" w:hint="eastAsia"/>
          <w:color w:val="000000" w:themeColor="text1"/>
        </w:rPr>
        <w:t>及董事酬勞</w:t>
      </w:r>
      <w:r w:rsidR="00143B23" w:rsidRPr="00143B23">
        <w:rPr>
          <w:rFonts w:ascii="標楷體" w:eastAsia="標楷體" w:hAnsi="標楷體"/>
          <w:color w:val="000000" w:themeColor="text1"/>
        </w:rPr>
        <w:t>2,397,271</w:t>
      </w:r>
      <w:r w:rsidR="000562C0" w:rsidRPr="00143B23">
        <w:rPr>
          <w:rFonts w:ascii="標楷體" w:eastAsia="標楷體" w:hAnsi="標楷體" w:hint="eastAsia"/>
          <w:color w:val="000000" w:themeColor="text1"/>
        </w:rPr>
        <w:t>元</w:t>
      </w:r>
      <w:r w:rsidR="006F0B5D" w:rsidRPr="00143B23">
        <w:rPr>
          <w:rFonts w:ascii="標楷體" w:eastAsia="標楷體" w:hAnsi="標楷體" w:hint="eastAsia"/>
          <w:color w:val="000000" w:themeColor="text1"/>
        </w:rPr>
        <w:t>。</w:t>
      </w:r>
    </w:p>
    <w:p w14:paraId="31B7724D" w14:textId="77777777" w:rsidR="00A407D5" w:rsidRPr="00143B23" w:rsidRDefault="00A407D5" w:rsidP="00A407D5">
      <w:pPr>
        <w:widowControl/>
        <w:rPr>
          <w:rFonts w:ascii="標楷體" w:eastAsia="標楷體" w:hAnsi="標楷體"/>
          <w:color w:val="000000" w:themeColor="text1"/>
        </w:rPr>
      </w:pPr>
    </w:p>
    <w:p w14:paraId="0AD8A528" w14:textId="4F3C6E7E" w:rsidR="00EC26A7" w:rsidRPr="00143B23" w:rsidRDefault="00EC26A7" w:rsidP="00A407D5">
      <w:pPr>
        <w:widowControl/>
        <w:ind w:leftChars="150" w:left="360"/>
        <w:rPr>
          <w:rFonts w:ascii="標楷體" w:eastAsia="標楷體" w:hAnsi="標楷體"/>
          <w:color w:val="000000" w:themeColor="text1"/>
        </w:rPr>
      </w:pPr>
      <w:r w:rsidRPr="00143B23">
        <w:rPr>
          <w:rFonts w:ascii="標楷體" w:eastAsia="標楷體" w:hAnsi="標楷體" w:hint="eastAsia"/>
          <w:color w:val="000000" w:themeColor="text1"/>
        </w:rPr>
        <w:t>(四) 修訂本公司「</w:t>
      </w:r>
      <w:r w:rsidR="00143B23" w:rsidRPr="00143B23">
        <w:rPr>
          <w:rFonts w:ascii="Calibri" w:eastAsia="標楷體" w:hAnsi="Calibri" w:cs="Calibri" w:hint="eastAsia"/>
        </w:rPr>
        <w:t>公司治理實務守則</w:t>
      </w:r>
      <w:r w:rsidRPr="00143B23">
        <w:rPr>
          <w:rFonts w:ascii="標楷體" w:eastAsia="標楷體" w:hAnsi="標楷體" w:hint="eastAsia"/>
          <w:color w:val="000000" w:themeColor="text1"/>
        </w:rPr>
        <w:t>」部分條文案。</w:t>
      </w:r>
    </w:p>
    <w:p w14:paraId="7A0F0F8A" w14:textId="77777777" w:rsidR="00EC26A7" w:rsidRPr="00143B23" w:rsidRDefault="00EC26A7" w:rsidP="00EC26A7">
      <w:pPr>
        <w:widowControl/>
        <w:ind w:leftChars="400" w:left="960"/>
        <w:rPr>
          <w:rFonts w:ascii="標楷體" w:eastAsia="標楷體" w:hAnsi="標楷體"/>
          <w:color w:val="000000" w:themeColor="text1"/>
        </w:rPr>
      </w:pPr>
      <w:r w:rsidRPr="00143B23">
        <w:rPr>
          <w:rFonts w:ascii="標楷體" w:eastAsia="標楷體" w:hAnsi="標楷體" w:hint="eastAsia"/>
          <w:color w:val="000000" w:themeColor="text1"/>
        </w:rPr>
        <w:t>說 明：</w:t>
      </w:r>
    </w:p>
    <w:p w14:paraId="72015D52" w14:textId="734A098D" w:rsidR="00EC26A7" w:rsidRPr="00143B23" w:rsidRDefault="00EC26A7" w:rsidP="00EC26A7">
      <w:pPr>
        <w:widowControl/>
        <w:ind w:left="1656" w:hanging="240"/>
        <w:rPr>
          <w:rFonts w:ascii="標楷體" w:eastAsia="標楷體" w:hAnsi="標楷體"/>
          <w:color w:val="000000" w:themeColor="text1"/>
        </w:rPr>
      </w:pPr>
      <w:r w:rsidRPr="00143B23">
        <w:rPr>
          <w:rFonts w:ascii="標楷體" w:eastAsia="標楷體" w:hAnsi="標楷體" w:hint="eastAsia"/>
          <w:color w:val="000000" w:themeColor="text1"/>
        </w:rPr>
        <w:t>1.</w:t>
      </w:r>
      <w:r w:rsidR="00143B23" w:rsidRPr="00143B23">
        <w:rPr>
          <w:rFonts w:ascii="Calibri" w:eastAsia="標楷體" w:hAnsi="Calibri" w:cs="Calibri" w:hint="eastAsia"/>
          <w:color w:val="000000" w:themeColor="text1"/>
          <w:szCs w:val="28"/>
        </w:rPr>
        <w:t>配合「</w:t>
      </w:r>
      <w:r w:rsidR="00143B23" w:rsidRPr="00143B23">
        <w:rPr>
          <w:rFonts w:ascii="Arial" w:eastAsia="標楷體" w:hAnsi="Arial" w:cs="Calibri" w:hint="eastAsia"/>
          <w:color w:val="000000" w:themeColor="text1"/>
        </w:rPr>
        <w:t>證券交易法第一百八十一條之二」之規定設置審計委員會</w:t>
      </w:r>
      <w:r w:rsidR="00143B23" w:rsidRPr="00143B23">
        <w:rPr>
          <w:rFonts w:ascii="Calibri" w:eastAsia="標楷體" w:hAnsi="Calibri" w:cs="Calibri" w:hint="eastAsia"/>
          <w:color w:val="000000" w:themeColor="text1"/>
          <w:szCs w:val="28"/>
        </w:rPr>
        <w:t>，擬修訂本公司「公司治理實務守則」部分條文</w:t>
      </w:r>
      <w:r w:rsidRPr="00143B23">
        <w:rPr>
          <w:rFonts w:ascii="標楷體" w:eastAsia="標楷體" w:hAnsi="標楷體" w:hint="eastAsia"/>
          <w:color w:val="000000" w:themeColor="text1"/>
        </w:rPr>
        <w:t>。</w:t>
      </w:r>
    </w:p>
    <w:p w14:paraId="7602E6D3" w14:textId="6BED44DF" w:rsidR="00EC26A7" w:rsidRPr="00143B23" w:rsidRDefault="00EC26A7" w:rsidP="00EC26A7">
      <w:pPr>
        <w:widowControl/>
        <w:ind w:left="1656" w:hanging="240"/>
        <w:rPr>
          <w:rFonts w:ascii="標楷體" w:eastAsia="標楷體" w:hAnsi="標楷體"/>
          <w:color w:val="000000" w:themeColor="text1"/>
        </w:rPr>
      </w:pPr>
      <w:r w:rsidRPr="00143B23">
        <w:rPr>
          <w:rFonts w:ascii="標楷體" w:eastAsia="標楷體" w:hAnsi="標楷體" w:hint="eastAsia"/>
          <w:color w:val="000000" w:themeColor="text1"/>
        </w:rPr>
        <w:t>2.</w:t>
      </w:r>
      <w:r w:rsidR="00143B23" w:rsidRPr="00143B23">
        <w:rPr>
          <w:rFonts w:ascii="標楷體" w:eastAsia="標楷體" w:hAnsi="標楷體" w:hint="eastAsia"/>
          <w:color w:val="000000" w:themeColor="text1"/>
        </w:rPr>
        <w:t>「公司治理實務守則」修訂後條文如</w:t>
      </w:r>
      <w:proofErr w:type="gramStart"/>
      <w:r w:rsidR="00143B23" w:rsidRPr="00143B23">
        <w:rPr>
          <w:rFonts w:ascii="標楷體" w:eastAsia="標楷體" w:hAnsi="標楷體" w:hint="eastAsia"/>
          <w:color w:val="000000" w:themeColor="text1"/>
        </w:rPr>
        <w:t>后</w:t>
      </w:r>
      <w:proofErr w:type="gramEnd"/>
      <w:r w:rsidR="00143B23" w:rsidRPr="00143B23">
        <w:rPr>
          <w:rFonts w:ascii="標楷體" w:eastAsia="標楷體" w:hAnsi="標楷體" w:hint="eastAsia"/>
          <w:color w:val="000000" w:themeColor="text1"/>
        </w:rPr>
        <w:t>附</w:t>
      </w:r>
      <w:r w:rsidRPr="00143B23">
        <w:rPr>
          <w:rFonts w:ascii="標楷體" w:eastAsia="標楷體" w:hAnsi="標楷體" w:hint="eastAsia"/>
          <w:color w:val="000000" w:themeColor="text1"/>
        </w:rPr>
        <w:t>（請參閱附件</w:t>
      </w:r>
      <w:r w:rsidR="0008246F" w:rsidRPr="00143B23">
        <w:rPr>
          <w:rFonts w:ascii="標楷體" w:eastAsia="標楷體" w:hAnsi="標楷體" w:hint="eastAsia"/>
          <w:color w:val="000000" w:themeColor="text1"/>
        </w:rPr>
        <w:t>四</w:t>
      </w:r>
      <w:r w:rsidR="00DC0E0E" w:rsidRPr="00143B23">
        <w:rPr>
          <w:rFonts w:ascii="標楷體" w:eastAsia="標楷體" w:hAnsi="標楷體" w:hint="eastAsia"/>
          <w:color w:val="000000" w:themeColor="text1"/>
        </w:rPr>
        <w:t>，本手冊第</w:t>
      </w:r>
      <w:r w:rsidR="00DC0E0E" w:rsidRPr="006D3EB7">
        <w:rPr>
          <w:rFonts w:ascii="標楷體" w:eastAsia="標楷體" w:hAnsi="標楷體" w:hint="eastAsia"/>
          <w:color w:val="FF0000"/>
        </w:rPr>
        <w:t>27-29</w:t>
      </w:r>
      <w:r w:rsidR="00DC0E0E" w:rsidRPr="00143B23">
        <w:rPr>
          <w:rFonts w:ascii="標楷體" w:eastAsia="標楷體" w:hAnsi="標楷體" w:hint="eastAsia"/>
          <w:color w:val="000000" w:themeColor="text1"/>
        </w:rPr>
        <w:t>頁</w:t>
      </w:r>
      <w:r w:rsidRPr="00143B23">
        <w:rPr>
          <w:rFonts w:ascii="標楷體" w:eastAsia="標楷體" w:hAnsi="標楷體" w:hint="eastAsia"/>
          <w:color w:val="000000" w:themeColor="text1"/>
        </w:rPr>
        <w:t>）</w:t>
      </w:r>
      <w:r w:rsidR="00143B23" w:rsidRPr="00143B23">
        <w:rPr>
          <w:rFonts w:ascii="標楷體" w:eastAsia="標楷體" w:hAnsi="標楷體" w:hint="eastAsia"/>
          <w:color w:val="000000" w:themeColor="text1"/>
        </w:rPr>
        <w:t>。</w:t>
      </w:r>
    </w:p>
    <w:p w14:paraId="65197527" w14:textId="77777777" w:rsidR="00B17F8C" w:rsidRPr="00143B23" w:rsidRDefault="00B17F8C" w:rsidP="00EC26A7">
      <w:pPr>
        <w:widowControl/>
        <w:ind w:left="1656" w:hanging="240"/>
        <w:rPr>
          <w:rFonts w:ascii="標楷體" w:eastAsia="標楷體" w:hAnsi="標楷體"/>
          <w:color w:val="000000" w:themeColor="text1"/>
        </w:rPr>
      </w:pPr>
    </w:p>
    <w:p w14:paraId="487BF1E8" w14:textId="546DD690" w:rsidR="00EC26A7" w:rsidRPr="00143B23" w:rsidRDefault="008B1A7A" w:rsidP="00A407D5">
      <w:pPr>
        <w:widowControl/>
        <w:ind w:leftChars="150" w:left="360"/>
        <w:rPr>
          <w:rFonts w:ascii="標楷體" w:eastAsia="標楷體" w:hAnsi="標楷體"/>
          <w:color w:val="000000" w:themeColor="text1"/>
        </w:rPr>
      </w:pPr>
      <w:r w:rsidRPr="00143B23">
        <w:rPr>
          <w:rFonts w:ascii="標楷體" w:eastAsia="標楷體" w:hAnsi="標楷體" w:hint="eastAsia"/>
          <w:color w:val="000000" w:themeColor="text1"/>
        </w:rPr>
        <w:t>(五)</w:t>
      </w:r>
      <w:r w:rsidRPr="00143B23">
        <w:rPr>
          <w:rFonts w:hint="eastAsia"/>
        </w:rPr>
        <w:t xml:space="preserve"> </w:t>
      </w:r>
      <w:r w:rsidRPr="00143B23">
        <w:rPr>
          <w:rFonts w:ascii="標楷體" w:eastAsia="標楷體" w:hAnsi="標楷體" w:hint="eastAsia"/>
          <w:color w:val="000000" w:themeColor="text1"/>
        </w:rPr>
        <w:t>增修本公司「</w:t>
      </w:r>
      <w:r w:rsidR="00143B23" w:rsidRPr="00143B23">
        <w:rPr>
          <w:rFonts w:ascii="Calibri" w:eastAsia="標楷體" w:hAnsi="Calibri" w:cs="Calibri" w:hint="eastAsia"/>
        </w:rPr>
        <w:t>關係人相互間財務業務相關作業規範</w:t>
      </w:r>
      <w:r w:rsidRPr="00143B23">
        <w:rPr>
          <w:rFonts w:ascii="標楷體" w:eastAsia="標楷體" w:hAnsi="標楷體" w:hint="eastAsia"/>
          <w:color w:val="000000" w:themeColor="text1"/>
        </w:rPr>
        <w:t>」部分條文案。</w:t>
      </w:r>
    </w:p>
    <w:p w14:paraId="5B16BBCC" w14:textId="245218D2" w:rsidR="008B1A7A" w:rsidRPr="00143B23" w:rsidRDefault="008B1A7A" w:rsidP="008B1A7A">
      <w:pPr>
        <w:widowControl/>
        <w:ind w:leftChars="400" w:left="960"/>
        <w:rPr>
          <w:rFonts w:ascii="標楷體" w:eastAsia="標楷體" w:hAnsi="標楷體"/>
          <w:color w:val="000000" w:themeColor="text1"/>
        </w:rPr>
      </w:pPr>
      <w:r w:rsidRPr="00143B23">
        <w:rPr>
          <w:rFonts w:ascii="標楷體" w:eastAsia="標楷體" w:hAnsi="標楷體" w:hint="eastAsia"/>
          <w:color w:val="000000" w:themeColor="text1"/>
        </w:rPr>
        <w:t>說 明：</w:t>
      </w:r>
    </w:p>
    <w:p w14:paraId="14A73B22" w14:textId="5223B9F9" w:rsidR="008B1A7A" w:rsidRPr="00143B23" w:rsidRDefault="008B1A7A" w:rsidP="008B1A7A">
      <w:pPr>
        <w:widowControl/>
        <w:ind w:left="1656" w:hanging="240"/>
        <w:rPr>
          <w:rFonts w:ascii="標楷體" w:eastAsia="標楷體" w:hAnsi="標楷體"/>
          <w:color w:val="000000" w:themeColor="text1"/>
        </w:rPr>
      </w:pPr>
      <w:r w:rsidRPr="00143B23">
        <w:rPr>
          <w:rFonts w:ascii="標楷體" w:eastAsia="標楷體" w:hAnsi="標楷體" w:hint="eastAsia"/>
          <w:color w:val="000000" w:themeColor="text1"/>
        </w:rPr>
        <w:t>1.</w:t>
      </w:r>
      <w:r w:rsidR="00143B23" w:rsidRPr="00143B23">
        <w:rPr>
          <w:rFonts w:ascii="標楷體" w:eastAsia="標楷體" w:hAnsi="標楷體" w:hint="eastAsia"/>
          <w:color w:val="000000" w:themeColor="text1"/>
        </w:rPr>
        <w:t>配合證交所就公司治理評鑑提出之建議，訂定關係人相互間財務業務相關作業規範。</w:t>
      </w:r>
    </w:p>
    <w:p w14:paraId="46AC3F8E" w14:textId="13AA6A3E" w:rsidR="008B1A7A" w:rsidRPr="00143B23" w:rsidRDefault="008B1A7A" w:rsidP="008B1A7A">
      <w:pPr>
        <w:ind w:left="1656" w:hanging="240"/>
        <w:rPr>
          <w:rFonts w:ascii="標楷體" w:eastAsia="標楷體" w:hAnsi="標楷體"/>
        </w:rPr>
      </w:pPr>
      <w:r w:rsidRPr="00143B23">
        <w:rPr>
          <w:rFonts w:ascii="標楷體" w:eastAsia="標楷體" w:hAnsi="標楷體" w:hint="eastAsia"/>
        </w:rPr>
        <w:t>2.</w:t>
      </w:r>
      <w:r w:rsidR="00143B23" w:rsidRPr="00143B23">
        <w:rPr>
          <w:rFonts w:ascii="標楷體" w:eastAsia="標楷體" w:hAnsi="標楷體" w:hint="eastAsia"/>
        </w:rPr>
        <w:t>「關係人相互間財務業務相關作業規範」增訂後條文如</w:t>
      </w:r>
      <w:proofErr w:type="gramStart"/>
      <w:r w:rsidR="00143B23" w:rsidRPr="00143B23">
        <w:rPr>
          <w:rFonts w:ascii="標楷體" w:eastAsia="標楷體" w:hAnsi="標楷體" w:hint="eastAsia"/>
        </w:rPr>
        <w:t>后</w:t>
      </w:r>
      <w:proofErr w:type="gramEnd"/>
      <w:r w:rsidR="00143B23" w:rsidRPr="00143B23">
        <w:rPr>
          <w:rFonts w:ascii="標楷體" w:eastAsia="標楷體" w:hAnsi="標楷體" w:hint="eastAsia"/>
        </w:rPr>
        <w:t>附（請參閱附件五，本手冊第</w:t>
      </w:r>
      <w:r w:rsidR="00143B23" w:rsidRPr="006D3EB7">
        <w:rPr>
          <w:rFonts w:ascii="標楷體" w:eastAsia="標楷體" w:hAnsi="標楷體" w:hint="eastAsia"/>
          <w:color w:val="FF0000"/>
        </w:rPr>
        <w:t>30</w:t>
      </w:r>
      <w:r w:rsidR="00143B23" w:rsidRPr="00143B23">
        <w:rPr>
          <w:rFonts w:ascii="標楷體" w:eastAsia="標楷體" w:hAnsi="標楷體" w:hint="eastAsia"/>
        </w:rPr>
        <w:t>頁）</w:t>
      </w:r>
      <w:r w:rsidRPr="00143B23">
        <w:rPr>
          <w:rFonts w:ascii="標楷體" w:eastAsia="標楷體" w:hAnsi="標楷體" w:hint="eastAsia"/>
        </w:rPr>
        <w:t>。</w:t>
      </w:r>
    </w:p>
    <w:p w14:paraId="18C16455" w14:textId="77777777" w:rsidR="00EC26A7" w:rsidRPr="00143B23" w:rsidRDefault="00EC26A7" w:rsidP="00A407D5">
      <w:pPr>
        <w:widowControl/>
        <w:ind w:leftChars="150" w:left="360"/>
        <w:rPr>
          <w:rFonts w:ascii="標楷體" w:eastAsia="標楷體" w:hAnsi="標楷體"/>
          <w:color w:val="000000" w:themeColor="text1"/>
        </w:rPr>
      </w:pPr>
    </w:p>
    <w:p w14:paraId="588CAF74" w14:textId="3B7CD6C1" w:rsidR="00353A3E" w:rsidRPr="00143B23" w:rsidRDefault="000562C0" w:rsidP="00A407D5">
      <w:pPr>
        <w:widowControl/>
        <w:ind w:leftChars="150" w:left="360"/>
        <w:rPr>
          <w:rFonts w:ascii="標楷體" w:eastAsia="標楷體" w:hAnsi="標楷體"/>
          <w:color w:val="000000" w:themeColor="text1"/>
        </w:rPr>
      </w:pPr>
      <w:r w:rsidRPr="00143B23">
        <w:rPr>
          <w:rFonts w:ascii="標楷體" w:eastAsia="標楷體" w:hAnsi="標楷體" w:hint="eastAsia"/>
          <w:color w:val="000000" w:themeColor="text1"/>
        </w:rPr>
        <w:t>(</w:t>
      </w:r>
      <w:r w:rsidR="008B1A7A" w:rsidRPr="00143B23">
        <w:rPr>
          <w:rFonts w:ascii="標楷體" w:eastAsia="標楷體" w:hAnsi="標楷體" w:hint="eastAsia"/>
          <w:color w:val="000000" w:themeColor="text1"/>
        </w:rPr>
        <w:t>六</w:t>
      </w:r>
      <w:r w:rsidRPr="00143B23">
        <w:rPr>
          <w:rFonts w:ascii="標楷體" w:eastAsia="標楷體" w:hAnsi="標楷體" w:hint="eastAsia"/>
          <w:color w:val="000000" w:themeColor="text1"/>
        </w:rPr>
        <w:t xml:space="preserve">) </w:t>
      </w:r>
      <w:proofErr w:type="gramStart"/>
      <w:r w:rsidR="0028212A" w:rsidRPr="00143B23">
        <w:rPr>
          <w:rFonts w:ascii="標楷體" w:eastAsia="標楷體" w:hAnsi="標楷體" w:hint="eastAsia"/>
          <w:color w:val="000000" w:themeColor="text1"/>
          <w:szCs w:val="20"/>
        </w:rPr>
        <w:t>1</w:t>
      </w:r>
      <w:r w:rsidR="00CA34AA" w:rsidRPr="00143B23">
        <w:rPr>
          <w:rFonts w:ascii="標楷體" w:eastAsia="標楷體" w:hAnsi="標楷體" w:hint="eastAsia"/>
          <w:color w:val="000000" w:themeColor="text1"/>
          <w:szCs w:val="20"/>
        </w:rPr>
        <w:t>1</w:t>
      </w:r>
      <w:r w:rsidR="00143B23" w:rsidRPr="00143B23">
        <w:rPr>
          <w:rFonts w:ascii="標楷體" w:eastAsia="標楷體" w:hAnsi="標楷體" w:hint="eastAsia"/>
          <w:color w:val="000000" w:themeColor="text1"/>
          <w:szCs w:val="20"/>
        </w:rPr>
        <w:t>3</w:t>
      </w:r>
      <w:proofErr w:type="gramEnd"/>
      <w:r w:rsidR="0028212A" w:rsidRPr="00143B23">
        <w:rPr>
          <w:rFonts w:ascii="標楷體" w:eastAsia="標楷體" w:hAnsi="標楷體" w:hint="eastAsia"/>
          <w:color w:val="000000" w:themeColor="text1"/>
          <w:szCs w:val="20"/>
        </w:rPr>
        <w:t>年度盈餘分配現金股利情形報告</w:t>
      </w:r>
      <w:r w:rsidR="00353A3E" w:rsidRPr="00143B23">
        <w:rPr>
          <w:rFonts w:ascii="標楷體" w:eastAsia="標楷體" w:hAnsi="標楷體" w:hint="eastAsia"/>
          <w:color w:val="000000" w:themeColor="text1"/>
          <w:szCs w:val="20"/>
        </w:rPr>
        <w:t>。</w:t>
      </w:r>
    </w:p>
    <w:p w14:paraId="255B7772" w14:textId="77777777" w:rsidR="000F5D5F" w:rsidRPr="00143B23" w:rsidRDefault="00353A3E" w:rsidP="00DA3968">
      <w:pPr>
        <w:autoSpaceDE w:val="0"/>
        <w:autoSpaceDN w:val="0"/>
        <w:spacing w:line="280" w:lineRule="exact"/>
        <w:rPr>
          <w:rFonts w:ascii="標楷體" w:eastAsia="標楷體" w:hAnsi="標楷體"/>
          <w:color w:val="000000" w:themeColor="text1"/>
        </w:rPr>
      </w:pPr>
      <w:r w:rsidRPr="00143B23">
        <w:rPr>
          <w:rFonts w:ascii="標楷體" w:eastAsia="標楷體" w:hAnsi="標楷體" w:hint="eastAsia"/>
          <w:color w:val="000000" w:themeColor="text1"/>
        </w:rPr>
        <w:t xml:space="preserve">        說 明：</w:t>
      </w:r>
    </w:p>
    <w:p w14:paraId="661F8A49" w14:textId="3740F152" w:rsidR="00353A3E" w:rsidRPr="006D3EB7" w:rsidRDefault="000F5D5F" w:rsidP="006D3EB7">
      <w:pPr>
        <w:ind w:left="1656" w:hanging="240"/>
        <w:rPr>
          <w:rFonts w:ascii="標楷體" w:eastAsia="標楷體" w:hAnsi="標楷體"/>
        </w:rPr>
      </w:pPr>
      <w:r w:rsidRPr="006D3EB7">
        <w:rPr>
          <w:rFonts w:ascii="標楷體" w:eastAsia="標楷體" w:hAnsi="標楷體" w:hint="eastAsia"/>
        </w:rPr>
        <w:t>1.本公司董事會決議通過，盈餘配發現金股利</w:t>
      </w:r>
      <w:r w:rsidR="00EC26A7" w:rsidRPr="006D3EB7">
        <w:rPr>
          <w:rFonts w:ascii="標楷體" w:eastAsia="標楷體" w:hAnsi="標楷體"/>
        </w:rPr>
        <w:t>39</w:t>
      </w:r>
      <w:r w:rsidR="00CA34AA" w:rsidRPr="006D3EB7">
        <w:rPr>
          <w:rFonts w:ascii="標楷體" w:eastAsia="標楷體" w:hAnsi="標楷體"/>
        </w:rPr>
        <w:t>,</w:t>
      </w:r>
      <w:r w:rsidR="00EC26A7" w:rsidRPr="006D3EB7">
        <w:rPr>
          <w:rFonts w:ascii="標楷體" w:eastAsia="標楷體" w:hAnsi="標楷體"/>
        </w:rPr>
        <w:t>4</w:t>
      </w:r>
      <w:r w:rsidR="00892C8C" w:rsidRPr="006D3EB7">
        <w:rPr>
          <w:rFonts w:ascii="標楷體" w:eastAsia="標楷體" w:hAnsi="標楷體" w:hint="eastAsia"/>
        </w:rPr>
        <w:t>0</w:t>
      </w:r>
      <w:r w:rsidR="00CA34AA" w:rsidRPr="006D3EB7">
        <w:rPr>
          <w:rFonts w:ascii="標楷體" w:eastAsia="標楷體" w:hAnsi="標楷體"/>
        </w:rPr>
        <w:t>0,000</w:t>
      </w:r>
      <w:r w:rsidRPr="006D3EB7">
        <w:rPr>
          <w:rFonts w:ascii="標楷體" w:eastAsia="標楷體" w:hAnsi="標楷體" w:hint="eastAsia"/>
        </w:rPr>
        <w:t>元</w:t>
      </w:r>
      <w:r w:rsidRPr="006D3EB7">
        <w:rPr>
          <w:rFonts w:ascii="標楷體" w:eastAsia="標楷體" w:hAnsi="標楷體"/>
        </w:rPr>
        <w:t>(</w:t>
      </w:r>
      <w:r w:rsidRPr="006D3EB7">
        <w:rPr>
          <w:rFonts w:ascii="標楷體" w:eastAsia="標楷體" w:hAnsi="標楷體" w:hint="eastAsia"/>
        </w:rPr>
        <w:t>每股配發</w:t>
      </w:r>
      <w:r w:rsidR="00EC26A7" w:rsidRPr="006D3EB7">
        <w:rPr>
          <w:rFonts w:ascii="標楷體" w:eastAsia="標楷體" w:hAnsi="標楷體"/>
        </w:rPr>
        <w:t>0.5</w:t>
      </w:r>
      <w:r w:rsidRPr="006D3EB7">
        <w:rPr>
          <w:rFonts w:ascii="標楷體" w:eastAsia="標楷體" w:hAnsi="標楷體" w:hint="eastAsia"/>
        </w:rPr>
        <w:t>元</w:t>
      </w:r>
      <w:r w:rsidRPr="006D3EB7">
        <w:rPr>
          <w:rFonts w:ascii="標楷體" w:eastAsia="標楷體" w:hAnsi="標楷體"/>
        </w:rPr>
        <w:t>)</w:t>
      </w:r>
      <w:r w:rsidRPr="006D3EB7">
        <w:rPr>
          <w:rFonts w:ascii="標楷體" w:eastAsia="標楷體" w:hAnsi="標楷體" w:hint="eastAsia"/>
        </w:rPr>
        <w:t>。</w:t>
      </w:r>
    </w:p>
    <w:p w14:paraId="64C56D5B" w14:textId="37A6CAAA" w:rsidR="004248BE" w:rsidRPr="006D3EB7" w:rsidRDefault="004248BE" w:rsidP="006D3EB7">
      <w:pPr>
        <w:ind w:left="1656" w:hanging="240"/>
        <w:rPr>
          <w:rFonts w:ascii="標楷體" w:eastAsia="標楷體" w:hAnsi="標楷體"/>
        </w:rPr>
      </w:pPr>
      <w:r w:rsidRPr="006D3EB7">
        <w:rPr>
          <w:rFonts w:ascii="標楷體" w:eastAsia="標楷體" w:hAnsi="標楷體" w:hint="eastAsia"/>
        </w:rPr>
        <w:t>2.本次現金股利按分配比例計算至元為止，元以下捨去，不足一元之</w:t>
      </w:r>
      <w:proofErr w:type="gramStart"/>
      <w:r w:rsidRPr="006D3EB7">
        <w:rPr>
          <w:rFonts w:ascii="標楷體" w:eastAsia="標楷體" w:hAnsi="標楷體" w:hint="eastAsia"/>
        </w:rPr>
        <w:t>畸</w:t>
      </w:r>
      <w:proofErr w:type="gramEnd"/>
      <w:r w:rsidRPr="006D3EB7">
        <w:rPr>
          <w:rFonts w:ascii="標楷體" w:eastAsia="標楷體" w:hAnsi="標楷體" w:hint="eastAsia"/>
        </w:rPr>
        <w:t>零款合計數，由小數點數字由大至小及戶號由前至後順序調整，至符合現金股利分配總額。</w:t>
      </w:r>
    </w:p>
    <w:p w14:paraId="384DCE28" w14:textId="748803A4" w:rsidR="00EA2015" w:rsidRPr="006D3EB7" w:rsidRDefault="00EA2015" w:rsidP="006D3EB7">
      <w:pPr>
        <w:ind w:left="1656" w:hanging="240"/>
        <w:rPr>
          <w:rFonts w:ascii="標楷體" w:eastAsia="標楷體" w:hAnsi="標楷體"/>
        </w:rPr>
      </w:pPr>
      <w:r w:rsidRPr="006D3EB7">
        <w:rPr>
          <w:rFonts w:ascii="標楷體" w:eastAsia="標楷體" w:hAnsi="標楷體" w:hint="eastAsia"/>
        </w:rPr>
        <w:t>3.本案經董事會通過並授權董事長另訂配息基準日及發放日等相關事宜，嗣後如因本公司流通在外普通股股數發生變動，致使配息率因此發生變動時，亦授權董事長全權調整之。</w:t>
      </w:r>
    </w:p>
    <w:p w14:paraId="5217FA03" w14:textId="77777777" w:rsidR="00EC26A7" w:rsidRDefault="00EC26A7" w:rsidP="00EC26A7">
      <w:pPr>
        <w:autoSpaceDE w:val="0"/>
        <w:autoSpaceDN w:val="0"/>
        <w:spacing w:line="280" w:lineRule="exact"/>
        <w:rPr>
          <w:rFonts w:ascii="標楷體" w:eastAsia="標楷體" w:hAnsi="標楷體"/>
          <w:color w:val="000000" w:themeColor="text1"/>
        </w:rPr>
      </w:pPr>
    </w:p>
    <w:p w14:paraId="343A16EB" w14:textId="77777777" w:rsidR="00EC26A7" w:rsidRPr="001B2499" w:rsidRDefault="00EC26A7" w:rsidP="00EC26A7">
      <w:pPr>
        <w:autoSpaceDE w:val="0"/>
        <w:autoSpaceDN w:val="0"/>
        <w:spacing w:line="280" w:lineRule="exact"/>
        <w:ind w:leftChars="150" w:left="360"/>
        <w:rPr>
          <w:rFonts w:ascii="標楷體" w:eastAsia="標楷體" w:hAnsi="標楷體"/>
          <w:color w:val="000000" w:themeColor="text1"/>
        </w:rPr>
      </w:pPr>
    </w:p>
    <w:p w14:paraId="618A17DC" w14:textId="77777777" w:rsidR="00EC26A7" w:rsidRDefault="00EC26A7">
      <w:pPr>
        <w:widowControl/>
        <w:rPr>
          <w:rFonts w:ascii="標楷體" w:eastAsia="標楷體" w:hAnsi="標楷體"/>
          <w:b/>
          <w:color w:val="000000" w:themeColor="text1"/>
          <w:spacing w:val="20"/>
          <w:sz w:val="26"/>
          <w:szCs w:val="26"/>
        </w:rPr>
      </w:pPr>
      <w:r>
        <w:rPr>
          <w:rFonts w:ascii="標楷體" w:eastAsia="標楷體" w:hAnsi="標楷體"/>
          <w:b/>
          <w:color w:val="000000" w:themeColor="text1"/>
          <w:spacing w:val="20"/>
          <w:sz w:val="26"/>
          <w:szCs w:val="26"/>
        </w:rPr>
        <w:br w:type="page"/>
      </w:r>
    </w:p>
    <w:p w14:paraId="3AE9B8C9" w14:textId="1A950268" w:rsidR="006D19A1" w:rsidRPr="00DA3968" w:rsidRDefault="006D19A1" w:rsidP="003018D9">
      <w:pPr>
        <w:widowControl/>
        <w:spacing w:line="280" w:lineRule="exact"/>
        <w:outlineLvl w:val="0"/>
        <w:rPr>
          <w:rFonts w:ascii="標楷體" w:eastAsia="標楷體" w:hAnsi="標楷體"/>
          <w:color w:val="000000" w:themeColor="text1"/>
        </w:rPr>
      </w:pPr>
      <w:bookmarkStart w:id="4" w:name="_Toc165877642"/>
      <w:r w:rsidRPr="001B2499">
        <w:rPr>
          <w:rFonts w:ascii="標楷體" w:eastAsia="標楷體" w:hAnsi="標楷體"/>
          <w:b/>
          <w:color w:val="000000" w:themeColor="text1"/>
          <w:spacing w:val="20"/>
          <w:sz w:val="26"/>
          <w:szCs w:val="26"/>
        </w:rPr>
        <w:t>承認事項</w:t>
      </w:r>
      <w:bookmarkEnd w:id="4"/>
    </w:p>
    <w:p w14:paraId="3362D92D" w14:textId="77777777" w:rsidR="00470AD1" w:rsidRPr="001B2499" w:rsidRDefault="00470AD1" w:rsidP="00DA3968">
      <w:pPr>
        <w:autoSpaceDE w:val="0"/>
        <w:autoSpaceDN w:val="0"/>
        <w:spacing w:line="280" w:lineRule="exact"/>
        <w:rPr>
          <w:rFonts w:ascii="標楷體" w:eastAsia="標楷體" w:hAnsi="標楷體"/>
          <w:b/>
          <w:bCs/>
          <w:color w:val="000000" w:themeColor="text1"/>
          <w:spacing w:val="20"/>
          <w:sz w:val="28"/>
          <w:szCs w:val="28"/>
        </w:rPr>
      </w:pPr>
    </w:p>
    <w:p w14:paraId="72326B3C" w14:textId="77777777" w:rsidR="006D19A1" w:rsidRPr="001B2499" w:rsidRDefault="006D19A1" w:rsidP="00DA3968">
      <w:pPr>
        <w:autoSpaceDE w:val="0"/>
        <w:autoSpaceDN w:val="0"/>
        <w:spacing w:line="28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第一案</w:t>
      </w:r>
      <w:r w:rsidR="00A13AB4" w:rsidRPr="001B2499">
        <w:rPr>
          <w:rFonts w:ascii="標楷體" w:eastAsia="標楷體" w:hAnsi="標楷體" w:hint="eastAsia"/>
          <w:color w:val="000000" w:themeColor="text1"/>
        </w:rPr>
        <w:t>（董事會</w:t>
      </w:r>
      <w:r w:rsidR="00CE4449" w:rsidRPr="001B2499">
        <w:rPr>
          <w:rFonts w:ascii="標楷體" w:eastAsia="標楷體" w:hAnsi="標楷體" w:hint="eastAsia"/>
          <w:color w:val="000000" w:themeColor="text1"/>
        </w:rPr>
        <w:t xml:space="preserve"> </w:t>
      </w:r>
      <w:r w:rsidR="00A13AB4" w:rsidRPr="001B2499">
        <w:rPr>
          <w:rFonts w:ascii="標楷體" w:eastAsia="標楷體" w:hAnsi="標楷體" w:hint="eastAsia"/>
          <w:color w:val="000000" w:themeColor="text1"/>
        </w:rPr>
        <w:t>提）</w:t>
      </w:r>
    </w:p>
    <w:p w14:paraId="1348DF7A" w14:textId="5ECD55B2" w:rsidR="006D19A1" w:rsidRPr="001B2499" w:rsidRDefault="006D19A1" w:rsidP="00DA3968">
      <w:pPr>
        <w:autoSpaceDE w:val="0"/>
        <w:autoSpaceDN w:val="0"/>
        <w:spacing w:line="28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案  由：</w:t>
      </w:r>
      <w:proofErr w:type="gramStart"/>
      <w:r w:rsidR="00661CDD" w:rsidRPr="001B2499">
        <w:rPr>
          <w:rFonts w:ascii="標楷體" w:eastAsia="標楷體" w:hAnsi="標楷體" w:hint="eastAsia"/>
          <w:color w:val="000000" w:themeColor="text1"/>
        </w:rPr>
        <w:t>1</w:t>
      </w:r>
      <w:r w:rsidR="00CA34AA" w:rsidRPr="001B2499">
        <w:rPr>
          <w:rFonts w:ascii="標楷體" w:eastAsia="標楷體" w:hAnsi="標楷體" w:hint="eastAsia"/>
          <w:color w:val="000000" w:themeColor="text1"/>
        </w:rPr>
        <w:t>1</w:t>
      </w:r>
      <w:r w:rsidR="00143B23">
        <w:rPr>
          <w:rFonts w:ascii="標楷體" w:eastAsia="標楷體" w:hAnsi="標楷體" w:hint="eastAsia"/>
          <w:color w:val="000000" w:themeColor="text1"/>
        </w:rPr>
        <w:t>3</w:t>
      </w:r>
      <w:proofErr w:type="gramEnd"/>
      <w:r w:rsidRPr="001B2499">
        <w:rPr>
          <w:rFonts w:ascii="標楷體" w:eastAsia="標楷體" w:hAnsi="標楷體" w:hint="eastAsia"/>
          <w:color w:val="000000" w:themeColor="text1"/>
        </w:rPr>
        <w:t>年度營業報告書及財務報表案。</w:t>
      </w:r>
    </w:p>
    <w:p w14:paraId="6DB1F667" w14:textId="77777777" w:rsidR="006D19A1" w:rsidRPr="001B2499" w:rsidRDefault="006D19A1" w:rsidP="00DA3968">
      <w:pPr>
        <w:autoSpaceDE w:val="0"/>
        <w:autoSpaceDN w:val="0"/>
        <w:spacing w:line="280" w:lineRule="exact"/>
        <w:ind w:leftChars="150" w:left="1649" w:hangingChars="537" w:hanging="1289"/>
        <w:rPr>
          <w:rFonts w:ascii="標楷體" w:eastAsia="標楷體" w:hAnsi="標楷體"/>
          <w:color w:val="000000" w:themeColor="text1"/>
        </w:rPr>
      </w:pPr>
      <w:r w:rsidRPr="001B2499">
        <w:rPr>
          <w:rFonts w:ascii="標楷體" w:eastAsia="標楷體" w:hAnsi="標楷體" w:hint="eastAsia"/>
          <w:color w:val="000000" w:themeColor="text1"/>
        </w:rPr>
        <w:t>說  明：</w:t>
      </w:r>
    </w:p>
    <w:p w14:paraId="5F46B844" w14:textId="566AA0B2" w:rsidR="006D19A1" w:rsidRPr="001B2499" w:rsidRDefault="006D19A1" w:rsidP="00DA3968">
      <w:pPr>
        <w:autoSpaceDE w:val="0"/>
        <w:autoSpaceDN w:val="0"/>
        <w:spacing w:line="280" w:lineRule="exact"/>
        <w:ind w:leftChars="375" w:left="1258" w:hangingChars="149" w:hanging="358"/>
        <w:rPr>
          <w:rFonts w:ascii="標楷體" w:eastAsia="標楷體" w:hAnsi="標楷體"/>
          <w:color w:val="000000" w:themeColor="text1"/>
        </w:rPr>
      </w:pPr>
      <w:r w:rsidRPr="001B2499">
        <w:rPr>
          <w:rFonts w:ascii="標楷體" w:eastAsia="標楷體" w:hAnsi="標楷體" w:hint="eastAsia"/>
          <w:color w:val="000000" w:themeColor="text1"/>
        </w:rPr>
        <w:t>1、本公司</w:t>
      </w:r>
      <w:proofErr w:type="gramStart"/>
      <w:r w:rsidR="00661CDD" w:rsidRPr="001B2499">
        <w:rPr>
          <w:rFonts w:ascii="標楷體" w:eastAsia="標楷體" w:hAnsi="標楷體" w:hint="eastAsia"/>
          <w:color w:val="000000" w:themeColor="text1"/>
        </w:rPr>
        <w:t>1</w:t>
      </w:r>
      <w:r w:rsidR="00CA34AA" w:rsidRPr="001B2499">
        <w:rPr>
          <w:rFonts w:ascii="標楷體" w:eastAsia="標楷體" w:hAnsi="標楷體" w:hint="eastAsia"/>
          <w:color w:val="000000" w:themeColor="text1"/>
        </w:rPr>
        <w:t>1</w:t>
      </w:r>
      <w:r w:rsidR="00143B23">
        <w:rPr>
          <w:rFonts w:ascii="標楷體" w:eastAsia="標楷體" w:hAnsi="標楷體" w:hint="eastAsia"/>
          <w:color w:val="000000" w:themeColor="text1"/>
        </w:rPr>
        <w:t>3</w:t>
      </w:r>
      <w:proofErr w:type="gramEnd"/>
      <w:r w:rsidRPr="001B2499">
        <w:rPr>
          <w:rFonts w:ascii="標楷體" w:eastAsia="標楷體" w:hAnsi="標楷體" w:hint="eastAsia"/>
          <w:color w:val="000000" w:themeColor="text1"/>
        </w:rPr>
        <w:t>年度</w:t>
      </w:r>
      <w:r w:rsidR="00A13AB4" w:rsidRPr="001B2499">
        <w:rPr>
          <w:rFonts w:ascii="標楷體" w:eastAsia="標楷體" w:hAnsi="標楷體" w:hint="eastAsia"/>
          <w:color w:val="000000" w:themeColor="text1"/>
        </w:rPr>
        <w:t>之個體財務報表暨合併財務報表</w:t>
      </w:r>
      <w:r w:rsidRPr="001B2499">
        <w:rPr>
          <w:rFonts w:ascii="標楷體" w:eastAsia="標楷體" w:hAnsi="標楷體" w:hint="eastAsia"/>
          <w:color w:val="000000" w:themeColor="text1"/>
        </w:rPr>
        <w:t>，業經安永聯合會計師事務所</w:t>
      </w:r>
      <w:r w:rsidR="00F35FAA">
        <w:rPr>
          <w:rFonts w:ascii="標楷體" w:eastAsia="標楷體" w:hAnsi="標楷體" w:hint="eastAsia"/>
          <w:color w:val="000000" w:themeColor="text1"/>
        </w:rPr>
        <w:t>羅文振</w:t>
      </w:r>
      <w:r w:rsidRPr="001B2499">
        <w:rPr>
          <w:rFonts w:ascii="標楷體" w:eastAsia="標楷體" w:hAnsi="標楷體" w:hint="eastAsia"/>
          <w:color w:val="000000" w:themeColor="text1"/>
        </w:rPr>
        <w:t>、</w:t>
      </w:r>
      <w:r w:rsidR="000B320C" w:rsidRPr="001B2499">
        <w:rPr>
          <w:rFonts w:ascii="標楷體" w:eastAsia="標楷體" w:hAnsi="標楷體" w:hint="eastAsia"/>
          <w:color w:val="000000" w:themeColor="text1"/>
        </w:rPr>
        <w:t>黃宇廷</w:t>
      </w:r>
      <w:r w:rsidRPr="001B2499">
        <w:rPr>
          <w:rFonts w:ascii="標楷體" w:eastAsia="標楷體" w:hAnsi="標楷體" w:hint="eastAsia"/>
          <w:color w:val="000000" w:themeColor="text1"/>
        </w:rPr>
        <w:t>會計師查核簽證完竣，出具無保留意見之查核報告書，</w:t>
      </w:r>
      <w:proofErr w:type="gramStart"/>
      <w:r w:rsidRPr="001B2499">
        <w:rPr>
          <w:rFonts w:ascii="標楷體" w:eastAsia="標楷體" w:hAnsi="標楷體" w:hint="eastAsia"/>
          <w:color w:val="000000" w:themeColor="text1"/>
        </w:rPr>
        <w:t>併</w:t>
      </w:r>
      <w:proofErr w:type="gramEnd"/>
      <w:r w:rsidRPr="001B2499">
        <w:rPr>
          <w:rFonts w:ascii="標楷體" w:eastAsia="標楷體" w:hAnsi="標楷體" w:hint="eastAsia"/>
          <w:color w:val="000000" w:themeColor="text1"/>
        </w:rPr>
        <w:t>同</w:t>
      </w:r>
      <w:proofErr w:type="gramStart"/>
      <w:r w:rsidR="00CA34AA" w:rsidRPr="001B2499">
        <w:rPr>
          <w:rFonts w:ascii="標楷體" w:eastAsia="標楷體" w:hAnsi="標楷體" w:hint="eastAsia"/>
          <w:color w:val="000000" w:themeColor="text1"/>
        </w:rPr>
        <w:t>11</w:t>
      </w:r>
      <w:r w:rsidR="00143B23">
        <w:rPr>
          <w:rFonts w:ascii="標楷體" w:eastAsia="標楷體" w:hAnsi="標楷體" w:hint="eastAsia"/>
          <w:color w:val="000000" w:themeColor="text1"/>
        </w:rPr>
        <w:t>3</w:t>
      </w:r>
      <w:proofErr w:type="gramEnd"/>
      <w:r w:rsidRPr="001B2499">
        <w:rPr>
          <w:rFonts w:ascii="標楷體" w:eastAsia="標楷體" w:hAnsi="標楷體" w:hint="eastAsia"/>
          <w:color w:val="000000" w:themeColor="text1"/>
        </w:rPr>
        <w:t>年度營業報告書送請</w:t>
      </w:r>
      <w:r w:rsidR="00A407D5" w:rsidRPr="00A407D5">
        <w:rPr>
          <w:rFonts w:ascii="標楷體" w:eastAsia="標楷體" w:hAnsi="標楷體" w:hint="eastAsia"/>
          <w:color w:val="000000" w:themeColor="text1"/>
        </w:rPr>
        <w:t>審計委員會</w:t>
      </w:r>
      <w:proofErr w:type="gramStart"/>
      <w:r w:rsidR="00A407D5" w:rsidRPr="00A407D5">
        <w:rPr>
          <w:rFonts w:ascii="標楷體" w:eastAsia="標楷體" w:hAnsi="標楷體" w:hint="eastAsia"/>
          <w:color w:val="000000" w:themeColor="text1"/>
        </w:rPr>
        <w:t>審查</w:t>
      </w:r>
      <w:r w:rsidRPr="001B2499">
        <w:rPr>
          <w:rFonts w:ascii="標楷體" w:eastAsia="標楷體" w:hAnsi="標楷體" w:hint="eastAsia"/>
          <w:color w:val="000000" w:themeColor="text1"/>
        </w:rPr>
        <w:t>竣事</w:t>
      </w:r>
      <w:proofErr w:type="gramEnd"/>
      <w:r w:rsidRPr="001B2499">
        <w:rPr>
          <w:rFonts w:ascii="標楷體" w:eastAsia="標楷體" w:hAnsi="標楷體" w:hint="eastAsia"/>
          <w:color w:val="000000" w:themeColor="text1"/>
        </w:rPr>
        <w:t>，並出具書面查核報告在案。</w:t>
      </w:r>
    </w:p>
    <w:p w14:paraId="3717E371" w14:textId="17949D36" w:rsidR="006D19A1" w:rsidRDefault="006D19A1" w:rsidP="00DA3968">
      <w:pPr>
        <w:autoSpaceDE w:val="0"/>
        <w:autoSpaceDN w:val="0"/>
        <w:spacing w:line="280" w:lineRule="exact"/>
        <w:ind w:leftChars="375" w:left="1258" w:hangingChars="149" w:hanging="358"/>
        <w:rPr>
          <w:rFonts w:ascii="標楷體" w:eastAsia="標楷體" w:hAnsi="標楷體"/>
          <w:color w:val="000000" w:themeColor="text1"/>
        </w:rPr>
      </w:pPr>
      <w:r w:rsidRPr="001B2499">
        <w:rPr>
          <w:rFonts w:ascii="標楷體" w:eastAsia="標楷體" w:hAnsi="標楷體" w:hint="eastAsia"/>
          <w:color w:val="000000" w:themeColor="text1"/>
        </w:rPr>
        <w:t>2、營業報告書、會計師查核報告書及上述財務報表</w:t>
      </w:r>
      <w:r w:rsidR="00152B9B" w:rsidRPr="001B2499">
        <w:rPr>
          <w:rFonts w:ascii="標楷體" w:eastAsia="標楷體" w:hAnsi="標楷體" w:hint="eastAsia"/>
          <w:color w:val="000000" w:themeColor="text1"/>
        </w:rPr>
        <w:t>請參閱</w:t>
      </w:r>
      <w:r w:rsidRPr="001B2499">
        <w:rPr>
          <w:rFonts w:ascii="標楷體" w:eastAsia="標楷體" w:hAnsi="標楷體" w:hint="eastAsia"/>
          <w:color w:val="000000" w:themeColor="text1"/>
        </w:rPr>
        <w:t>附件</w:t>
      </w:r>
      <w:r w:rsidR="00907B07" w:rsidRPr="001B2499">
        <w:rPr>
          <w:rFonts w:ascii="標楷體" w:eastAsia="標楷體" w:hAnsi="標楷體" w:hint="eastAsia"/>
          <w:color w:val="000000" w:themeColor="text1"/>
        </w:rPr>
        <w:t>一</w:t>
      </w:r>
      <w:r w:rsidRPr="001B2499">
        <w:rPr>
          <w:rFonts w:ascii="標楷體" w:eastAsia="標楷體" w:hAnsi="標楷體" w:hint="eastAsia"/>
          <w:color w:val="000000" w:themeColor="text1"/>
        </w:rPr>
        <w:t>與附件</w:t>
      </w:r>
      <w:proofErr w:type="gramStart"/>
      <w:r w:rsidR="005C7287" w:rsidRPr="001B2499">
        <w:rPr>
          <w:rFonts w:ascii="標楷體" w:eastAsia="標楷體" w:hAnsi="標楷體" w:hint="eastAsia"/>
          <w:color w:val="000000" w:themeColor="text1"/>
        </w:rPr>
        <w:t>三</w:t>
      </w:r>
      <w:proofErr w:type="gramEnd"/>
      <w:r w:rsidRPr="001B2499">
        <w:rPr>
          <w:rFonts w:ascii="標楷體" w:eastAsia="標楷體" w:hAnsi="標楷體" w:hint="eastAsia"/>
          <w:color w:val="000000" w:themeColor="text1"/>
        </w:rPr>
        <w:t>。(本手冊第</w:t>
      </w:r>
      <w:r w:rsidR="00F267D9" w:rsidRPr="006D3EB7">
        <w:rPr>
          <w:rFonts w:ascii="標楷體" w:eastAsia="標楷體" w:hAnsi="標楷體" w:hint="eastAsia"/>
          <w:color w:val="FF0000"/>
        </w:rPr>
        <w:t>6</w:t>
      </w:r>
      <w:r w:rsidR="00EE42FD" w:rsidRPr="006D3EB7">
        <w:rPr>
          <w:rFonts w:ascii="標楷體" w:eastAsia="標楷體" w:hAnsi="標楷體" w:hint="eastAsia"/>
          <w:color w:val="FF0000"/>
        </w:rPr>
        <w:t>~</w:t>
      </w:r>
      <w:r w:rsidR="00F267D9" w:rsidRPr="006D3EB7">
        <w:rPr>
          <w:rFonts w:ascii="標楷體" w:eastAsia="標楷體" w:hAnsi="標楷體" w:hint="eastAsia"/>
          <w:color w:val="FF0000"/>
        </w:rPr>
        <w:t>7</w:t>
      </w:r>
      <w:r w:rsidRPr="001B2499">
        <w:rPr>
          <w:rFonts w:ascii="標楷體" w:eastAsia="標楷體" w:hAnsi="標楷體" w:hint="eastAsia"/>
          <w:color w:val="000000" w:themeColor="text1"/>
        </w:rPr>
        <w:t>及</w:t>
      </w:r>
      <w:r w:rsidR="00F267D9" w:rsidRPr="006D3EB7">
        <w:rPr>
          <w:rFonts w:ascii="標楷體" w:eastAsia="標楷體" w:hAnsi="標楷體" w:hint="eastAsia"/>
          <w:color w:val="FF0000"/>
        </w:rPr>
        <w:t>9</w:t>
      </w:r>
      <w:r w:rsidR="0001630C" w:rsidRPr="006D3EB7">
        <w:rPr>
          <w:rFonts w:ascii="標楷體" w:eastAsia="標楷體" w:hAnsi="標楷體" w:hint="eastAsia"/>
          <w:color w:val="FF0000"/>
        </w:rPr>
        <w:t>~2</w:t>
      </w:r>
      <w:r w:rsidR="00F267D9" w:rsidRPr="006D3EB7">
        <w:rPr>
          <w:rFonts w:ascii="標楷體" w:eastAsia="標楷體" w:hAnsi="標楷體" w:hint="eastAsia"/>
          <w:color w:val="FF0000"/>
        </w:rPr>
        <w:t>6</w:t>
      </w:r>
      <w:r w:rsidRPr="001B2499">
        <w:rPr>
          <w:rFonts w:ascii="標楷體" w:eastAsia="標楷體" w:hAnsi="標楷體" w:hint="eastAsia"/>
          <w:color w:val="000000" w:themeColor="text1"/>
        </w:rPr>
        <w:t xml:space="preserve">頁) </w:t>
      </w:r>
    </w:p>
    <w:p w14:paraId="40BAAD87" w14:textId="5BBCA1B8" w:rsidR="006B1666" w:rsidRDefault="00141AE3" w:rsidP="00944E88">
      <w:pPr>
        <w:autoSpaceDE w:val="0"/>
        <w:autoSpaceDN w:val="0"/>
        <w:spacing w:line="280" w:lineRule="exact"/>
        <w:ind w:leftChars="375" w:left="900"/>
        <w:rPr>
          <w:rFonts w:ascii="標楷體" w:eastAsia="標楷體" w:hAnsi="標楷體"/>
          <w:color w:val="000000" w:themeColor="text1"/>
        </w:rPr>
      </w:pPr>
      <w:r>
        <w:rPr>
          <w:rFonts w:ascii="標楷體" w:eastAsia="標楷體" w:hAnsi="標楷體" w:hint="eastAsia"/>
          <w:color w:val="000000" w:themeColor="text1"/>
        </w:rPr>
        <w:t>3</w:t>
      </w:r>
      <w:r w:rsidRPr="001B2499">
        <w:rPr>
          <w:rFonts w:ascii="標楷體" w:eastAsia="標楷體" w:hAnsi="標楷體" w:hint="eastAsia"/>
          <w:color w:val="000000" w:themeColor="text1"/>
        </w:rPr>
        <w:t>、</w:t>
      </w:r>
      <w:r w:rsidRPr="00141AE3">
        <w:rPr>
          <w:rFonts w:ascii="標楷體" w:eastAsia="標楷體" w:hAnsi="標楷體" w:hint="eastAsia"/>
          <w:color w:val="000000" w:themeColor="text1"/>
        </w:rPr>
        <w:t>提請  承認</w:t>
      </w:r>
      <w:r w:rsidR="0021112B">
        <w:rPr>
          <w:rFonts w:ascii="標楷體" w:eastAsia="標楷體" w:hAnsi="標楷體" w:hint="eastAsia"/>
          <w:color w:val="000000" w:themeColor="text1"/>
        </w:rPr>
        <w:t>。</w:t>
      </w:r>
    </w:p>
    <w:p w14:paraId="76C602BF" w14:textId="688B3D47" w:rsidR="006D19A1" w:rsidRPr="001B2499" w:rsidRDefault="006D19A1" w:rsidP="00DA3968">
      <w:pPr>
        <w:autoSpaceDE w:val="0"/>
        <w:autoSpaceDN w:val="0"/>
        <w:spacing w:line="280" w:lineRule="exact"/>
        <w:ind w:leftChars="151" w:left="1699" w:hangingChars="557" w:hanging="1337"/>
        <w:rPr>
          <w:rFonts w:ascii="標楷體" w:eastAsia="標楷體" w:hAnsi="標楷體"/>
          <w:color w:val="000000" w:themeColor="text1"/>
        </w:rPr>
      </w:pPr>
      <w:r w:rsidRPr="001B2499">
        <w:rPr>
          <w:rFonts w:ascii="標楷體" w:eastAsia="標楷體" w:hAnsi="標楷體" w:hint="eastAsia"/>
          <w:color w:val="000000" w:themeColor="text1"/>
        </w:rPr>
        <w:t>決  議：</w:t>
      </w:r>
    </w:p>
    <w:p w14:paraId="2564479C" w14:textId="77777777" w:rsidR="004747BC" w:rsidRPr="001B2499" w:rsidRDefault="004747BC" w:rsidP="00DA3968">
      <w:pPr>
        <w:autoSpaceDE w:val="0"/>
        <w:autoSpaceDN w:val="0"/>
        <w:spacing w:line="280" w:lineRule="exact"/>
        <w:ind w:leftChars="151" w:left="1699" w:hangingChars="557" w:hanging="1337"/>
        <w:rPr>
          <w:rFonts w:ascii="標楷體" w:eastAsia="標楷體" w:hAnsi="標楷體"/>
          <w:color w:val="000000" w:themeColor="text1"/>
        </w:rPr>
      </w:pPr>
    </w:p>
    <w:p w14:paraId="131BE6A5" w14:textId="77777777" w:rsidR="00661CDD" w:rsidRPr="001B2499" w:rsidRDefault="00661CDD" w:rsidP="00DA3968">
      <w:pPr>
        <w:autoSpaceDE w:val="0"/>
        <w:autoSpaceDN w:val="0"/>
        <w:spacing w:line="280" w:lineRule="exact"/>
        <w:ind w:firstLineChars="150" w:firstLine="360"/>
        <w:rPr>
          <w:rFonts w:ascii="標楷體" w:eastAsia="標楷體" w:hAnsi="標楷體"/>
          <w:color w:val="000000" w:themeColor="text1"/>
        </w:rPr>
      </w:pPr>
      <w:r w:rsidRPr="001B2499">
        <w:rPr>
          <w:rFonts w:ascii="標楷體" w:eastAsia="標楷體" w:hAnsi="標楷體" w:hint="eastAsia"/>
          <w:color w:val="000000" w:themeColor="text1"/>
        </w:rPr>
        <w:t>第二案（董事會 提）</w:t>
      </w:r>
    </w:p>
    <w:p w14:paraId="306BF98C" w14:textId="4987C567" w:rsidR="00661CDD" w:rsidRPr="001B2499" w:rsidRDefault="00661CDD" w:rsidP="00DA3968">
      <w:pPr>
        <w:autoSpaceDE w:val="0"/>
        <w:autoSpaceDN w:val="0"/>
        <w:spacing w:line="28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案  由：</w:t>
      </w:r>
      <w:proofErr w:type="gramStart"/>
      <w:r w:rsidR="00CA34AA" w:rsidRPr="001B2499">
        <w:rPr>
          <w:rFonts w:ascii="標楷體" w:eastAsia="標楷體" w:hAnsi="標楷體" w:hint="eastAsia"/>
          <w:color w:val="000000" w:themeColor="text1"/>
        </w:rPr>
        <w:t>11</w:t>
      </w:r>
      <w:r w:rsidR="00143B23">
        <w:rPr>
          <w:rFonts w:ascii="標楷體" w:eastAsia="標楷體" w:hAnsi="標楷體" w:hint="eastAsia"/>
          <w:color w:val="000000" w:themeColor="text1"/>
        </w:rPr>
        <w:t>3</w:t>
      </w:r>
      <w:proofErr w:type="gramEnd"/>
      <w:r w:rsidRPr="001B2499">
        <w:rPr>
          <w:rFonts w:ascii="標楷體" w:eastAsia="標楷體" w:hAnsi="標楷體" w:hint="eastAsia"/>
          <w:color w:val="000000" w:themeColor="text1"/>
        </w:rPr>
        <w:t>年度盈餘分</w:t>
      </w:r>
      <w:r w:rsidR="00A407D5">
        <w:rPr>
          <w:rFonts w:ascii="標楷體" w:eastAsia="標楷體" w:hAnsi="標楷體" w:hint="eastAsia"/>
          <w:color w:val="000000" w:themeColor="text1"/>
        </w:rPr>
        <w:t>配</w:t>
      </w:r>
      <w:r w:rsidRPr="001B2499">
        <w:rPr>
          <w:rFonts w:ascii="標楷體" w:eastAsia="標楷體" w:hAnsi="標楷體" w:hint="eastAsia"/>
          <w:color w:val="000000" w:themeColor="text1"/>
        </w:rPr>
        <w:t>案。</w:t>
      </w:r>
    </w:p>
    <w:p w14:paraId="39512CC7" w14:textId="77777777" w:rsidR="00661CDD" w:rsidRPr="001B2499" w:rsidRDefault="00661CDD" w:rsidP="00DA3968">
      <w:pPr>
        <w:autoSpaceDE w:val="0"/>
        <w:autoSpaceDN w:val="0"/>
        <w:spacing w:line="28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說  明：</w:t>
      </w:r>
    </w:p>
    <w:p w14:paraId="0F71E7A0" w14:textId="7CA214B2" w:rsidR="00661CDD" w:rsidRPr="001B2499" w:rsidRDefault="00141AE3" w:rsidP="00DA3968">
      <w:pPr>
        <w:spacing w:line="280" w:lineRule="exact"/>
        <w:ind w:leftChars="450" w:left="1080" w:firstLineChars="150" w:firstLine="360"/>
        <w:rPr>
          <w:rFonts w:ascii="標楷體" w:eastAsia="標楷體" w:hAnsi="標楷體"/>
          <w:color w:val="000000" w:themeColor="text1"/>
        </w:rPr>
      </w:pPr>
      <w:r>
        <w:rPr>
          <w:rFonts w:ascii="標楷體" w:eastAsia="標楷體" w:hAnsi="標楷體" w:hint="eastAsia"/>
          <w:color w:val="000000" w:themeColor="text1"/>
        </w:rPr>
        <w:t>1</w:t>
      </w:r>
      <w:r w:rsidRPr="00141AE3">
        <w:rPr>
          <w:rFonts w:ascii="標楷體" w:eastAsia="標楷體" w:hAnsi="標楷體" w:hint="eastAsia"/>
          <w:color w:val="000000" w:themeColor="text1"/>
        </w:rPr>
        <w:t>、</w:t>
      </w:r>
      <w:r w:rsidR="00661CDD" w:rsidRPr="001B2499">
        <w:rPr>
          <w:rFonts w:ascii="標楷體" w:eastAsia="標楷體" w:hAnsi="標楷體" w:hint="eastAsia"/>
          <w:color w:val="000000" w:themeColor="text1"/>
        </w:rPr>
        <w:t>本公司盈餘分派表如下：</w:t>
      </w:r>
    </w:p>
    <w:p w14:paraId="76E07488" w14:textId="285ADDAD" w:rsidR="00CA34AA" w:rsidRPr="001B2499" w:rsidRDefault="00CA34AA" w:rsidP="00DA3968">
      <w:pPr>
        <w:spacing w:line="280" w:lineRule="exact"/>
        <w:jc w:val="center"/>
        <w:rPr>
          <w:rFonts w:ascii="標楷體" w:eastAsia="標楷體" w:hAnsi="標楷體" w:cs="Calibri"/>
          <w:color w:val="000000" w:themeColor="text1"/>
          <w:sz w:val="22"/>
          <w:szCs w:val="22"/>
        </w:rPr>
      </w:pPr>
      <w:proofErr w:type="gramStart"/>
      <w:r w:rsidRPr="001B2499">
        <w:rPr>
          <w:rFonts w:ascii="標楷體" w:eastAsia="標楷體" w:hAnsi="標楷體" w:cs="Calibri"/>
          <w:color w:val="000000" w:themeColor="text1"/>
          <w:sz w:val="22"/>
          <w:szCs w:val="22"/>
        </w:rPr>
        <w:t>錩</w:t>
      </w:r>
      <w:proofErr w:type="gramEnd"/>
      <w:r w:rsidRPr="001B2499">
        <w:rPr>
          <w:rFonts w:ascii="標楷體" w:eastAsia="標楷體" w:hAnsi="標楷體" w:cs="Calibri"/>
          <w:color w:val="000000" w:themeColor="text1"/>
          <w:sz w:val="22"/>
          <w:szCs w:val="22"/>
        </w:rPr>
        <w:t>泰工業股份有限公司</w:t>
      </w:r>
    </w:p>
    <w:p w14:paraId="1BE37A99" w14:textId="4DAD8312" w:rsidR="00CA34AA" w:rsidRPr="001B2499" w:rsidRDefault="00CA34AA" w:rsidP="00DA3968">
      <w:pPr>
        <w:spacing w:line="280" w:lineRule="exact"/>
        <w:jc w:val="center"/>
        <w:rPr>
          <w:rFonts w:ascii="標楷體" w:eastAsia="標楷體" w:hAnsi="標楷體" w:cs="Calibri"/>
          <w:color w:val="000000" w:themeColor="text1"/>
          <w:sz w:val="22"/>
          <w:szCs w:val="22"/>
        </w:rPr>
      </w:pPr>
      <w:proofErr w:type="gramStart"/>
      <w:r w:rsidRPr="001B2499">
        <w:rPr>
          <w:rFonts w:ascii="標楷體" w:eastAsia="標楷體" w:hAnsi="標楷體" w:cs="Calibri"/>
          <w:color w:val="000000" w:themeColor="text1"/>
          <w:sz w:val="22"/>
          <w:szCs w:val="22"/>
        </w:rPr>
        <w:t>11</w:t>
      </w:r>
      <w:r w:rsidR="00143B23">
        <w:rPr>
          <w:rFonts w:ascii="標楷體" w:eastAsia="標楷體" w:hAnsi="標楷體" w:cs="Calibri" w:hint="eastAsia"/>
          <w:color w:val="000000" w:themeColor="text1"/>
          <w:sz w:val="22"/>
          <w:szCs w:val="22"/>
        </w:rPr>
        <w:t>3</w:t>
      </w:r>
      <w:proofErr w:type="gramEnd"/>
      <w:r w:rsidRPr="001B2499">
        <w:rPr>
          <w:rFonts w:ascii="標楷體" w:eastAsia="標楷體" w:hAnsi="標楷體" w:cs="Calibri"/>
          <w:color w:val="000000" w:themeColor="text1"/>
          <w:sz w:val="22"/>
          <w:szCs w:val="22"/>
        </w:rPr>
        <w:t>年度盈餘分派表</w:t>
      </w:r>
    </w:p>
    <w:tbl>
      <w:tblPr>
        <w:tblW w:w="7938" w:type="dxa"/>
        <w:tblInd w:w="1418" w:type="dxa"/>
        <w:tblCellMar>
          <w:left w:w="28" w:type="dxa"/>
          <w:right w:w="28" w:type="dxa"/>
        </w:tblCellMar>
        <w:tblLook w:val="04A0" w:firstRow="1" w:lastRow="0" w:firstColumn="1" w:lastColumn="0" w:noHBand="0" w:noVBand="1"/>
      </w:tblPr>
      <w:tblGrid>
        <w:gridCol w:w="6237"/>
        <w:gridCol w:w="1701"/>
      </w:tblGrid>
      <w:tr w:rsidR="00ED7D81" w:rsidRPr="001B2499" w14:paraId="2CC2A9D8" w14:textId="77777777" w:rsidTr="00104443">
        <w:trPr>
          <w:trHeight w:val="330"/>
        </w:trPr>
        <w:tc>
          <w:tcPr>
            <w:tcW w:w="6237" w:type="dxa"/>
            <w:tcBorders>
              <w:top w:val="nil"/>
              <w:left w:val="nil"/>
              <w:bottom w:val="single" w:sz="4" w:space="0" w:color="auto"/>
              <w:right w:val="nil"/>
            </w:tcBorders>
            <w:shd w:val="clear" w:color="auto" w:fill="auto"/>
            <w:noWrap/>
            <w:vAlign w:val="center"/>
            <w:hideMark/>
          </w:tcPr>
          <w:p w14:paraId="00E2F65C" w14:textId="77777777" w:rsidR="00CA34AA" w:rsidRPr="001B2499" w:rsidRDefault="00CA34AA" w:rsidP="00DA3968">
            <w:pPr>
              <w:widowControl/>
              <w:spacing w:line="280" w:lineRule="exact"/>
              <w:rPr>
                <w:rFonts w:ascii="標楷體" w:eastAsia="標楷體" w:hAnsi="標楷體" w:cs="新細明體"/>
                <w:bCs/>
                <w:color w:val="000000" w:themeColor="text1"/>
                <w:kern w:val="0"/>
                <w:sz w:val="22"/>
                <w:szCs w:val="22"/>
              </w:rPr>
            </w:pPr>
            <w:r w:rsidRPr="001B2499">
              <w:rPr>
                <w:rFonts w:ascii="標楷體" w:eastAsia="標楷體" w:hAnsi="標楷體" w:cs="新細明體" w:hint="eastAsia"/>
                <w:bCs/>
                <w:color w:val="000000" w:themeColor="text1"/>
                <w:kern w:val="0"/>
                <w:sz w:val="22"/>
                <w:szCs w:val="22"/>
              </w:rPr>
              <w:t xml:space="preserve">　　</w:t>
            </w:r>
          </w:p>
        </w:tc>
        <w:tc>
          <w:tcPr>
            <w:tcW w:w="1701" w:type="dxa"/>
            <w:tcBorders>
              <w:top w:val="nil"/>
              <w:left w:val="nil"/>
              <w:bottom w:val="single" w:sz="4" w:space="0" w:color="auto"/>
              <w:right w:val="nil"/>
            </w:tcBorders>
            <w:shd w:val="clear" w:color="auto" w:fill="auto"/>
            <w:noWrap/>
            <w:vAlign w:val="center"/>
            <w:hideMark/>
          </w:tcPr>
          <w:p w14:paraId="1E11D26F" w14:textId="77777777" w:rsidR="00CA34AA" w:rsidRPr="001B2499" w:rsidRDefault="00CA34AA" w:rsidP="00DA3968">
            <w:pPr>
              <w:widowControl/>
              <w:spacing w:line="280" w:lineRule="exact"/>
              <w:rPr>
                <w:rFonts w:ascii="標楷體" w:eastAsia="標楷體" w:hAnsi="標楷體" w:cs="新細明體"/>
                <w:bCs/>
                <w:color w:val="000000" w:themeColor="text1"/>
                <w:kern w:val="0"/>
                <w:sz w:val="22"/>
                <w:szCs w:val="22"/>
              </w:rPr>
            </w:pPr>
            <w:r w:rsidRPr="001B2499">
              <w:rPr>
                <w:rFonts w:ascii="標楷體" w:eastAsia="標楷體" w:hAnsi="標楷體" w:cs="新細明體" w:hint="eastAsia"/>
                <w:bCs/>
                <w:color w:val="000000" w:themeColor="text1"/>
                <w:kern w:val="0"/>
                <w:sz w:val="22"/>
                <w:szCs w:val="22"/>
              </w:rPr>
              <w:t>單位：新台幣元</w:t>
            </w:r>
          </w:p>
        </w:tc>
      </w:tr>
      <w:tr w:rsidR="00104443" w:rsidRPr="001B2499" w14:paraId="6DF3FC07" w14:textId="77777777" w:rsidTr="00104443">
        <w:trPr>
          <w:trHeight w:val="315"/>
        </w:trPr>
        <w:tc>
          <w:tcPr>
            <w:tcW w:w="6237" w:type="dxa"/>
            <w:tcBorders>
              <w:top w:val="single" w:sz="4" w:space="0" w:color="auto"/>
              <w:left w:val="single" w:sz="4" w:space="0" w:color="auto"/>
              <w:bottom w:val="single" w:sz="4" w:space="0" w:color="auto"/>
              <w:right w:val="nil"/>
            </w:tcBorders>
            <w:shd w:val="clear" w:color="auto" w:fill="auto"/>
            <w:noWrap/>
            <w:vAlign w:val="center"/>
            <w:hideMark/>
          </w:tcPr>
          <w:p w14:paraId="42FA8751" w14:textId="44D86816" w:rsidR="00104443" w:rsidRPr="00F35FAA" w:rsidRDefault="00104443" w:rsidP="00104443">
            <w:pPr>
              <w:widowControl/>
              <w:spacing w:line="280" w:lineRule="exact"/>
              <w:jc w:val="center"/>
              <w:rPr>
                <w:rFonts w:ascii="標楷體" w:eastAsia="標楷體" w:hAnsi="標楷體" w:cs="Calibri"/>
                <w:bCs/>
                <w:color w:val="000000" w:themeColor="text1"/>
                <w:kern w:val="0"/>
              </w:rPr>
            </w:pPr>
            <w:r w:rsidRPr="00EF3700">
              <w:rPr>
                <w:rFonts w:ascii="Calibri" w:eastAsia="標楷體" w:hAnsi="Calibri" w:cs="Calibri"/>
                <w:bCs/>
                <w:kern w:val="0"/>
                <w:sz w:val="22"/>
                <w:szCs w:val="22"/>
              </w:rPr>
              <w:t>項</w:t>
            </w:r>
            <w:r w:rsidRPr="00EF3700">
              <w:rPr>
                <w:rFonts w:ascii="Calibri" w:eastAsia="標楷體" w:hAnsi="Calibri" w:cs="Calibri"/>
                <w:bCs/>
                <w:kern w:val="0"/>
                <w:sz w:val="22"/>
                <w:szCs w:val="22"/>
              </w:rPr>
              <w:t xml:space="preserve">                  </w:t>
            </w:r>
            <w:r w:rsidRPr="00EF3700">
              <w:rPr>
                <w:rFonts w:ascii="Calibri" w:eastAsia="標楷體" w:hAnsi="Calibri" w:cs="Calibri"/>
                <w:bCs/>
                <w:kern w:val="0"/>
                <w:sz w:val="22"/>
                <w:szCs w:val="22"/>
              </w:rPr>
              <w:t>目</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60755" w14:textId="42AC79DC" w:rsidR="00104443" w:rsidRPr="00F35FAA" w:rsidRDefault="00104443" w:rsidP="00104443">
            <w:pPr>
              <w:widowControl/>
              <w:spacing w:line="280" w:lineRule="exact"/>
              <w:jc w:val="center"/>
              <w:rPr>
                <w:rFonts w:ascii="標楷體" w:eastAsia="標楷體" w:hAnsi="標楷體" w:cs="Calibri"/>
                <w:bCs/>
                <w:color w:val="000000" w:themeColor="text1"/>
                <w:kern w:val="0"/>
              </w:rPr>
            </w:pPr>
            <w:r w:rsidRPr="00EF3700">
              <w:rPr>
                <w:rFonts w:ascii="Calibri" w:eastAsia="標楷體" w:hAnsi="Calibri" w:cs="Calibri"/>
                <w:bCs/>
                <w:kern w:val="0"/>
                <w:sz w:val="22"/>
                <w:szCs w:val="22"/>
              </w:rPr>
              <w:t>金額</w:t>
            </w:r>
          </w:p>
        </w:tc>
      </w:tr>
      <w:tr w:rsidR="00143B23" w:rsidRPr="001B2499" w14:paraId="2602EE13" w14:textId="77777777" w:rsidTr="00104443">
        <w:trPr>
          <w:trHeight w:val="315"/>
        </w:trPr>
        <w:tc>
          <w:tcPr>
            <w:tcW w:w="6237" w:type="dxa"/>
            <w:tcBorders>
              <w:top w:val="single" w:sz="4" w:space="0" w:color="auto"/>
              <w:left w:val="single" w:sz="4" w:space="0" w:color="auto"/>
              <w:bottom w:val="nil"/>
              <w:right w:val="nil"/>
            </w:tcBorders>
            <w:shd w:val="clear" w:color="auto" w:fill="auto"/>
            <w:noWrap/>
            <w:vAlign w:val="center"/>
            <w:hideMark/>
          </w:tcPr>
          <w:p w14:paraId="44188291" w14:textId="7CE5793E"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期初未分配盈餘</w:t>
            </w:r>
            <w:r w:rsidRPr="00143B23">
              <w:rPr>
                <w:rFonts w:ascii="Calibri" w:eastAsia="標楷體" w:hAnsi="Calibri" w:cs="Calibri"/>
                <w:bCs/>
                <w:kern w:val="0"/>
                <w:sz w:val="22"/>
                <w:szCs w:val="22"/>
              </w:rPr>
              <w:t>(112.12.31)</w:t>
            </w:r>
          </w:p>
        </w:tc>
        <w:tc>
          <w:tcPr>
            <w:tcW w:w="1701" w:type="dxa"/>
            <w:tcBorders>
              <w:top w:val="single" w:sz="4" w:space="0" w:color="auto"/>
              <w:left w:val="single" w:sz="4" w:space="0" w:color="auto"/>
              <w:bottom w:val="nil"/>
              <w:right w:val="single" w:sz="4" w:space="0" w:color="auto"/>
            </w:tcBorders>
            <w:shd w:val="clear" w:color="auto" w:fill="auto"/>
            <w:noWrap/>
            <w:vAlign w:val="center"/>
            <w:hideMark/>
          </w:tcPr>
          <w:p w14:paraId="7B55CF69" w14:textId="01ECBDD6"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746,923,257</w:t>
            </w:r>
          </w:p>
        </w:tc>
      </w:tr>
      <w:tr w:rsidR="00143B23" w:rsidRPr="001B2499" w14:paraId="760FF0AB" w14:textId="77777777" w:rsidTr="00F04D70">
        <w:trPr>
          <w:trHeight w:val="315"/>
        </w:trPr>
        <w:tc>
          <w:tcPr>
            <w:tcW w:w="6237" w:type="dxa"/>
            <w:tcBorders>
              <w:top w:val="nil"/>
              <w:left w:val="single" w:sz="4" w:space="0" w:color="auto"/>
              <w:bottom w:val="nil"/>
              <w:right w:val="nil"/>
            </w:tcBorders>
            <w:shd w:val="clear" w:color="auto" w:fill="auto"/>
            <w:noWrap/>
            <w:vAlign w:val="center"/>
            <w:hideMark/>
          </w:tcPr>
          <w:p w14:paraId="59741D5A" w14:textId="6E1CBF36"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加：</w:t>
            </w:r>
            <w:proofErr w:type="gramStart"/>
            <w:r w:rsidRPr="00143B23">
              <w:rPr>
                <w:rFonts w:ascii="Calibri" w:eastAsia="標楷體" w:hAnsi="Calibri" w:cs="Calibri"/>
                <w:bCs/>
                <w:kern w:val="0"/>
                <w:sz w:val="22"/>
                <w:szCs w:val="22"/>
              </w:rPr>
              <w:t>113</w:t>
            </w:r>
            <w:proofErr w:type="gramEnd"/>
            <w:r w:rsidRPr="00143B23">
              <w:rPr>
                <w:rFonts w:ascii="Calibri" w:eastAsia="標楷體" w:hAnsi="Calibri" w:cs="Calibri"/>
                <w:bCs/>
                <w:kern w:val="0"/>
                <w:sz w:val="22"/>
                <w:szCs w:val="22"/>
              </w:rPr>
              <w:t>年度稅後淨利</w:t>
            </w:r>
          </w:p>
        </w:tc>
        <w:tc>
          <w:tcPr>
            <w:tcW w:w="1701" w:type="dxa"/>
            <w:tcBorders>
              <w:top w:val="nil"/>
              <w:left w:val="single" w:sz="4" w:space="0" w:color="auto"/>
              <w:bottom w:val="nil"/>
              <w:right w:val="single" w:sz="4" w:space="0" w:color="auto"/>
            </w:tcBorders>
            <w:shd w:val="clear" w:color="auto" w:fill="auto"/>
            <w:noWrap/>
            <w:vAlign w:val="center"/>
            <w:hideMark/>
          </w:tcPr>
          <w:p w14:paraId="5696E65A" w14:textId="418F9F24"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hint="eastAsia"/>
                <w:bCs/>
                <w:kern w:val="0"/>
                <w:sz w:val="22"/>
                <w:szCs w:val="22"/>
              </w:rPr>
              <w:t xml:space="preserve"> </w:t>
            </w:r>
            <w:r w:rsidRPr="00143B23">
              <w:rPr>
                <w:rFonts w:ascii="Calibri" w:eastAsia="標楷體" w:hAnsi="Calibri" w:cs="Calibri"/>
                <w:bCs/>
                <w:kern w:val="0"/>
                <w:sz w:val="22"/>
                <w:szCs w:val="22"/>
              </w:rPr>
              <w:t>83,703,998</w:t>
            </w:r>
          </w:p>
        </w:tc>
      </w:tr>
      <w:tr w:rsidR="00143B23" w:rsidRPr="001B2499" w14:paraId="6E3D7B1F" w14:textId="77777777" w:rsidTr="00104443">
        <w:trPr>
          <w:trHeight w:val="315"/>
        </w:trPr>
        <w:tc>
          <w:tcPr>
            <w:tcW w:w="6237" w:type="dxa"/>
            <w:tcBorders>
              <w:top w:val="nil"/>
              <w:left w:val="single" w:sz="4" w:space="0" w:color="auto"/>
              <w:bottom w:val="single" w:sz="4" w:space="0" w:color="auto"/>
              <w:right w:val="nil"/>
            </w:tcBorders>
            <w:shd w:val="clear" w:color="auto" w:fill="auto"/>
            <w:noWrap/>
            <w:vAlign w:val="center"/>
            <w:hideMark/>
          </w:tcPr>
          <w:p w14:paraId="5C90D87D" w14:textId="47B896BA"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 xml:space="preserve">    113</w:t>
            </w:r>
            <w:r w:rsidRPr="00143B23">
              <w:rPr>
                <w:rFonts w:ascii="Calibri" w:eastAsia="標楷體" w:hAnsi="Calibri" w:cs="Calibri"/>
                <w:bCs/>
                <w:kern w:val="0"/>
                <w:sz w:val="22"/>
                <w:szCs w:val="22"/>
              </w:rPr>
              <w:t>年確定福利計畫再衡量</w:t>
            </w:r>
            <w:r w:rsidRPr="00143B23">
              <w:rPr>
                <w:rFonts w:ascii="Calibri" w:eastAsia="標楷體" w:hAnsi="Calibri" w:cs="Calibri"/>
                <w:bCs/>
                <w:kern w:val="0"/>
                <w:sz w:val="22"/>
                <w:szCs w:val="22"/>
              </w:rPr>
              <w:t>(</w:t>
            </w:r>
            <w:r w:rsidRPr="00143B23">
              <w:rPr>
                <w:rFonts w:ascii="Calibri" w:eastAsia="標楷體" w:hAnsi="Calibri" w:cs="Calibri"/>
                <w:bCs/>
                <w:kern w:val="0"/>
                <w:sz w:val="22"/>
                <w:szCs w:val="22"/>
              </w:rPr>
              <w:t>損</w:t>
            </w:r>
            <w:r w:rsidRPr="00143B23">
              <w:rPr>
                <w:rFonts w:ascii="Calibri" w:eastAsia="標楷體" w:hAnsi="Calibri" w:cs="Calibri"/>
                <w:bCs/>
                <w:kern w:val="0"/>
                <w:sz w:val="22"/>
                <w:szCs w:val="22"/>
              </w:rPr>
              <w:t>)</w:t>
            </w:r>
            <w:r w:rsidRPr="00143B23">
              <w:rPr>
                <w:rFonts w:ascii="Calibri" w:eastAsia="標楷體" w:hAnsi="Calibri" w:cs="Calibri"/>
                <w:bCs/>
                <w:kern w:val="0"/>
                <w:sz w:val="22"/>
                <w:szCs w:val="22"/>
              </w:rPr>
              <w:t>益</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3BCE23BA" w14:textId="04267309"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 xml:space="preserve">  1,</w:t>
            </w:r>
            <w:r w:rsidRPr="00143B23">
              <w:rPr>
                <w:rFonts w:ascii="Calibri" w:eastAsia="標楷體" w:hAnsi="Calibri" w:cs="Calibri" w:hint="eastAsia"/>
                <w:bCs/>
                <w:kern w:val="0"/>
                <w:sz w:val="22"/>
                <w:szCs w:val="22"/>
              </w:rPr>
              <w:t>895</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551</w:t>
            </w:r>
          </w:p>
        </w:tc>
      </w:tr>
      <w:tr w:rsidR="00143B23" w:rsidRPr="001B2499" w14:paraId="549BA211" w14:textId="77777777" w:rsidTr="00104443">
        <w:trPr>
          <w:trHeight w:val="315"/>
        </w:trPr>
        <w:tc>
          <w:tcPr>
            <w:tcW w:w="6237" w:type="dxa"/>
            <w:tcBorders>
              <w:top w:val="single" w:sz="4" w:space="0" w:color="auto"/>
              <w:left w:val="single" w:sz="4" w:space="0" w:color="auto"/>
              <w:bottom w:val="dotted" w:sz="4" w:space="0" w:color="auto"/>
              <w:right w:val="single" w:sz="4" w:space="0" w:color="auto"/>
            </w:tcBorders>
            <w:shd w:val="clear" w:color="auto" w:fill="auto"/>
            <w:noWrap/>
            <w:vAlign w:val="center"/>
          </w:tcPr>
          <w:p w14:paraId="7E71643D" w14:textId="79DD98A1"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小計</w:t>
            </w:r>
          </w:p>
        </w:tc>
        <w:tc>
          <w:tcPr>
            <w:tcW w:w="1701" w:type="dxa"/>
            <w:tcBorders>
              <w:top w:val="single" w:sz="4" w:space="0" w:color="auto"/>
              <w:left w:val="single" w:sz="4" w:space="0" w:color="auto"/>
              <w:bottom w:val="dotted" w:sz="4" w:space="0" w:color="auto"/>
              <w:right w:val="single" w:sz="4" w:space="0" w:color="auto"/>
            </w:tcBorders>
            <w:shd w:val="clear" w:color="auto" w:fill="auto"/>
            <w:noWrap/>
            <w:vAlign w:val="center"/>
          </w:tcPr>
          <w:p w14:paraId="5F1F736A" w14:textId="29EEB79B"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8</w:t>
            </w:r>
            <w:r w:rsidRPr="00143B23">
              <w:rPr>
                <w:rFonts w:ascii="Calibri" w:eastAsia="標楷體" w:hAnsi="Calibri" w:cs="Calibri" w:hint="eastAsia"/>
                <w:bCs/>
                <w:kern w:val="0"/>
                <w:sz w:val="22"/>
                <w:szCs w:val="22"/>
              </w:rPr>
              <w:t>32</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552</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806</w:t>
            </w:r>
          </w:p>
        </w:tc>
      </w:tr>
      <w:tr w:rsidR="00143B23" w:rsidRPr="001B2499" w14:paraId="67612284" w14:textId="77777777" w:rsidTr="00104443">
        <w:trPr>
          <w:trHeight w:val="315"/>
        </w:trPr>
        <w:tc>
          <w:tcPr>
            <w:tcW w:w="6237"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7A94B53" w14:textId="00CEC319"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減：</w:t>
            </w:r>
            <w:r w:rsidRPr="00143B23">
              <w:rPr>
                <w:rFonts w:ascii="Calibri" w:eastAsia="標楷體" w:hAnsi="Calibri" w:cs="Calibri" w:hint="eastAsia"/>
                <w:bCs/>
                <w:spacing w:val="-8"/>
                <w:kern w:val="0"/>
                <w:sz w:val="22"/>
                <w:szCs w:val="22"/>
              </w:rPr>
              <w:t>迴轉</w:t>
            </w:r>
            <w:r w:rsidRPr="00143B23">
              <w:rPr>
                <w:rFonts w:ascii="Calibri" w:eastAsia="標楷體" w:hAnsi="Calibri" w:cs="Calibri" w:hint="eastAsia"/>
                <w:bCs/>
                <w:spacing w:val="-8"/>
                <w:kern w:val="0"/>
                <w:sz w:val="22"/>
                <w:szCs w:val="22"/>
              </w:rPr>
              <w:t>(</w:t>
            </w:r>
            <w:proofErr w:type="gramStart"/>
            <w:r w:rsidRPr="00143B23">
              <w:rPr>
                <w:rFonts w:ascii="Calibri" w:eastAsia="標楷體" w:hAnsi="Calibri" w:cs="Calibri" w:hint="eastAsia"/>
                <w:bCs/>
                <w:spacing w:val="-8"/>
                <w:kern w:val="0"/>
                <w:sz w:val="22"/>
                <w:szCs w:val="22"/>
              </w:rPr>
              <w:t>提撥</w:t>
            </w:r>
            <w:proofErr w:type="gramEnd"/>
            <w:r w:rsidRPr="00143B23">
              <w:rPr>
                <w:rFonts w:ascii="Calibri" w:eastAsia="標楷體" w:hAnsi="Calibri" w:cs="Calibri" w:hint="eastAsia"/>
                <w:bCs/>
                <w:spacing w:val="-8"/>
                <w:kern w:val="0"/>
                <w:sz w:val="22"/>
                <w:szCs w:val="22"/>
              </w:rPr>
              <w:t>)</w:t>
            </w:r>
            <w:r w:rsidRPr="00143B23">
              <w:rPr>
                <w:rFonts w:ascii="Calibri" w:eastAsia="標楷體" w:hAnsi="Calibri" w:cs="Calibri"/>
                <w:bCs/>
                <w:spacing w:val="-8"/>
                <w:kern w:val="0"/>
                <w:sz w:val="22"/>
                <w:szCs w:val="22"/>
              </w:rPr>
              <w:t>特別盈餘公積</w:t>
            </w:r>
            <w:r w:rsidRPr="00143B23">
              <w:rPr>
                <w:rFonts w:ascii="Calibri" w:eastAsia="標楷體" w:hAnsi="Calibri" w:cs="Calibri"/>
                <w:bCs/>
                <w:spacing w:val="-8"/>
                <w:kern w:val="0"/>
                <w:sz w:val="22"/>
                <w:szCs w:val="22"/>
              </w:rPr>
              <w:t>-</w:t>
            </w:r>
            <w:r w:rsidRPr="00143B23">
              <w:rPr>
                <w:rFonts w:ascii="Calibri" w:eastAsia="標楷體" w:hAnsi="Calibri" w:cs="Calibri"/>
                <w:bCs/>
                <w:spacing w:val="-8"/>
                <w:kern w:val="0"/>
                <w:sz w:val="22"/>
                <w:szCs w:val="22"/>
              </w:rPr>
              <w:t>累積換算調整數借方餘額</w:t>
            </w:r>
            <w:r w:rsidRPr="00143B23">
              <w:rPr>
                <w:rFonts w:ascii="Calibri" w:eastAsia="標楷體" w:hAnsi="Calibri" w:cs="Calibri"/>
                <w:bCs/>
                <w:spacing w:val="-8"/>
                <w:kern w:val="0"/>
                <w:sz w:val="22"/>
                <w:szCs w:val="22"/>
              </w:rPr>
              <w:t xml:space="preserve"> (</w:t>
            </w:r>
            <w:proofErr w:type="gramStart"/>
            <w:r w:rsidRPr="00143B23">
              <w:rPr>
                <w:rFonts w:ascii="Calibri" w:eastAsia="標楷體" w:hAnsi="Calibri" w:cs="Calibri"/>
                <w:bCs/>
                <w:spacing w:val="-8"/>
                <w:kern w:val="0"/>
                <w:sz w:val="22"/>
                <w:szCs w:val="22"/>
              </w:rPr>
              <w:t>註</w:t>
            </w:r>
            <w:proofErr w:type="gramEnd"/>
            <w:r w:rsidRPr="00143B23">
              <w:rPr>
                <w:rFonts w:ascii="Calibri" w:eastAsia="標楷體" w:hAnsi="Calibri" w:cs="Calibri"/>
                <w:bCs/>
                <w:spacing w:val="-8"/>
                <w:kern w:val="0"/>
                <w:sz w:val="22"/>
                <w:szCs w:val="22"/>
              </w:rPr>
              <w:t>3)</w:t>
            </w:r>
          </w:p>
        </w:tc>
        <w:tc>
          <w:tcPr>
            <w:tcW w:w="1701" w:type="dxa"/>
            <w:tcBorders>
              <w:top w:val="dotted" w:sz="4" w:space="0" w:color="auto"/>
              <w:left w:val="single" w:sz="4" w:space="0" w:color="auto"/>
              <w:bottom w:val="dotted" w:sz="4" w:space="0" w:color="auto"/>
              <w:right w:val="single" w:sz="4" w:space="0" w:color="auto"/>
            </w:tcBorders>
            <w:shd w:val="clear" w:color="auto" w:fill="auto"/>
            <w:noWrap/>
            <w:vAlign w:val="center"/>
            <w:hideMark/>
          </w:tcPr>
          <w:p w14:paraId="44BB7AC1" w14:textId="269DA164"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 xml:space="preserve"> </w:t>
            </w:r>
            <w:r w:rsidRPr="00143B23">
              <w:rPr>
                <w:rFonts w:ascii="Calibri" w:eastAsia="標楷體" w:hAnsi="Calibri" w:cs="Calibri" w:hint="eastAsia"/>
                <w:bCs/>
                <w:kern w:val="0"/>
                <w:sz w:val="22"/>
                <w:szCs w:val="22"/>
              </w:rPr>
              <w:t xml:space="preserve"> 9</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53</w:t>
            </w:r>
            <w:r w:rsidRPr="00143B23">
              <w:rPr>
                <w:rFonts w:ascii="Calibri" w:eastAsia="標楷體" w:hAnsi="Calibri" w:cs="Calibri"/>
                <w:bCs/>
                <w:kern w:val="0"/>
                <w:sz w:val="22"/>
                <w:szCs w:val="22"/>
              </w:rPr>
              <w:t>1,</w:t>
            </w:r>
            <w:r w:rsidRPr="00143B23">
              <w:rPr>
                <w:rFonts w:ascii="Calibri" w:eastAsia="標楷體" w:hAnsi="Calibri" w:cs="Calibri" w:hint="eastAsia"/>
                <w:bCs/>
                <w:kern w:val="0"/>
                <w:sz w:val="22"/>
                <w:szCs w:val="22"/>
              </w:rPr>
              <w:t>202</w:t>
            </w:r>
          </w:p>
        </w:tc>
      </w:tr>
      <w:tr w:rsidR="00143B23" w:rsidRPr="001B2499" w14:paraId="36C7F029" w14:textId="77777777" w:rsidTr="00104443">
        <w:trPr>
          <w:trHeight w:val="315"/>
        </w:trPr>
        <w:tc>
          <w:tcPr>
            <w:tcW w:w="6237"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8FC1F8A" w14:textId="644B749C"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 xml:space="preserve">     </w:t>
            </w:r>
            <w:proofErr w:type="gramStart"/>
            <w:r w:rsidRPr="00143B23">
              <w:rPr>
                <w:rFonts w:ascii="Calibri" w:eastAsia="標楷體" w:hAnsi="Calibri" w:cs="Calibri"/>
                <w:bCs/>
                <w:kern w:val="0"/>
                <w:sz w:val="22"/>
                <w:szCs w:val="22"/>
              </w:rPr>
              <w:t>提撥</w:t>
            </w:r>
            <w:proofErr w:type="gramEnd"/>
            <w:r w:rsidRPr="00143B23">
              <w:rPr>
                <w:rFonts w:ascii="Calibri" w:eastAsia="標楷體" w:hAnsi="Calibri" w:cs="Calibri"/>
                <w:bCs/>
                <w:kern w:val="0"/>
                <w:sz w:val="22"/>
                <w:szCs w:val="22"/>
              </w:rPr>
              <w:t>法定盈餘公積</w:t>
            </w:r>
          </w:p>
        </w:tc>
        <w:tc>
          <w:tcPr>
            <w:tcW w:w="1701"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B52E92A" w14:textId="59C8B223" w:rsidR="00143B23" w:rsidRPr="00143B23" w:rsidRDefault="00143B23" w:rsidP="00143B23">
            <w:pPr>
              <w:widowControl/>
              <w:spacing w:line="280" w:lineRule="exact"/>
              <w:jc w:val="right"/>
              <w:rPr>
                <w:rFonts w:ascii="Arial" w:hAnsi="Arial" w:cs="Arial"/>
              </w:rPr>
            </w:pPr>
            <w:r w:rsidRPr="00143B23">
              <w:rPr>
                <w:rFonts w:ascii="Calibri" w:eastAsia="標楷體" w:hAnsi="Calibri" w:cs="Calibri"/>
                <w:bCs/>
                <w:kern w:val="0"/>
                <w:sz w:val="22"/>
                <w:szCs w:val="22"/>
              </w:rPr>
              <w:t xml:space="preserve"> </w:t>
            </w:r>
            <w:r w:rsidRPr="00143B23">
              <w:rPr>
                <w:rFonts w:ascii="Calibri" w:eastAsia="標楷體" w:hAnsi="Calibri" w:cs="Calibri" w:hint="eastAsia"/>
                <w:bCs/>
                <w:kern w:val="0"/>
                <w:sz w:val="22"/>
                <w:szCs w:val="22"/>
              </w:rPr>
              <w:t xml:space="preserve"> </w:t>
            </w:r>
            <w:r w:rsidRPr="00143B23">
              <w:rPr>
                <w:rFonts w:ascii="Calibri" w:eastAsia="標楷體" w:hAnsi="Calibri" w:cs="Calibri"/>
                <w:bCs/>
                <w:kern w:val="0"/>
                <w:sz w:val="22"/>
                <w:szCs w:val="22"/>
              </w:rPr>
              <w:t>(8,</w:t>
            </w:r>
            <w:r w:rsidRPr="00143B23">
              <w:rPr>
                <w:rFonts w:ascii="Calibri" w:eastAsia="標楷體" w:hAnsi="Calibri" w:cs="Calibri" w:hint="eastAsia"/>
                <w:bCs/>
                <w:kern w:val="0"/>
                <w:sz w:val="22"/>
                <w:szCs w:val="22"/>
              </w:rPr>
              <w:t>559</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955</w:t>
            </w:r>
            <w:r w:rsidRPr="00143B23">
              <w:rPr>
                <w:rFonts w:ascii="Calibri" w:eastAsia="標楷體" w:hAnsi="Calibri" w:cs="Calibri"/>
                <w:bCs/>
                <w:kern w:val="0"/>
                <w:sz w:val="22"/>
                <w:szCs w:val="22"/>
              </w:rPr>
              <w:t>)</w:t>
            </w:r>
          </w:p>
        </w:tc>
      </w:tr>
      <w:tr w:rsidR="00143B23" w:rsidRPr="001B2499" w14:paraId="1F6C20C5" w14:textId="77777777" w:rsidTr="00104443">
        <w:trPr>
          <w:trHeight w:val="315"/>
        </w:trPr>
        <w:tc>
          <w:tcPr>
            <w:tcW w:w="6237" w:type="dxa"/>
            <w:tcBorders>
              <w:top w:val="single" w:sz="4" w:space="0" w:color="auto"/>
              <w:left w:val="single" w:sz="4" w:space="0" w:color="auto"/>
              <w:right w:val="nil"/>
            </w:tcBorders>
            <w:shd w:val="clear" w:color="auto" w:fill="auto"/>
            <w:noWrap/>
            <w:vAlign w:val="center"/>
          </w:tcPr>
          <w:p w14:paraId="3DDA8376" w14:textId="1C6A2369"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可分配餘額</w:t>
            </w:r>
          </w:p>
        </w:tc>
        <w:tc>
          <w:tcPr>
            <w:tcW w:w="1701" w:type="dxa"/>
            <w:tcBorders>
              <w:top w:val="single" w:sz="4" w:space="0" w:color="auto"/>
              <w:left w:val="single" w:sz="4" w:space="0" w:color="auto"/>
              <w:right w:val="single" w:sz="4" w:space="0" w:color="auto"/>
            </w:tcBorders>
            <w:shd w:val="clear" w:color="auto" w:fill="auto"/>
            <w:noWrap/>
            <w:vAlign w:val="center"/>
          </w:tcPr>
          <w:p w14:paraId="02F22B19" w14:textId="7683E365" w:rsidR="00143B23" w:rsidRPr="00143B23" w:rsidRDefault="00143B23" w:rsidP="00143B23">
            <w:pPr>
              <w:widowControl/>
              <w:spacing w:line="280" w:lineRule="exact"/>
              <w:jc w:val="right"/>
              <w:rPr>
                <w:rFonts w:ascii="Arial" w:hAnsi="Arial" w:cs="Arial"/>
              </w:rPr>
            </w:pPr>
            <w:r w:rsidRPr="00143B23">
              <w:rPr>
                <w:rFonts w:ascii="Calibri" w:eastAsia="標楷體" w:hAnsi="Calibri" w:cs="Calibri"/>
                <w:bCs/>
                <w:kern w:val="0"/>
                <w:sz w:val="22"/>
                <w:szCs w:val="22"/>
              </w:rPr>
              <w:t>83</w:t>
            </w:r>
            <w:r w:rsidRPr="00143B23">
              <w:rPr>
                <w:rFonts w:ascii="Calibri" w:eastAsia="標楷體" w:hAnsi="Calibri" w:cs="Calibri" w:hint="eastAsia"/>
                <w:bCs/>
                <w:kern w:val="0"/>
                <w:sz w:val="22"/>
                <w:szCs w:val="22"/>
              </w:rPr>
              <w:t>3</w:t>
            </w:r>
            <w:r w:rsidRPr="00143B23">
              <w:rPr>
                <w:rFonts w:ascii="Calibri" w:eastAsia="標楷體" w:hAnsi="Calibri" w:cs="Calibri"/>
                <w:bCs/>
                <w:kern w:val="0"/>
                <w:sz w:val="22"/>
                <w:szCs w:val="22"/>
              </w:rPr>
              <w:t>,4</w:t>
            </w:r>
            <w:r w:rsidRPr="00143B23">
              <w:rPr>
                <w:rFonts w:ascii="Calibri" w:eastAsia="標楷體" w:hAnsi="Calibri" w:cs="Calibri" w:hint="eastAsia"/>
                <w:bCs/>
                <w:kern w:val="0"/>
                <w:sz w:val="22"/>
                <w:szCs w:val="22"/>
              </w:rPr>
              <w:t>94</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053</w:t>
            </w:r>
          </w:p>
        </w:tc>
      </w:tr>
      <w:tr w:rsidR="00143B23" w:rsidRPr="001B2499" w14:paraId="34ED7FF5" w14:textId="77777777" w:rsidTr="00F04D70">
        <w:trPr>
          <w:trHeight w:val="315"/>
        </w:trPr>
        <w:tc>
          <w:tcPr>
            <w:tcW w:w="6237" w:type="dxa"/>
            <w:tcBorders>
              <w:top w:val="nil"/>
              <w:left w:val="single" w:sz="4" w:space="0" w:color="auto"/>
              <w:bottom w:val="single" w:sz="4" w:space="0" w:color="auto"/>
              <w:right w:val="nil"/>
            </w:tcBorders>
            <w:shd w:val="clear" w:color="auto" w:fill="auto"/>
            <w:noWrap/>
            <w:vAlign w:val="center"/>
            <w:hideMark/>
          </w:tcPr>
          <w:p w14:paraId="14760B15" w14:textId="68AF0DEC"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減：股東分紅</w:t>
            </w:r>
            <w:r w:rsidRPr="00143B23">
              <w:rPr>
                <w:rFonts w:ascii="Calibri" w:eastAsia="標楷體" w:hAnsi="Calibri" w:cs="Calibri"/>
                <w:bCs/>
                <w:kern w:val="0"/>
                <w:sz w:val="22"/>
                <w:szCs w:val="22"/>
              </w:rPr>
              <w:t>-</w:t>
            </w:r>
            <w:r w:rsidRPr="00143B23">
              <w:rPr>
                <w:rFonts w:ascii="Calibri" w:eastAsia="標楷體" w:hAnsi="Calibri" w:cs="Calibri"/>
                <w:bCs/>
                <w:kern w:val="0"/>
                <w:sz w:val="22"/>
                <w:szCs w:val="22"/>
              </w:rPr>
              <w:t>現金（</w:t>
            </w:r>
            <w:r w:rsidRPr="00143B23">
              <w:rPr>
                <w:rFonts w:ascii="Calibri" w:eastAsia="標楷體" w:hAnsi="Calibri" w:cs="Calibri" w:hint="eastAsia"/>
                <w:bCs/>
                <w:kern w:val="0"/>
                <w:sz w:val="22"/>
                <w:szCs w:val="22"/>
              </w:rPr>
              <w:t>0.5</w:t>
            </w:r>
            <w:r w:rsidRPr="00143B23">
              <w:rPr>
                <w:rFonts w:ascii="Calibri" w:eastAsia="標楷體" w:hAnsi="Calibri" w:cs="Calibri"/>
                <w:bCs/>
                <w:kern w:val="0"/>
                <w:sz w:val="22"/>
                <w:szCs w:val="22"/>
              </w:rPr>
              <w:t>0</w:t>
            </w:r>
            <w:r w:rsidRPr="00143B23">
              <w:rPr>
                <w:rFonts w:ascii="Calibri" w:eastAsia="標楷體" w:hAnsi="Calibri" w:cs="Calibri"/>
                <w:bCs/>
                <w:kern w:val="0"/>
                <w:sz w:val="22"/>
                <w:szCs w:val="22"/>
              </w:rPr>
              <w:t>元</w:t>
            </w:r>
            <w:r w:rsidRPr="00143B23">
              <w:rPr>
                <w:rFonts w:ascii="Calibri" w:eastAsia="標楷體" w:hAnsi="Calibri" w:cs="Calibri"/>
                <w:bCs/>
                <w:kern w:val="0"/>
                <w:sz w:val="22"/>
                <w:szCs w:val="22"/>
              </w:rPr>
              <w:t>/</w:t>
            </w:r>
            <w:r w:rsidRPr="00143B23">
              <w:rPr>
                <w:rFonts w:ascii="Calibri" w:eastAsia="標楷體" w:hAnsi="Calibri" w:cs="Calibri"/>
                <w:bCs/>
                <w:kern w:val="0"/>
                <w:sz w:val="22"/>
                <w:szCs w:val="22"/>
              </w:rPr>
              <w:t>股）</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14:paraId="0F93D20A" w14:textId="47564C7E"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39</w:t>
            </w:r>
            <w:r w:rsidRPr="00143B23">
              <w:rPr>
                <w:rFonts w:ascii="Calibri" w:eastAsia="標楷體" w:hAnsi="Calibri" w:cs="Calibri"/>
                <w:bCs/>
                <w:kern w:val="0"/>
                <w:sz w:val="22"/>
                <w:szCs w:val="22"/>
              </w:rPr>
              <w:t>,400,000)</w:t>
            </w:r>
          </w:p>
        </w:tc>
      </w:tr>
      <w:tr w:rsidR="00143B23" w:rsidRPr="001B2499" w14:paraId="3DD859A2" w14:textId="77777777" w:rsidTr="00104443">
        <w:trPr>
          <w:trHeight w:val="315"/>
        </w:trPr>
        <w:tc>
          <w:tcPr>
            <w:tcW w:w="6237" w:type="dxa"/>
            <w:tcBorders>
              <w:top w:val="single" w:sz="4" w:space="0" w:color="auto"/>
              <w:left w:val="single" w:sz="4" w:space="0" w:color="auto"/>
              <w:bottom w:val="single" w:sz="4" w:space="0" w:color="auto"/>
              <w:right w:val="nil"/>
            </w:tcBorders>
            <w:shd w:val="clear" w:color="auto" w:fill="auto"/>
            <w:noWrap/>
            <w:vAlign w:val="center"/>
            <w:hideMark/>
          </w:tcPr>
          <w:p w14:paraId="30EDAEBB" w14:textId="19B80349" w:rsidR="00143B23" w:rsidRPr="00143B23" w:rsidRDefault="00143B23" w:rsidP="00143B23">
            <w:pPr>
              <w:widowControl/>
              <w:spacing w:line="280" w:lineRule="exact"/>
              <w:rPr>
                <w:rFonts w:ascii="標楷體" w:eastAsia="標楷體" w:hAnsi="標楷體" w:cs="Calibri"/>
                <w:bCs/>
                <w:kern w:val="0"/>
              </w:rPr>
            </w:pPr>
            <w:r w:rsidRPr="00143B23">
              <w:rPr>
                <w:rFonts w:ascii="Calibri" w:eastAsia="標楷體" w:hAnsi="Calibri" w:cs="Calibri"/>
                <w:bCs/>
                <w:kern w:val="0"/>
                <w:sz w:val="22"/>
                <w:szCs w:val="22"/>
              </w:rPr>
              <w:t>期末未分配盈餘</w:t>
            </w:r>
            <w:r w:rsidRPr="00143B23">
              <w:rPr>
                <w:rFonts w:ascii="Calibri" w:eastAsia="標楷體" w:hAnsi="Calibri" w:cs="Calibri"/>
                <w:bCs/>
                <w:kern w:val="0"/>
                <w:sz w:val="22"/>
                <w:szCs w:val="22"/>
              </w:rPr>
              <w:t>(113.12.31)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5061D" w14:textId="3FA9636B" w:rsidR="00143B23" w:rsidRPr="00143B23" w:rsidRDefault="00143B23" w:rsidP="00143B23">
            <w:pPr>
              <w:widowControl/>
              <w:spacing w:line="280" w:lineRule="exact"/>
              <w:jc w:val="right"/>
              <w:rPr>
                <w:rFonts w:ascii="Arial" w:eastAsia="標楷體" w:hAnsi="Arial" w:cs="Arial"/>
                <w:bCs/>
                <w:kern w:val="0"/>
              </w:rPr>
            </w:pPr>
            <w:r w:rsidRPr="00143B23">
              <w:rPr>
                <w:rFonts w:ascii="Calibri" w:eastAsia="標楷體" w:hAnsi="Calibri" w:cs="Calibri"/>
                <w:bCs/>
                <w:kern w:val="0"/>
                <w:sz w:val="22"/>
                <w:szCs w:val="22"/>
              </w:rPr>
              <w:t>79</w:t>
            </w:r>
            <w:r w:rsidRPr="00143B23">
              <w:rPr>
                <w:rFonts w:ascii="Calibri" w:eastAsia="標楷體" w:hAnsi="Calibri" w:cs="Calibri" w:hint="eastAsia"/>
                <w:bCs/>
                <w:kern w:val="0"/>
                <w:sz w:val="22"/>
                <w:szCs w:val="22"/>
              </w:rPr>
              <w:t>4</w:t>
            </w:r>
            <w:r w:rsidRPr="00143B23">
              <w:rPr>
                <w:rFonts w:ascii="Calibri" w:eastAsia="標楷體" w:hAnsi="Calibri" w:cs="Calibri"/>
                <w:bCs/>
                <w:kern w:val="0"/>
                <w:sz w:val="22"/>
                <w:szCs w:val="22"/>
              </w:rPr>
              <w:t>,0</w:t>
            </w:r>
            <w:r w:rsidRPr="00143B23">
              <w:rPr>
                <w:rFonts w:ascii="Calibri" w:eastAsia="標楷體" w:hAnsi="Calibri" w:cs="Calibri" w:hint="eastAsia"/>
                <w:bCs/>
                <w:kern w:val="0"/>
                <w:sz w:val="22"/>
                <w:szCs w:val="22"/>
              </w:rPr>
              <w:t>94</w:t>
            </w:r>
            <w:r w:rsidRPr="00143B23">
              <w:rPr>
                <w:rFonts w:ascii="Calibri" w:eastAsia="標楷體" w:hAnsi="Calibri" w:cs="Calibri"/>
                <w:bCs/>
                <w:kern w:val="0"/>
                <w:sz w:val="22"/>
                <w:szCs w:val="22"/>
              </w:rPr>
              <w:t>,</w:t>
            </w:r>
            <w:r w:rsidRPr="00143B23">
              <w:rPr>
                <w:rFonts w:ascii="Calibri" w:eastAsia="標楷體" w:hAnsi="Calibri" w:cs="Calibri" w:hint="eastAsia"/>
                <w:bCs/>
                <w:kern w:val="0"/>
                <w:sz w:val="22"/>
                <w:szCs w:val="22"/>
              </w:rPr>
              <w:t>053</w:t>
            </w:r>
          </w:p>
        </w:tc>
      </w:tr>
      <w:tr w:rsidR="00F35FAA" w:rsidRPr="001B2499" w14:paraId="752A76DD" w14:textId="77777777" w:rsidTr="00104443">
        <w:trPr>
          <w:trHeight w:val="315"/>
        </w:trPr>
        <w:tc>
          <w:tcPr>
            <w:tcW w:w="7938" w:type="dxa"/>
            <w:gridSpan w:val="2"/>
            <w:tcBorders>
              <w:top w:val="single" w:sz="4" w:space="0" w:color="auto"/>
              <w:bottom w:val="nil"/>
            </w:tcBorders>
            <w:shd w:val="clear" w:color="auto" w:fill="auto"/>
            <w:noWrap/>
            <w:vAlign w:val="center"/>
            <w:hideMark/>
          </w:tcPr>
          <w:p w14:paraId="249D3A69" w14:textId="6B74DA08" w:rsidR="00F35FAA" w:rsidRPr="001B2499" w:rsidRDefault="00B162C2" w:rsidP="00DA3968">
            <w:pPr>
              <w:widowControl/>
              <w:spacing w:line="280" w:lineRule="exact"/>
              <w:rPr>
                <w:rFonts w:ascii="標楷體" w:eastAsia="標楷體" w:hAnsi="標楷體" w:cs="Calibri"/>
                <w:bCs/>
                <w:color w:val="000000" w:themeColor="text1"/>
                <w:kern w:val="0"/>
              </w:rPr>
            </w:pPr>
            <w:r>
              <w:rPr>
                <w:rFonts w:ascii="標楷體" w:eastAsia="標楷體" w:hAnsi="標楷體" w:cs="Calibri" w:hint="eastAsia"/>
                <w:bCs/>
                <w:noProof/>
                <w:color w:val="000000" w:themeColor="text1"/>
                <w:kern w:val="0"/>
                <w:lang w:val="zh-TW"/>
              </w:rPr>
              <w:drawing>
                <wp:anchor distT="0" distB="0" distL="114300" distR="114300" simplePos="0" relativeHeight="251674624" behindDoc="1" locked="0" layoutInCell="1" allowOverlap="1" wp14:anchorId="17ADCDCD" wp14:editId="0D185AE9">
                  <wp:simplePos x="0" y="0"/>
                  <wp:positionH relativeFrom="column">
                    <wp:posOffset>2081530</wp:posOffset>
                  </wp:positionH>
                  <wp:positionV relativeFrom="paragraph">
                    <wp:posOffset>49530</wp:posOffset>
                  </wp:positionV>
                  <wp:extent cx="457200" cy="485775"/>
                  <wp:effectExtent l="0" t="0" r="0" b="9525"/>
                  <wp:wrapTight wrapText="bothSides">
                    <wp:wrapPolygon edited="0">
                      <wp:start x="0" y="0"/>
                      <wp:lineTo x="0" y="21176"/>
                      <wp:lineTo x="20700" y="21176"/>
                      <wp:lineTo x="20700" y="0"/>
                      <wp:lineTo x="0" y="0"/>
                    </wp:wrapPolygon>
                  </wp:wrapTight>
                  <wp:docPr id="2126110284" name="圖片 21261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63944" name="圖片 1664463944"/>
                          <pic:cNvPicPr/>
                        </pic:nvPicPr>
                        <pic:blipFill>
                          <a:blip r:embed="rId18">
                            <a:extLst>
                              <a:ext uri="{28A0092B-C50C-407E-A947-70E740481C1C}">
                                <a14:useLocalDpi xmlns:a14="http://schemas.microsoft.com/office/drawing/2010/main" val="0"/>
                              </a:ext>
                            </a:extLst>
                          </a:blip>
                          <a:stretch>
                            <a:fillRect/>
                          </a:stretch>
                        </pic:blipFill>
                        <pic:spPr>
                          <a:xfrm>
                            <a:off x="0" y="0"/>
                            <a:ext cx="457200" cy="48577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Calibri" w:hint="eastAsia"/>
                <w:bCs/>
                <w:noProof/>
                <w:color w:val="000000" w:themeColor="text1"/>
                <w:kern w:val="0"/>
                <w:lang w:val="zh-TW"/>
              </w:rPr>
              <w:drawing>
                <wp:anchor distT="0" distB="0" distL="114300" distR="114300" simplePos="0" relativeHeight="251672576" behindDoc="1" locked="0" layoutInCell="1" allowOverlap="1" wp14:anchorId="367800AB" wp14:editId="281BA7C3">
                  <wp:simplePos x="0" y="0"/>
                  <wp:positionH relativeFrom="column">
                    <wp:posOffset>781050</wp:posOffset>
                  </wp:positionH>
                  <wp:positionV relativeFrom="paragraph">
                    <wp:posOffset>38735</wp:posOffset>
                  </wp:positionV>
                  <wp:extent cx="457200" cy="485775"/>
                  <wp:effectExtent l="0" t="0" r="0" b="9525"/>
                  <wp:wrapTight wrapText="bothSides">
                    <wp:wrapPolygon edited="0">
                      <wp:start x="0" y="0"/>
                      <wp:lineTo x="0" y="21176"/>
                      <wp:lineTo x="20700" y="21176"/>
                      <wp:lineTo x="20700" y="0"/>
                      <wp:lineTo x="0" y="0"/>
                    </wp:wrapPolygon>
                  </wp:wrapTight>
                  <wp:docPr id="166446394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463944" name="圖片 1664463944"/>
                          <pic:cNvPicPr/>
                        </pic:nvPicPr>
                        <pic:blipFill>
                          <a:blip r:embed="rId18">
                            <a:extLst>
                              <a:ext uri="{28A0092B-C50C-407E-A947-70E740481C1C}">
                                <a14:useLocalDpi xmlns:a14="http://schemas.microsoft.com/office/drawing/2010/main" val="0"/>
                              </a:ext>
                            </a:extLst>
                          </a:blip>
                          <a:stretch>
                            <a:fillRect/>
                          </a:stretch>
                        </pic:blipFill>
                        <pic:spPr>
                          <a:xfrm>
                            <a:off x="0" y="0"/>
                            <a:ext cx="457200" cy="485775"/>
                          </a:xfrm>
                          <a:prstGeom prst="rect">
                            <a:avLst/>
                          </a:prstGeom>
                        </pic:spPr>
                      </pic:pic>
                    </a:graphicData>
                  </a:graphic>
                  <wp14:sizeRelH relativeFrom="page">
                    <wp14:pctWidth>0</wp14:pctWidth>
                  </wp14:sizeRelH>
                  <wp14:sizeRelV relativeFrom="page">
                    <wp14:pctHeight>0</wp14:pctHeight>
                  </wp14:sizeRelV>
                </wp:anchor>
              </w:drawing>
            </w:r>
            <w:r>
              <w:rPr>
                <w:rFonts w:ascii="標楷體" w:eastAsia="標楷體" w:hAnsi="標楷體" w:cs="Calibri"/>
                <w:bCs/>
                <w:noProof/>
                <w:color w:val="000000" w:themeColor="text1"/>
                <w:kern w:val="0"/>
              </w:rPr>
              <w:drawing>
                <wp:anchor distT="0" distB="0" distL="114300" distR="114300" simplePos="0" relativeHeight="251675648" behindDoc="1" locked="0" layoutInCell="1" allowOverlap="1" wp14:anchorId="38E36A02" wp14:editId="2C3E291E">
                  <wp:simplePos x="0" y="0"/>
                  <wp:positionH relativeFrom="column">
                    <wp:posOffset>3627755</wp:posOffset>
                  </wp:positionH>
                  <wp:positionV relativeFrom="paragraph">
                    <wp:posOffset>43180</wp:posOffset>
                  </wp:positionV>
                  <wp:extent cx="409575" cy="428625"/>
                  <wp:effectExtent l="0" t="0" r="9525" b="9525"/>
                  <wp:wrapTight wrapText="bothSides">
                    <wp:wrapPolygon edited="0">
                      <wp:start x="0" y="0"/>
                      <wp:lineTo x="0" y="21120"/>
                      <wp:lineTo x="21098" y="21120"/>
                      <wp:lineTo x="21098" y="0"/>
                      <wp:lineTo x="0" y="0"/>
                    </wp:wrapPolygon>
                  </wp:wrapTight>
                  <wp:docPr id="42424414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4148" name="圖片 424244148"/>
                          <pic:cNvPicPr/>
                        </pic:nvPicPr>
                        <pic:blipFill>
                          <a:blip r:embed="rId19">
                            <a:extLst>
                              <a:ext uri="{28A0092B-C50C-407E-A947-70E740481C1C}">
                                <a14:useLocalDpi xmlns:a14="http://schemas.microsoft.com/office/drawing/2010/main" val="0"/>
                              </a:ext>
                            </a:extLst>
                          </a:blip>
                          <a:stretch>
                            <a:fillRect/>
                          </a:stretch>
                        </pic:blipFill>
                        <pic:spPr>
                          <a:xfrm>
                            <a:off x="0" y="0"/>
                            <a:ext cx="409575" cy="428625"/>
                          </a:xfrm>
                          <a:prstGeom prst="rect">
                            <a:avLst/>
                          </a:prstGeom>
                        </pic:spPr>
                      </pic:pic>
                    </a:graphicData>
                  </a:graphic>
                  <wp14:sizeRelH relativeFrom="page">
                    <wp14:pctWidth>0</wp14:pctWidth>
                  </wp14:sizeRelH>
                  <wp14:sizeRelV relativeFrom="page">
                    <wp14:pctHeight>0</wp14:pctHeight>
                  </wp14:sizeRelV>
                </wp:anchor>
              </w:drawing>
            </w:r>
          </w:p>
          <w:p w14:paraId="48178CD6" w14:textId="46D139A1" w:rsidR="00F35FAA" w:rsidRPr="001B2499" w:rsidRDefault="00F35FAA" w:rsidP="00B162C2">
            <w:pPr>
              <w:widowControl/>
              <w:spacing w:line="280" w:lineRule="exact"/>
              <w:rPr>
                <w:rFonts w:ascii="標楷體" w:eastAsia="標楷體" w:hAnsi="標楷體" w:cs="Calibri"/>
                <w:bCs/>
                <w:color w:val="000000" w:themeColor="text1"/>
                <w:kern w:val="0"/>
              </w:rPr>
            </w:pPr>
            <w:r w:rsidRPr="001B2499">
              <w:rPr>
                <w:rFonts w:ascii="標楷體" w:eastAsia="標楷體" w:hAnsi="標楷體" w:cs="Calibri" w:hint="eastAsia"/>
                <w:bCs/>
                <w:color w:val="000000" w:themeColor="text1"/>
                <w:kern w:val="0"/>
              </w:rPr>
              <w:t xml:space="preserve">董事長：　　　　　　</w:t>
            </w:r>
            <w:r w:rsidR="00944E88">
              <w:rPr>
                <w:rFonts w:ascii="標楷體" w:eastAsia="標楷體" w:hAnsi="標楷體" w:cs="Calibri" w:hint="eastAsia"/>
                <w:bCs/>
                <w:color w:val="000000" w:themeColor="text1"/>
                <w:kern w:val="0"/>
              </w:rPr>
              <w:t xml:space="preserve">  </w:t>
            </w:r>
            <w:r w:rsidR="00B162C2">
              <w:rPr>
                <w:rFonts w:ascii="標楷體" w:eastAsia="標楷體" w:hAnsi="標楷體" w:cs="Calibri" w:hint="eastAsia"/>
                <w:bCs/>
                <w:color w:val="000000" w:themeColor="text1"/>
                <w:kern w:val="0"/>
              </w:rPr>
              <w:t xml:space="preserve">   </w:t>
            </w:r>
            <w:r w:rsidRPr="001B2499">
              <w:rPr>
                <w:rFonts w:ascii="標楷體" w:eastAsia="標楷體" w:hAnsi="標楷體" w:cs="Calibri" w:hint="eastAsia"/>
                <w:bCs/>
                <w:color w:val="000000" w:themeColor="text1"/>
                <w:kern w:val="0"/>
              </w:rPr>
              <w:t xml:space="preserve">總經理：　　　　　</w:t>
            </w:r>
            <w:r w:rsidR="00944E88">
              <w:rPr>
                <w:rFonts w:ascii="標楷體" w:eastAsia="標楷體" w:hAnsi="標楷體" w:cs="Calibri" w:hint="eastAsia"/>
                <w:bCs/>
                <w:color w:val="000000" w:themeColor="text1"/>
                <w:kern w:val="0"/>
              </w:rPr>
              <w:t xml:space="preserve">  </w:t>
            </w:r>
            <w:r w:rsidRPr="001B2499">
              <w:rPr>
                <w:rFonts w:ascii="標楷體" w:eastAsia="標楷體" w:hAnsi="標楷體" w:cs="Calibri" w:hint="eastAsia"/>
                <w:bCs/>
                <w:color w:val="000000" w:themeColor="text1"/>
                <w:kern w:val="0"/>
              </w:rPr>
              <w:t>會計主管：</w:t>
            </w:r>
          </w:p>
          <w:p w14:paraId="16774D92" w14:textId="7A7CC788" w:rsidR="00F35FAA" w:rsidRPr="001B2499" w:rsidRDefault="00F35FAA" w:rsidP="00DA3968">
            <w:pPr>
              <w:widowControl/>
              <w:spacing w:line="280" w:lineRule="exact"/>
              <w:rPr>
                <w:rFonts w:ascii="標楷體" w:eastAsia="標楷體" w:hAnsi="標楷體" w:cs="Calibri"/>
                <w:bCs/>
                <w:color w:val="000000" w:themeColor="text1"/>
                <w:kern w:val="0"/>
              </w:rPr>
            </w:pPr>
          </w:p>
          <w:p w14:paraId="5EEAEA46" w14:textId="4A82C974" w:rsidR="00F35FAA" w:rsidRPr="001B2499" w:rsidRDefault="00F35FAA" w:rsidP="00DA3968">
            <w:pPr>
              <w:widowControl/>
              <w:spacing w:line="280" w:lineRule="exact"/>
              <w:rPr>
                <w:rFonts w:ascii="標楷體" w:eastAsia="標楷體" w:hAnsi="標楷體" w:cs="Calibri"/>
                <w:bCs/>
                <w:color w:val="000000" w:themeColor="text1"/>
                <w:kern w:val="0"/>
              </w:rPr>
            </w:pPr>
          </w:p>
        </w:tc>
      </w:tr>
      <w:tr w:rsidR="00F35FAA" w:rsidRPr="001B2499" w14:paraId="13615F3A" w14:textId="77777777" w:rsidTr="00F35FAA">
        <w:trPr>
          <w:trHeight w:val="315"/>
        </w:trPr>
        <w:tc>
          <w:tcPr>
            <w:tcW w:w="7938" w:type="dxa"/>
            <w:gridSpan w:val="2"/>
            <w:tcBorders>
              <w:top w:val="nil"/>
              <w:bottom w:val="nil"/>
            </w:tcBorders>
            <w:shd w:val="clear" w:color="auto" w:fill="auto"/>
            <w:noWrap/>
            <w:vAlign w:val="center"/>
          </w:tcPr>
          <w:p w14:paraId="50E59A68" w14:textId="6297A2FC" w:rsidR="00F35FAA" w:rsidRPr="001B2499" w:rsidRDefault="00F35FAA" w:rsidP="00DA3968">
            <w:pPr>
              <w:widowControl/>
              <w:spacing w:line="280" w:lineRule="exact"/>
              <w:rPr>
                <w:rFonts w:ascii="標楷體" w:eastAsia="標楷體" w:hAnsi="標楷體" w:cs="Calibri"/>
                <w:bCs/>
                <w:color w:val="000000" w:themeColor="text1"/>
                <w:kern w:val="0"/>
              </w:rPr>
            </w:pPr>
            <w:r w:rsidRPr="001B2499">
              <w:rPr>
                <w:rFonts w:ascii="標楷體" w:eastAsia="標楷體" w:hAnsi="標楷體" w:cs="Calibri"/>
                <w:bCs/>
                <w:color w:val="000000" w:themeColor="text1"/>
                <w:kern w:val="0"/>
              </w:rPr>
              <w:t>備註：</w:t>
            </w:r>
          </w:p>
        </w:tc>
      </w:tr>
      <w:tr w:rsidR="00F35FAA" w:rsidRPr="001B2499" w14:paraId="321CF7F0" w14:textId="77777777" w:rsidTr="00F35FAA">
        <w:trPr>
          <w:trHeight w:val="315"/>
        </w:trPr>
        <w:tc>
          <w:tcPr>
            <w:tcW w:w="7938" w:type="dxa"/>
            <w:gridSpan w:val="2"/>
            <w:tcBorders>
              <w:top w:val="nil"/>
              <w:bottom w:val="nil"/>
            </w:tcBorders>
            <w:shd w:val="clear" w:color="auto" w:fill="auto"/>
            <w:noWrap/>
            <w:vAlign w:val="center"/>
            <w:hideMark/>
          </w:tcPr>
          <w:p w14:paraId="791EEAA7" w14:textId="44A4A4A3" w:rsidR="00F35FAA" w:rsidRPr="001B2499" w:rsidRDefault="00F35FAA" w:rsidP="00DA3968">
            <w:pPr>
              <w:widowControl/>
              <w:spacing w:line="280" w:lineRule="exact"/>
              <w:ind w:leftChars="300" w:left="720"/>
              <w:rPr>
                <w:rFonts w:ascii="標楷體" w:eastAsia="標楷體" w:hAnsi="標楷體" w:cs="Calibri"/>
                <w:bCs/>
                <w:color w:val="000000" w:themeColor="text1"/>
                <w:kern w:val="0"/>
              </w:rPr>
            </w:pPr>
            <w:r w:rsidRPr="00C65D4C">
              <w:rPr>
                <w:rFonts w:ascii="Calibri" w:eastAsia="標楷體" w:hAnsi="Calibri" w:cs="Calibri"/>
                <w:bCs/>
                <w:color w:val="000000"/>
                <w:kern w:val="0"/>
                <w:sz w:val="22"/>
                <w:szCs w:val="22"/>
              </w:rPr>
              <w:t>1. </w:t>
            </w:r>
            <w:r w:rsidRPr="00C65D4C">
              <w:rPr>
                <w:rFonts w:ascii="Calibri" w:eastAsia="標楷體" w:hAnsi="Calibri" w:cs="Calibri"/>
                <w:bCs/>
                <w:color w:val="000000"/>
                <w:kern w:val="0"/>
                <w:sz w:val="22"/>
                <w:szCs w:val="22"/>
              </w:rPr>
              <w:t>盈餘分派以</w:t>
            </w:r>
            <w:proofErr w:type="gramStart"/>
            <w:r w:rsidRPr="00C65D4C">
              <w:rPr>
                <w:rFonts w:ascii="Calibri" w:eastAsia="標楷體" w:hAnsi="Calibri" w:cs="Calibri"/>
                <w:bCs/>
                <w:color w:val="000000"/>
                <w:kern w:val="0"/>
                <w:sz w:val="22"/>
                <w:szCs w:val="22"/>
              </w:rPr>
              <w:t>11</w:t>
            </w:r>
            <w:r w:rsidR="00143B23">
              <w:rPr>
                <w:rFonts w:ascii="Calibri" w:eastAsia="標楷體" w:hAnsi="Calibri" w:cs="Calibri" w:hint="eastAsia"/>
                <w:bCs/>
                <w:color w:val="000000"/>
                <w:kern w:val="0"/>
                <w:sz w:val="22"/>
                <w:szCs w:val="22"/>
              </w:rPr>
              <w:t>3</w:t>
            </w:r>
            <w:proofErr w:type="gramEnd"/>
            <w:r w:rsidRPr="00C65D4C">
              <w:rPr>
                <w:rFonts w:ascii="Calibri" w:eastAsia="標楷體" w:hAnsi="Calibri" w:cs="Calibri"/>
                <w:bCs/>
                <w:color w:val="000000"/>
                <w:kern w:val="0"/>
                <w:sz w:val="22"/>
                <w:szCs w:val="22"/>
              </w:rPr>
              <w:t>年度淨利優先分派。</w:t>
            </w:r>
          </w:p>
        </w:tc>
      </w:tr>
      <w:tr w:rsidR="00F35FAA" w:rsidRPr="001B2499" w14:paraId="3D678B8C" w14:textId="77777777" w:rsidTr="00F35FAA">
        <w:trPr>
          <w:trHeight w:val="315"/>
        </w:trPr>
        <w:tc>
          <w:tcPr>
            <w:tcW w:w="7938" w:type="dxa"/>
            <w:gridSpan w:val="2"/>
            <w:tcBorders>
              <w:top w:val="nil"/>
              <w:bottom w:val="nil"/>
            </w:tcBorders>
            <w:shd w:val="clear" w:color="auto" w:fill="auto"/>
            <w:noWrap/>
            <w:vAlign w:val="center"/>
            <w:hideMark/>
          </w:tcPr>
          <w:p w14:paraId="1C6081FD" w14:textId="24C50029" w:rsidR="00F35FAA" w:rsidRPr="001B2499" w:rsidRDefault="00F35FAA" w:rsidP="00DA3968">
            <w:pPr>
              <w:widowControl/>
              <w:spacing w:line="280" w:lineRule="exact"/>
              <w:ind w:leftChars="300" w:left="720"/>
              <w:rPr>
                <w:rFonts w:ascii="標楷體" w:eastAsia="標楷體" w:hAnsi="標楷體" w:cs="Calibri"/>
                <w:bCs/>
                <w:color w:val="000000" w:themeColor="text1"/>
                <w:kern w:val="0"/>
              </w:rPr>
            </w:pPr>
            <w:r w:rsidRPr="00C65D4C">
              <w:rPr>
                <w:rFonts w:ascii="Calibri" w:eastAsia="標楷體" w:hAnsi="Calibri" w:cs="Calibri"/>
                <w:bCs/>
                <w:color w:val="000000"/>
                <w:kern w:val="0"/>
                <w:sz w:val="22"/>
                <w:szCs w:val="22"/>
              </w:rPr>
              <w:t>2. </w:t>
            </w:r>
            <w:r w:rsidRPr="00C65D4C">
              <w:rPr>
                <w:rFonts w:ascii="Calibri" w:eastAsia="標楷體" w:hAnsi="Calibri" w:cs="Calibri"/>
                <w:bCs/>
                <w:color w:val="000000"/>
                <w:kern w:val="0"/>
                <w:sz w:val="22"/>
                <w:szCs w:val="22"/>
              </w:rPr>
              <w:t>確定福利計劃之精算損益於發生</w:t>
            </w:r>
            <w:proofErr w:type="gramStart"/>
            <w:r w:rsidRPr="00C65D4C">
              <w:rPr>
                <w:rFonts w:ascii="Calibri" w:eastAsia="標楷體" w:hAnsi="Calibri" w:cs="Calibri"/>
                <w:bCs/>
                <w:color w:val="000000"/>
                <w:kern w:val="0"/>
                <w:sz w:val="22"/>
                <w:szCs w:val="22"/>
              </w:rPr>
              <w:t>期間認</w:t>
            </w:r>
            <w:proofErr w:type="gramEnd"/>
            <w:r w:rsidRPr="00C65D4C">
              <w:rPr>
                <w:rFonts w:ascii="Calibri" w:eastAsia="標楷體" w:hAnsi="Calibri" w:cs="Calibri"/>
                <w:bCs/>
                <w:color w:val="000000"/>
                <w:kern w:val="0"/>
                <w:sz w:val="22"/>
                <w:szCs w:val="22"/>
              </w:rPr>
              <w:t>列於保留盈餘。</w:t>
            </w:r>
          </w:p>
        </w:tc>
      </w:tr>
      <w:tr w:rsidR="00F35FAA" w:rsidRPr="001B2499" w14:paraId="55487491" w14:textId="77777777" w:rsidTr="00F35FAA">
        <w:trPr>
          <w:trHeight w:val="315"/>
        </w:trPr>
        <w:tc>
          <w:tcPr>
            <w:tcW w:w="7938" w:type="dxa"/>
            <w:gridSpan w:val="2"/>
            <w:tcBorders>
              <w:top w:val="nil"/>
            </w:tcBorders>
            <w:shd w:val="clear" w:color="auto" w:fill="auto"/>
            <w:noWrap/>
            <w:vAlign w:val="center"/>
            <w:hideMark/>
          </w:tcPr>
          <w:p w14:paraId="48613C05" w14:textId="0CE723BB" w:rsidR="00F35FAA" w:rsidRPr="001B2499" w:rsidRDefault="00F35FAA" w:rsidP="00DA3968">
            <w:pPr>
              <w:widowControl/>
              <w:spacing w:line="280" w:lineRule="exact"/>
              <w:ind w:leftChars="300" w:left="940" w:hangingChars="100" w:hanging="220"/>
              <w:rPr>
                <w:rFonts w:ascii="標楷體" w:eastAsia="標楷體" w:hAnsi="標楷體" w:cs="Calibri"/>
                <w:bCs/>
                <w:color w:val="000000" w:themeColor="text1"/>
                <w:kern w:val="0"/>
              </w:rPr>
            </w:pPr>
            <w:r w:rsidRPr="00C65D4C">
              <w:rPr>
                <w:rFonts w:ascii="Calibri" w:eastAsia="標楷體" w:hAnsi="Calibri" w:cs="Calibri"/>
                <w:bCs/>
                <w:color w:val="000000"/>
                <w:kern w:val="0"/>
                <w:sz w:val="22"/>
                <w:szCs w:val="22"/>
              </w:rPr>
              <w:t>3. </w:t>
            </w:r>
            <w:proofErr w:type="gramStart"/>
            <w:r w:rsidRPr="00C65D4C">
              <w:rPr>
                <w:rFonts w:ascii="Calibri" w:eastAsia="標楷體" w:hAnsi="Calibri" w:cs="Calibri"/>
                <w:bCs/>
                <w:color w:val="000000"/>
                <w:kern w:val="0"/>
                <w:sz w:val="22"/>
                <w:szCs w:val="22"/>
              </w:rPr>
              <w:t>依金管</w:t>
            </w:r>
            <w:proofErr w:type="gramEnd"/>
            <w:r w:rsidRPr="00C65D4C">
              <w:rPr>
                <w:rFonts w:ascii="Calibri" w:eastAsia="標楷體" w:hAnsi="Calibri" w:cs="Calibri"/>
                <w:bCs/>
                <w:color w:val="000000"/>
                <w:kern w:val="0"/>
                <w:sz w:val="22"/>
                <w:szCs w:val="22"/>
              </w:rPr>
              <w:t>會</w:t>
            </w:r>
            <w:r w:rsidRPr="00C65D4C">
              <w:rPr>
                <w:rFonts w:ascii="Calibri" w:eastAsia="標楷體" w:hAnsi="Calibri" w:cs="Calibri"/>
                <w:bCs/>
                <w:color w:val="000000"/>
                <w:kern w:val="0"/>
                <w:sz w:val="22"/>
                <w:szCs w:val="22"/>
              </w:rPr>
              <w:t>950127</w:t>
            </w:r>
            <w:proofErr w:type="gramStart"/>
            <w:r w:rsidRPr="00C65D4C">
              <w:rPr>
                <w:rFonts w:ascii="Calibri" w:eastAsia="標楷體" w:hAnsi="Calibri" w:cs="Calibri"/>
                <w:bCs/>
                <w:color w:val="000000"/>
                <w:kern w:val="0"/>
                <w:sz w:val="22"/>
                <w:szCs w:val="22"/>
              </w:rPr>
              <w:t>金管證</w:t>
            </w:r>
            <w:proofErr w:type="gramEnd"/>
            <w:r w:rsidRPr="00C65D4C">
              <w:rPr>
                <w:rFonts w:ascii="Calibri" w:eastAsia="標楷體" w:hAnsi="Calibri" w:cs="Calibri"/>
                <w:bCs/>
                <w:color w:val="000000"/>
                <w:kern w:val="0"/>
                <w:sz w:val="22"/>
                <w:szCs w:val="22"/>
              </w:rPr>
              <w:t>一第</w:t>
            </w:r>
            <w:r w:rsidRPr="00C65D4C">
              <w:rPr>
                <w:rFonts w:ascii="Calibri" w:eastAsia="標楷體" w:hAnsi="Calibri" w:cs="Calibri"/>
                <w:bCs/>
                <w:color w:val="000000"/>
                <w:kern w:val="0"/>
                <w:sz w:val="22"/>
                <w:szCs w:val="22"/>
              </w:rPr>
              <w:t>0950000507</w:t>
            </w:r>
            <w:r w:rsidRPr="00C65D4C">
              <w:rPr>
                <w:rFonts w:ascii="Calibri" w:eastAsia="標楷體" w:hAnsi="Calibri" w:cs="Calibri"/>
                <w:bCs/>
                <w:color w:val="000000"/>
                <w:kern w:val="0"/>
                <w:sz w:val="22"/>
                <w:szCs w:val="22"/>
              </w:rPr>
              <w:t>號函，提列及迴轉「其他權益減項淨額」之特別盈餘公積。</w:t>
            </w:r>
          </w:p>
        </w:tc>
      </w:tr>
    </w:tbl>
    <w:p w14:paraId="1FDB4BF0" w14:textId="7EEDB376" w:rsidR="000B320C" w:rsidRPr="001B2499" w:rsidRDefault="0021112B" w:rsidP="00DA3968">
      <w:pPr>
        <w:spacing w:line="280" w:lineRule="exact"/>
        <w:ind w:leftChars="200" w:left="480" w:firstLineChars="150" w:firstLine="360"/>
        <w:rPr>
          <w:rFonts w:ascii="標楷體" w:eastAsia="標楷體" w:hAnsi="標楷體" w:cs="Arial Unicode MS"/>
          <w:color w:val="000000" w:themeColor="text1"/>
          <w:kern w:val="0"/>
          <w:sz w:val="20"/>
        </w:rPr>
      </w:pPr>
      <w:r>
        <w:rPr>
          <w:rFonts w:ascii="標楷體" w:eastAsia="標楷體" w:hAnsi="標楷體" w:hint="eastAsia"/>
          <w:color w:val="000000" w:themeColor="text1"/>
        </w:rPr>
        <w:t xml:space="preserve">     </w:t>
      </w:r>
      <w:r w:rsidR="00141AE3">
        <w:rPr>
          <w:rFonts w:ascii="標楷體" w:eastAsia="標楷體" w:hAnsi="標楷體" w:hint="eastAsia"/>
          <w:color w:val="000000" w:themeColor="text1"/>
        </w:rPr>
        <w:t>2</w:t>
      </w:r>
      <w:r w:rsidR="00141AE3" w:rsidRPr="001B2499">
        <w:rPr>
          <w:rFonts w:ascii="標楷體" w:eastAsia="標楷體" w:hAnsi="標楷體" w:hint="eastAsia"/>
          <w:color w:val="000000" w:themeColor="text1"/>
        </w:rPr>
        <w:t>、</w:t>
      </w:r>
      <w:r w:rsidR="00141AE3" w:rsidRPr="00141AE3">
        <w:rPr>
          <w:rFonts w:ascii="標楷體" w:eastAsia="標楷體" w:hAnsi="標楷體" w:hint="eastAsia"/>
          <w:color w:val="000000" w:themeColor="text1"/>
        </w:rPr>
        <w:t>提請  承認</w:t>
      </w:r>
      <w:r>
        <w:rPr>
          <w:rFonts w:ascii="標楷體" w:eastAsia="標楷體" w:hAnsi="標楷體" w:hint="eastAsia"/>
          <w:color w:val="000000" w:themeColor="text1"/>
        </w:rPr>
        <w:t>。</w:t>
      </w:r>
    </w:p>
    <w:p w14:paraId="312F56B3" w14:textId="77777777" w:rsidR="00CE78F3" w:rsidRPr="001B2499" w:rsidRDefault="00CE78F3" w:rsidP="00DA3968">
      <w:pPr>
        <w:spacing w:line="280" w:lineRule="exact"/>
        <w:ind w:firstLineChars="177" w:firstLine="425"/>
        <w:rPr>
          <w:rFonts w:ascii="標楷體" w:eastAsia="標楷體" w:hAnsi="標楷體"/>
          <w:color w:val="000000" w:themeColor="text1"/>
        </w:rPr>
      </w:pPr>
    </w:p>
    <w:p w14:paraId="10E40427" w14:textId="3FA4D294" w:rsidR="00661CDD" w:rsidRPr="001B2499" w:rsidRDefault="00661CDD" w:rsidP="00DA3968">
      <w:pPr>
        <w:spacing w:line="280" w:lineRule="exact"/>
        <w:ind w:firstLineChars="177" w:firstLine="425"/>
        <w:rPr>
          <w:rFonts w:ascii="標楷體" w:eastAsia="標楷體" w:hAnsi="標楷體"/>
          <w:color w:val="000000" w:themeColor="text1"/>
        </w:rPr>
      </w:pPr>
      <w:r w:rsidRPr="001B2499">
        <w:rPr>
          <w:rFonts w:ascii="標楷體" w:eastAsia="標楷體" w:hAnsi="標楷體" w:hint="eastAsia"/>
          <w:color w:val="000000" w:themeColor="text1"/>
        </w:rPr>
        <w:t>決  議：</w:t>
      </w:r>
    </w:p>
    <w:p w14:paraId="78241C8E" w14:textId="51BFC239" w:rsidR="00F11267" w:rsidRPr="00DA3968" w:rsidRDefault="00F11267" w:rsidP="003018D9">
      <w:pPr>
        <w:widowControl/>
        <w:spacing w:line="280" w:lineRule="exact"/>
        <w:outlineLvl w:val="0"/>
        <w:rPr>
          <w:rFonts w:ascii="標楷體" w:eastAsia="標楷體" w:hAnsi="標楷體"/>
          <w:color w:val="000000" w:themeColor="text1"/>
          <w:szCs w:val="28"/>
        </w:rPr>
      </w:pPr>
      <w:r w:rsidRPr="001B2499">
        <w:rPr>
          <w:rFonts w:ascii="標楷體" w:eastAsia="標楷體" w:hAnsi="標楷體"/>
          <w:color w:val="000000" w:themeColor="text1"/>
          <w:szCs w:val="28"/>
        </w:rPr>
        <w:br w:type="page"/>
      </w:r>
      <w:bookmarkStart w:id="5" w:name="_Toc165877643"/>
      <w:r w:rsidR="00EC1F0D" w:rsidRPr="001B2499">
        <w:rPr>
          <w:rFonts w:ascii="標楷體" w:eastAsia="標楷體" w:hAnsi="標楷體" w:hint="eastAsia"/>
          <w:b/>
          <w:color w:val="000000" w:themeColor="text1"/>
          <w:spacing w:val="20"/>
          <w:sz w:val="26"/>
          <w:szCs w:val="26"/>
        </w:rPr>
        <w:t>討論事項</w:t>
      </w:r>
      <w:bookmarkEnd w:id="5"/>
    </w:p>
    <w:p w14:paraId="6CE07124" w14:textId="77777777" w:rsidR="004E5AF9" w:rsidRPr="009B7976" w:rsidRDefault="004E5AF9" w:rsidP="00F11E05">
      <w:pPr>
        <w:widowControl/>
        <w:overflowPunct w:val="0"/>
        <w:autoSpaceDE w:val="0"/>
        <w:autoSpaceDN w:val="0"/>
        <w:spacing w:line="290" w:lineRule="exact"/>
        <w:rPr>
          <w:rFonts w:ascii="標楷體" w:eastAsia="標楷體" w:hAnsi="標楷體"/>
          <w:b/>
          <w:color w:val="FF0000"/>
          <w:spacing w:val="20"/>
          <w:sz w:val="26"/>
          <w:szCs w:val="26"/>
        </w:rPr>
      </w:pPr>
    </w:p>
    <w:p w14:paraId="61454E08" w14:textId="246EF8A8" w:rsidR="00F11267" w:rsidRPr="009B7976" w:rsidRDefault="0037095B" w:rsidP="003E1E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exact"/>
        <w:ind w:leftChars="150" w:left="360"/>
        <w:rPr>
          <w:rFonts w:ascii="標楷體" w:eastAsia="標楷體" w:hAnsi="標楷體" w:cs="細明體"/>
          <w:bCs/>
          <w:color w:val="FF0000"/>
          <w:kern w:val="0"/>
        </w:rPr>
      </w:pPr>
      <w:r w:rsidRPr="00143B23">
        <w:rPr>
          <w:rFonts w:ascii="標楷體" w:eastAsia="標楷體" w:hAnsi="標楷體" w:cs="細明體" w:hint="eastAsia"/>
          <w:bCs/>
          <w:kern w:val="0"/>
        </w:rPr>
        <w:t>案　由：</w:t>
      </w:r>
      <w:r w:rsidR="002B3EA6" w:rsidRPr="00143B23">
        <w:rPr>
          <w:rFonts w:ascii="標楷體" w:eastAsia="標楷體" w:hAnsi="標楷體" w:cs="細明體" w:hint="eastAsia"/>
          <w:bCs/>
          <w:kern w:val="0"/>
        </w:rPr>
        <w:t>修訂本公司「公司章程」部分條文案。</w:t>
      </w:r>
      <w:r w:rsidR="00B64B0E" w:rsidRPr="00143B23">
        <w:rPr>
          <w:rFonts w:ascii="標楷體" w:eastAsia="標楷體" w:hAnsi="標楷體" w:cs="細明體" w:hint="eastAsia"/>
          <w:bCs/>
          <w:kern w:val="0"/>
        </w:rPr>
        <w:t>(董事會 提)</w:t>
      </w:r>
    </w:p>
    <w:p w14:paraId="6F3D31D4" w14:textId="77777777" w:rsidR="00F11E05" w:rsidRPr="001B2499" w:rsidRDefault="00F11E05" w:rsidP="003E1E66">
      <w:pPr>
        <w:widowControl/>
        <w:overflowPunct w:val="0"/>
        <w:autoSpaceDE w:val="0"/>
        <w:autoSpaceDN w:val="0"/>
        <w:spacing w:line="270" w:lineRule="exact"/>
        <w:ind w:leftChars="150" w:left="360"/>
        <w:rPr>
          <w:rFonts w:ascii="標楷體" w:eastAsia="標楷體" w:hAnsi="標楷體" w:cs="細明體"/>
          <w:bCs/>
          <w:color w:val="000000" w:themeColor="text1"/>
          <w:kern w:val="0"/>
        </w:rPr>
      </w:pPr>
      <w:r w:rsidRPr="001B2499">
        <w:rPr>
          <w:rFonts w:ascii="標楷體" w:eastAsia="標楷體" w:hAnsi="標楷體" w:cs="細明體" w:hint="eastAsia"/>
          <w:bCs/>
          <w:color w:val="000000" w:themeColor="text1"/>
          <w:kern w:val="0"/>
        </w:rPr>
        <w:t>說　明：</w:t>
      </w:r>
    </w:p>
    <w:p w14:paraId="2CD23EF8" w14:textId="094D1A13" w:rsidR="002B3EA6" w:rsidRPr="002B3EA6" w:rsidRDefault="002B3EA6" w:rsidP="00274C23">
      <w:pPr>
        <w:widowControl/>
        <w:overflowPunct w:val="0"/>
        <w:autoSpaceDE w:val="0"/>
        <w:autoSpaceDN w:val="0"/>
        <w:spacing w:line="320" w:lineRule="exact"/>
        <w:ind w:leftChars="375" w:left="1260" w:hangingChars="150" w:hanging="360"/>
        <w:jc w:val="both"/>
        <w:rPr>
          <w:rFonts w:ascii="標楷體" w:eastAsia="標楷體" w:hAnsi="標楷體" w:cs="Calibri"/>
        </w:rPr>
      </w:pPr>
      <w:r w:rsidRPr="002B3EA6">
        <w:rPr>
          <w:rFonts w:ascii="標楷體" w:eastAsia="標楷體" w:hAnsi="標楷體" w:cs="Calibri"/>
        </w:rPr>
        <w:t>1</w:t>
      </w:r>
      <w:r w:rsidR="00274C23">
        <w:rPr>
          <w:rFonts w:ascii="標楷體" w:eastAsia="標楷體" w:hAnsi="標楷體" w:cs="Calibri" w:hint="eastAsia"/>
        </w:rPr>
        <w:t>、</w:t>
      </w:r>
      <w:r w:rsidR="00143B23" w:rsidRPr="00143B23">
        <w:rPr>
          <w:rFonts w:ascii="標楷體" w:eastAsia="標楷體" w:hAnsi="標楷體" w:cs="Calibri" w:hint="eastAsia"/>
        </w:rPr>
        <w:t>配合配合證券交易法第14條第6項規定「前項公司應於章程訂明以年度盈餘</w:t>
      </w:r>
      <w:proofErr w:type="gramStart"/>
      <w:r w:rsidR="00143B23" w:rsidRPr="00143B23">
        <w:rPr>
          <w:rFonts w:ascii="標楷體" w:eastAsia="標楷體" w:hAnsi="標楷體" w:cs="Calibri" w:hint="eastAsia"/>
        </w:rPr>
        <w:t>提撥</w:t>
      </w:r>
      <w:proofErr w:type="gramEnd"/>
      <w:r w:rsidR="00143B23" w:rsidRPr="00143B23">
        <w:rPr>
          <w:rFonts w:ascii="標楷體" w:eastAsia="標楷體" w:hAnsi="標楷體" w:cs="Calibri" w:hint="eastAsia"/>
        </w:rPr>
        <w:t>一定比率為基層員工調整薪資或分派酬勞。」，擬修訂本公司「公司章程」部分條文</w:t>
      </w:r>
      <w:r w:rsidRPr="002B3EA6">
        <w:rPr>
          <w:rFonts w:ascii="標楷體" w:eastAsia="標楷體" w:hAnsi="標楷體" w:cs="Calibri"/>
        </w:rPr>
        <w:t>。</w:t>
      </w:r>
    </w:p>
    <w:p w14:paraId="47562CE9" w14:textId="391BB61C" w:rsidR="002B3EA6" w:rsidRDefault="002B3EA6" w:rsidP="00274C23">
      <w:pPr>
        <w:widowControl/>
        <w:overflowPunct w:val="0"/>
        <w:autoSpaceDE w:val="0"/>
        <w:autoSpaceDN w:val="0"/>
        <w:spacing w:line="320" w:lineRule="exact"/>
        <w:ind w:leftChars="375" w:left="1260" w:hangingChars="150" w:hanging="360"/>
        <w:jc w:val="both"/>
        <w:rPr>
          <w:rFonts w:ascii="標楷體" w:eastAsia="標楷體" w:hAnsi="標楷體" w:cs="Calibri"/>
        </w:rPr>
      </w:pPr>
      <w:r w:rsidRPr="002B3EA6">
        <w:rPr>
          <w:rFonts w:ascii="標楷體" w:eastAsia="標楷體" w:hAnsi="標楷體" w:cs="Calibri"/>
        </w:rPr>
        <w:t>2</w:t>
      </w:r>
      <w:bookmarkStart w:id="6" w:name="_Hlk41658082"/>
      <w:r w:rsidR="00274C23">
        <w:rPr>
          <w:rFonts w:ascii="標楷體" w:eastAsia="標楷體" w:hAnsi="標楷體" w:cs="Calibri" w:hint="eastAsia"/>
        </w:rPr>
        <w:t>、</w:t>
      </w:r>
      <w:r w:rsidRPr="002B3EA6">
        <w:rPr>
          <w:rFonts w:ascii="標楷體" w:eastAsia="標楷體" w:hAnsi="標楷體" w:cs="Calibri"/>
        </w:rPr>
        <w:t>「公司章程」修訂前後條文對照表如</w:t>
      </w:r>
      <w:bookmarkStart w:id="7" w:name="_Hlk41658664"/>
      <w:proofErr w:type="gramStart"/>
      <w:r w:rsidRPr="002B3EA6">
        <w:rPr>
          <w:rFonts w:ascii="標楷體" w:eastAsia="標楷體" w:hAnsi="標楷體" w:cs="Calibri"/>
        </w:rPr>
        <w:t>后</w:t>
      </w:r>
      <w:proofErr w:type="gramEnd"/>
      <w:r w:rsidRPr="002B3EA6">
        <w:rPr>
          <w:rFonts w:ascii="標楷體" w:eastAsia="標楷體" w:hAnsi="標楷體" w:cs="Calibri"/>
        </w:rPr>
        <w:t>附</w:t>
      </w:r>
      <w:bookmarkEnd w:id="6"/>
      <w:r w:rsidRPr="002B3EA6">
        <w:rPr>
          <w:rFonts w:ascii="標楷體" w:eastAsia="標楷體" w:hAnsi="標楷體" w:cs="Calibri"/>
        </w:rPr>
        <w:t>（請參閱附件</w:t>
      </w:r>
      <w:r w:rsidR="0008246F">
        <w:rPr>
          <w:rFonts w:ascii="標楷體" w:eastAsia="標楷體" w:hAnsi="標楷體" w:cs="Calibri" w:hint="eastAsia"/>
        </w:rPr>
        <w:t>六</w:t>
      </w:r>
      <w:r w:rsidR="00DC0E0E">
        <w:rPr>
          <w:rFonts w:ascii="標楷體" w:eastAsia="標楷體" w:hAnsi="標楷體" w:cs="Calibri" w:hint="eastAsia"/>
        </w:rPr>
        <w:t>，</w:t>
      </w:r>
      <w:r w:rsidR="00DC0E0E">
        <w:rPr>
          <w:rFonts w:ascii="標楷體" w:eastAsia="標楷體" w:hAnsi="標楷體" w:hint="eastAsia"/>
          <w:color w:val="000000" w:themeColor="text1"/>
        </w:rPr>
        <w:t>本手冊第</w:t>
      </w:r>
      <w:r w:rsidR="00DC0E0E" w:rsidRPr="006D3EB7">
        <w:rPr>
          <w:rFonts w:ascii="標楷體" w:eastAsia="標楷體" w:hAnsi="標楷體" w:hint="eastAsia"/>
          <w:color w:val="FF0000"/>
        </w:rPr>
        <w:t>31-33</w:t>
      </w:r>
      <w:r w:rsidR="00DC0E0E">
        <w:rPr>
          <w:rFonts w:ascii="標楷體" w:eastAsia="標楷體" w:hAnsi="標楷體" w:hint="eastAsia"/>
          <w:color w:val="000000" w:themeColor="text1"/>
        </w:rPr>
        <w:t>頁</w:t>
      </w:r>
      <w:r w:rsidRPr="002B3EA6">
        <w:rPr>
          <w:rFonts w:ascii="標楷體" w:eastAsia="標楷體" w:hAnsi="標楷體" w:cs="Calibri"/>
        </w:rPr>
        <w:t>）。</w:t>
      </w:r>
      <w:bookmarkEnd w:id="7"/>
    </w:p>
    <w:p w14:paraId="11495068" w14:textId="7DECC1DC" w:rsidR="00143B23" w:rsidRDefault="00143B23" w:rsidP="00274C23">
      <w:pPr>
        <w:widowControl/>
        <w:overflowPunct w:val="0"/>
        <w:autoSpaceDE w:val="0"/>
        <w:autoSpaceDN w:val="0"/>
        <w:spacing w:line="320" w:lineRule="exact"/>
        <w:ind w:leftChars="375" w:left="1260" w:hangingChars="150" w:hanging="360"/>
        <w:jc w:val="both"/>
        <w:rPr>
          <w:rFonts w:ascii="標楷體" w:eastAsia="標楷體" w:hAnsi="標楷體" w:cs="Calibri"/>
        </w:rPr>
      </w:pPr>
      <w:r>
        <w:rPr>
          <w:rFonts w:ascii="標楷體" w:eastAsia="標楷體" w:hAnsi="標楷體" w:cs="Calibri" w:hint="eastAsia"/>
        </w:rPr>
        <w:t>3</w:t>
      </w:r>
      <w:r w:rsidR="00274C23">
        <w:rPr>
          <w:rFonts w:ascii="標楷體" w:eastAsia="標楷體" w:hAnsi="標楷體" w:cs="Calibri" w:hint="eastAsia"/>
        </w:rPr>
        <w:t>、</w:t>
      </w:r>
      <w:r w:rsidRPr="00143B23">
        <w:rPr>
          <w:rFonts w:ascii="標楷體" w:eastAsia="標楷體" w:hAnsi="標楷體" w:cs="Calibri" w:hint="eastAsia"/>
        </w:rPr>
        <w:t>依據金管會發布之問答集，證券交易法第14條第6項係允許上市櫃公司採用「員工酬勞」或「調整薪資」之任</w:t>
      </w:r>
      <w:proofErr w:type="gramStart"/>
      <w:r w:rsidRPr="00143B23">
        <w:rPr>
          <w:rFonts w:ascii="標楷體" w:eastAsia="標楷體" w:hAnsi="標楷體" w:cs="Calibri" w:hint="eastAsia"/>
        </w:rPr>
        <w:t>一</w:t>
      </w:r>
      <w:proofErr w:type="gramEnd"/>
      <w:r w:rsidRPr="00143B23">
        <w:rPr>
          <w:rFonts w:ascii="標楷體" w:eastAsia="標楷體" w:hAnsi="標楷體" w:cs="Calibri" w:hint="eastAsia"/>
        </w:rPr>
        <w:t>方式與基層員工分享經營成果，</w:t>
      </w:r>
      <w:proofErr w:type="gramStart"/>
      <w:r w:rsidRPr="00143B23">
        <w:rPr>
          <w:rFonts w:ascii="標楷體" w:eastAsia="標楷體" w:hAnsi="標楷體" w:cs="Calibri" w:hint="eastAsia"/>
        </w:rPr>
        <w:t>爰</w:t>
      </w:r>
      <w:proofErr w:type="gramEnd"/>
      <w:r w:rsidRPr="00143B23">
        <w:rPr>
          <w:rFonts w:ascii="標楷體" w:eastAsia="標楷體" w:hAnsi="標楷體" w:cs="Calibri" w:hint="eastAsia"/>
        </w:rPr>
        <w:t>此，公司得選擇以員工酬勞或調整薪資，抑或二種方式</w:t>
      </w:r>
      <w:proofErr w:type="gramStart"/>
      <w:r w:rsidRPr="00143B23">
        <w:rPr>
          <w:rFonts w:ascii="標楷體" w:eastAsia="標楷體" w:hAnsi="標楷體" w:cs="Calibri" w:hint="eastAsia"/>
        </w:rPr>
        <w:t>併</w:t>
      </w:r>
      <w:proofErr w:type="gramEnd"/>
      <w:r w:rsidRPr="00143B23">
        <w:rPr>
          <w:rFonts w:ascii="標楷體" w:eastAsia="標楷體" w:hAnsi="標楷體" w:cs="Calibri" w:hint="eastAsia"/>
        </w:rPr>
        <w:t>行等方式辦理</w:t>
      </w:r>
      <w:r>
        <w:rPr>
          <w:rFonts w:ascii="標楷體" w:eastAsia="標楷體" w:hAnsi="標楷體" w:cs="Calibri" w:hint="eastAsia"/>
        </w:rPr>
        <w:t>。</w:t>
      </w:r>
    </w:p>
    <w:p w14:paraId="094AC3A2" w14:textId="7E84ABE0" w:rsidR="00143B23" w:rsidRPr="002B3EA6" w:rsidRDefault="00143B23" w:rsidP="00274C23">
      <w:pPr>
        <w:widowControl/>
        <w:overflowPunct w:val="0"/>
        <w:autoSpaceDE w:val="0"/>
        <w:autoSpaceDN w:val="0"/>
        <w:spacing w:line="320" w:lineRule="exact"/>
        <w:ind w:leftChars="375" w:left="1260" w:hangingChars="150" w:hanging="360"/>
        <w:jc w:val="both"/>
        <w:rPr>
          <w:rFonts w:ascii="標楷體" w:eastAsia="標楷體" w:hAnsi="標楷體" w:cs="Calibri"/>
        </w:rPr>
      </w:pPr>
      <w:r>
        <w:rPr>
          <w:rFonts w:ascii="標楷體" w:eastAsia="標楷體" w:hAnsi="標楷體" w:cs="Calibri" w:hint="eastAsia"/>
        </w:rPr>
        <w:t>4</w:t>
      </w:r>
      <w:r w:rsidR="00274C23">
        <w:rPr>
          <w:rFonts w:ascii="標楷體" w:eastAsia="標楷體" w:hAnsi="標楷體" w:cs="Calibri" w:hint="eastAsia"/>
        </w:rPr>
        <w:t>、</w:t>
      </w:r>
      <w:r w:rsidRPr="00143B23">
        <w:rPr>
          <w:rFonts w:ascii="標楷體" w:eastAsia="標楷體" w:hAnsi="標楷體" w:cs="Calibri" w:hint="eastAsia"/>
        </w:rPr>
        <w:t>基層員工，</w:t>
      </w:r>
      <w:proofErr w:type="gramStart"/>
      <w:r w:rsidRPr="00143B23">
        <w:rPr>
          <w:rFonts w:ascii="標楷體" w:eastAsia="標楷體" w:hAnsi="標楷體" w:cs="Calibri" w:hint="eastAsia"/>
        </w:rPr>
        <w:t>依金管</w:t>
      </w:r>
      <w:proofErr w:type="gramEnd"/>
      <w:r w:rsidRPr="00143B23">
        <w:rPr>
          <w:rFonts w:ascii="標楷體" w:eastAsia="標楷體" w:hAnsi="標楷體" w:cs="Calibri" w:hint="eastAsia"/>
        </w:rPr>
        <w:t>會113年11月8日</w:t>
      </w:r>
      <w:proofErr w:type="gramStart"/>
      <w:r w:rsidRPr="00143B23">
        <w:rPr>
          <w:rFonts w:ascii="標楷體" w:eastAsia="標楷體" w:hAnsi="標楷體" w:cs="Calibri" w:hint="eastAsia"/>
        </w:rPr>
        <w:t>金管證發</w:t>
      </w:r>
      <w:proofErr w:type="gramEnd"/>
      <w:r w:rsidRPr="00143B23">
        <w:rPr>
          <w:rFonts w:ascii="標楷體" w:eastAsia="標楷體" w:hAnsi="標楷體" w:cs="Calibri" w:hint="eastAsia"/>
        </w:rPr>
        <w:t>字第1130385442號令規定，基層員工係指非屬經理人且薪資水準低於一定金額者，前開「一定金額」由公司衡酌自身營運狀況及產業特性定之，惟不得低於「中小企業員工加薪薪資費用</w:t>
      </w:r>
      <w:proofErr w:type="gramStart"/>
      <w:r w:rsidRPr="00143B23">
        <w:rPr>
          <w:rFonts w:ascii="標楷體" w:eastAsia="標楷體" w:hAnsi="標楷體" w:cs="Calibri" w:hint="eastAsia"/>
        </w:rPr>
        <w:t>加成減除</w:t>
      </w:r>
      <w:proofErr w:type="gramEnd"/>
      <w:r w:rsidRPr="00143B23">
        <w:rPr>
          <w:rFonts w:ascii="標楷體" w:eastAsia="標楷體" w:hAnsi="標楷體" w:cs="Calibri" w:hint="eastAsia"/>
        </w:rPr>
        <w:t>辦法」定義之基層員工薪資水準</w:t>
      </w:r>
      <w:r>
        <w:rPr>
          <w:rFonts w:ascii="標楷體" w:eastAsia="標楷體" w:hAnsi="標楷體" w:cs="Calibri" w:hint="eastAsia"/>
        </w:rPr>
        <w:t>。</w:t>
      </w:r>
    </w:p>
    <w:p w14:paraId="09067797" w14:textId="6997BEA1" w:rsidR="002B3EA6" w:rsidRPr="002B3EA6" w:rsidRDefault="00143B23" w:rsidP="00274C23">
      <w:pPr>
        <w:widowControl/>
        <w:overflowPunct w:val="0"/>
        <w:autoSpaceDE w:val="0"/>
        <w:autoSpaceDN w:val="0"/>
        <w:spacing w:line="320" w:lineRule="exact"/>
        <w:ind w:leftChars="375" w:left="1260" w:hangingChars="150" w:hanging="360"/>
        <w:jc w:val="both"/>
        <w:rPr>
          <w:rFonts w:ascii="標楷體" w:eastAsia="標楷體" w:hAnsi="標楷體" w:cs="Calibri"/>
        </w:rPr>
      </w:pPr>
      <w:r>
        <w:rPr>
          <w:rFonts w:ascii="標楷體" w:eastAsia="標楷體" w:hAnsi="標楷體" w:cs="Calibri" w:hint="eastAsia"/>
        </w:rPr>
        <w:t>5</w:t>
      </w:r>
      <w:r w:rsidR="00274C23">
        <w:rPr>
          <w:rFonts w:ascii="標楷體" w:eastAsia="標楷體" w:hAnsi="標楷體" w:cs="Calibri" w:hint="eastAsia"/>
        </w:rPr>
        <w:t>、</w:t>
      </w:r>
      <w:r w:rsidR="002B3EA6" w:rsidRPr="002B3EA6">
        <w:rPr>
          <w:rFonts w:ascii="標楷體" w:eastAsia="標楷體" w:hAnsi="標楷體" w:cs="Calibri"/>
        </w:rPr>
        <w:t>提請討論。</w:t>
      </w:r>
    </w:p>
    <w:p w14:paraId="147EFD57" w14:textId="77777777" w:rsidR="00957740" w:rsidRDefault="00957740" w:rsidP="003E1E66">
      <w:pPr>
        <w:autoSpaceDE w:val="0"/>
        <w:autoSpaceDN w:val="0"/>
        <w:spacing w:line="270" w:lineRule="exact"/>
        <w:ind w:leftChars="151" w:left="1699" w:hangingChars="557" w:hanging="1337"/>
        <w:rPr>
          <w:rFonts w:ascii="標楷體" w:eastAsia="標楷體" w:hAnsi="標楷體"/>
          <w:color w:val="000000" w:themeColor="text1"/>
        </w:rPr>
      </w:pPr>
      <w:r w:rsidRPr="001B2499">
        <w:rPr>
          <w:rFonts w:ascii="標楷體" w:eastAsia="標楷體" w:hAnsi="標楷體" w:hint="eastAsia"/>
          <w:color w:val="000000" w:themeColor="text1"/>
        </w:rPr>
        <w:t>決  議：</w:t>
      </w:r>
    </w:p>
    <w:p w14:paraId="44FAE81C" w14:textId="77777777" w:rsidR="00760F09" w:rsidRDefault="00760F09" w:rsidP="00760F09">
      <w:pPr>
        <w:autoSpaceDE w:val="0"/>
        <w:autoSpaceDN w:val="0"/>
        <w:adjustRightInd w:val="0"/>
        <w:snapToGrid w:val="0"/>
        <w:spacing w:line="320" w:lineRule="exact"/>
        <w:ind w:right="-50"/>
        <w:jc w:val="both"/>
        <w:rPr>
          <w:rFonts w:ascii="Calibri" w:eastAsia="標楷體" w:hAnsi="Calibri" w:cs="Calibri"/>
          <w:color w:val="000000"/>
          <w:spacing w:val="-4"/>
        </w:rPr>
      </w:pPr>
    </w:p>
    <w:p w14:paraId="36BBEDC7" w14:textId="2A7E4EF6" w:rsidR="00143B23" w:rsidRDefault="00143B23" w:rsidP="00143B23">
      <w:pPr>
        <w:widowControl/>
        <w:overflowPunct w:val="0"/>
        <w:autoSpaceDE w:val="0"/>
        <w:autoSpaceDN w:val="0"/>
        <w:outlineLvl w:val="0"/>
        <w:rPr>
          <w:rFonts w:ascii="標楷體" w:eastAsia="標楷體" w:hAnsi="標楷體"/>
          <w:b/>
          <w:color w:val="000000" w:themeColor="text1"/>
          <w:spacing w:val="20"/>
          <w:sz w:val="26"/>
          <w:szCs w:val="26"/>
        </w:rPr>
      </w:pPr>
      <w:r w:rsidRPr="00143B23">
        <w:rPr>
          <w:rFonts w:ascii="標楷體" w:eastAsia="標楷體" w:hAnsi="標楷體" w:hint="eastAsia"/>
          <w:b/>
          <w:color w:val="000000" w:themeColor="text1"/>
          <w:spacing w:val="20"/>
          <w:sz w:val="26"/>
          <w:szCs w:val="26"/>
        </w:rPr>
        <w:t>選舉事項</w:t>
      </w:r>
    </w:p>
    <w:p w14:paraId="7D4C87C2" w14:textId="77777777" w:rsidR="00143B23" w:rsidRPr="00143B23" w:rsidRDefault="00143B23" w:rsidP="00143B23">
      <w:pPr>
        <w:widowControl/>
        <w:overflowPunct w:val="0"/>
        <w:autoSpaceDE w:val="0"/>
        <w:autoSpaceDN w:val="0"/>
        <w:outlineLvl w:val="0"/>
        <w:rPr>
          <w:rFonts w:ascii="標楷體" w:eastAsia="標楷體" w:hAnsi="標楷體"/>
          <w:b/>
          <w:color w:val="000000" w:themeColor="text1"/>
          <w:spacing w:val="20"/>
          <w:sz w:val="26"/>
          <w:szCs w:val="26"/>
        </w:rPr>
      </w:pPr>
    </w:p>
    <w:p w14:paraId="57F16831" w14:textId="77777777" w:rsidR="00143B23" w:rsidRPr="001B2499" w:rsidRDefault="00143B23" w:rsidP="00143B23">
      <w:pPr>
        <w:autoSpaceDE w:val="0"/>
        <w:autoSpaceDN w:val="0"/>
        <w:spacing w:line="27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案  由：全面改選董事案。（董事會 提）</w:t>
      </w:r>
    </w:p>
    <w:p w14:paraId="6336F5BE" w14:textId="77777777" w:rsidR="00143B23" w:rsidRPr="001B2499" w:rsidRDefault="00143B23" w:rsidP="00143B23">
      <w:pPr>
        <w:autoSpaceDE w:val="0"/>
        <w:autoSpaceDN w:val="0"/>
        <w:spacing w:line="27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說  明：</w:t>
      </w:r>
    </w:p>
    <w:p w14:paraId="4E7E60F9" w14:textId="202D7FBB" w:rsidR="00143B23" w:rsidRPr="001B2499" w:rsidRDefault="00143B23" w:rsidP="00143B23">
      <w:pPr>
        <w:autoSpaceDE w:val="0"/>
        <w:autoSpaceDN w:val="0"/>
        <w:spacing w:line="270" w:lineRule="exact"/>
        <w:ind w:leftChars="375" w:left="1258" w:hangingChars="149" w:hanging="358"/>
        <w:rPr>
          <w:rFonts w:ascii="標楷體" w:eastAsia="標楷體" w:hAnsi="標楷體"/>
          <w:color w:val="000000" w:themeColor="text1"/>
        </w:rPr>
      </w:pPr>
      <w:r>
        <w:rPr>
          <w:rFonts w:ascii="標楷體" w:eastAsia="標楷體" w:hAnsi="標楷體"/>
          <w:color w:val="000000" w:themeColor="text1"/>
        </w:rPr>
        <w:t>1</w:t>
      </w:r>
      <w:r w:rsidRPr="001B2499">
        <w:rPr>
          <w:rFonts w:ascii="標楷體" w:eastAsia="標楷體" w:hAnsi="標楷體" w:hint="eastAsia"/>
          <w:color w:val="000000" w:themeColor="text1"/>
        </w:rPr>
        <w:t>、本公司董事及監察人任期於民國11</w:t>
      </w:r>
      <w:r>
        <w:rPr>
          <w:rFonts w:ascii="標楷體" w:eastAsia="標楷體" w:hAnsi="標楷體" w:hint="eastAsia"/>
          <w:color w:val="000000" w:themeColor="text1"/>
        </w:rPr>
        <w:t>4</w:t>
      </w:r>
      <w:r w:rsidRPr="001B2499">
        <w:rPr>
          <w:rFonts w:ascii="標楷體" w:eastAsia="標楷體" w:hAnsi="標楷體" w:hint="eastAsia"/>
          <w:color w:val="000000" w:themeColor="text1"/>
        </w:rPr>
        <w:t>年6月</w:t>
      </w:r>
      <w:r w:rsidR="00274C23">
        <w:rPr>
          <w:rFonts w:ascii="標楷體" w:eastAsia="標楷體" w:hAnsi="標楷體" w:hint="eastAsia"/>
          <w:color w:val="000000" w:themeColor="text1"/>
        </w:rPr>
        <w:t>6</w:t>
      </w:r>
      <w:r w:rsidRPr="001B2499">
        <w:rPr>
          <w:rFonts w:ascii="標楷體" w:eastAsia="標楷體" w:hAnsi="標楷體" w:hint="eastAsia"/>
          <w:color w:val="000000" w:themeColor="text1"/>
        </w:rPr>
        <w:t>日屆滿，依本公司章程第十八條及證券交易法第14條之4規定，設置審計委員會，本次應選董事選任獨立董事4人、一般董事3人，</w:t>
      </w:r>
      <w:proofErr w:type="gramStart"/>
      <w:r w:rsidRPr="001B2499">
        <w:rPr>
          <w:rFonts w:ascii="標楷體" w:eastAsia="標楷體" w:hAnsi="標楷體" w:hint="eastAsia"/>
          <w:color w:val="000000" w:themeColor="text1"/>
        </w:rPr>
        <w:t>採</w:t>
      </w:r>
      <w:proofErr w:type="gramEnd"/>
      <w:r w:rsidRPr="001B2499">
        <w:rPr>
          <w:rFonts w:ascii="標楷體" w:eastAsia="標楷體" w:hAnsi="標楷體" w:hint="eastAsia"/>
          <w:color w:val="000000" w:themeColor="text1"/>
        </w:rPr>
        <w:t>候選人提名制度，由股東就董事候選人名單中選任之。新選任之董事任期三年，任期自民國11</w:t>
      </w:r>
      <w:r w:rsidR="00B23845">
        <w:rPr>
          <w:rFonts w:ascii="標楷體" w:eastAsia="標楷體" w:hAnsi="標楷體" w:hint="eastAsia"/>
          <w:color w:val="000000" w:themeColor="text1"/>
        </w:rPr>
        <w:t>4</w:t>
      </w:r>
      <w:r w:rsidRPr="001B2499">
        <w:rPr>
          <w:rFonts w:ascii="標楷體" w:eastAsia="標楷體" w:hAnsi="標楷體" w:hint="eastAsia"/>
          <w:color w:val="000000" w:themeColor="text1"/>
        </w:rPr>
        <w:t>年6月</w:t>
      </w:r>
      <w:r w:rsidR="00B23845">
        <w:rPr>
          <w:rFonts w:ascii="標楷體" w:eastAsia="標楷體" w:hAnsi="標楷體" w:hint="eastAsia"/>
          <w:color w:val="000000" w:themeColor="text1"/>
        </w:rPr>
        <w:t>6</w:t>
      </w:r>
      <w:r w:rsidRPr="001B2499">
        <w:rPr>
          <w:rFonts w:ascii="標楷體" w:eastAsia="標楷體" w:hAnsi="標楷體" w:hint="eastAsia"/>
          <w:color w:val="000000" w:themeColor="text1"/>
        </w:rPr>
        <w:t>日至民國11</w:t>
      </w:r>
      <w:r w:rsidR="00B23845">
        <w:rPr>
          <w:rFonts w:ascii="標楷體" w:eastAsia="標楷體" w:hAnsi="標楷體" w:hint="eastAsia"/>
          <w:color w:val="000000" w:themeColor="text1"/>
        </w:rPr>
        <w:t>7</w:t>
      </w:r>
      <w:r w:rsidRPr="001B2499">
        <w:rPr>
          <w:rFonts w:ascii="標楷體" w:eastAsia="標楷體" w:hAnsi="標楷體" w:hint="eastAsia"/>
          <w:color w:val="000000" w:themeColor="text1"/>
        </w:rPr>
        <w:t>年6月</w:t>
      </w:r>
      <w:r w:rsidR="00B23845">
        <w:rPr>
          <w:rFonts w:ascii="標楷體" w:eastAsia="標楷體" w:hAnsi="標楷體" w:hint="eastAsia"/>
          <w:color w:val="000000" w:themeColor="text1"/>
        </w:rPr>
        <w:t>5</w:t>
      </w:r>
      <w:r w:rsidRPr="001B2499">
        <w:rPr>
          <w:rFonts w:ascii="標楷體" w:eastAsia="標楷體" w:hAnsi="標楷體" w:hint="eastAsia"/>
          <w:color w:val="000000" w:themeColor="text1"/>
        </w:rPr>
        <w:t>日止。原任董事及監察人任期至本次股東常會完成時止。</w:t>
      </w:r>
    </w:p>
    <w:p w14:paraId="615B2053" w14:textId="77777777" w:rsidR="00143B23" w:rsidRPr="001B2499" w:rsidRDefault="00143B23" w:rsidP="00143B23">
      <w:pPr>
        <w:autoSpaceDE w:val="0"/>
        <w:autoSpaceDN w:val="0"/>
        <w:spacing w:line="270" w:lineRule="exact"/>
        <w:ind w:leftChars="375" w:left="1258" w:hangingChars="149" w:hanging="358"/>
        <w:rPr>
          <w:rFonts w:ascii="標楷體" w:eastAsia="標楷體" w:hAnsi="標楷體"/>
          <w:color w:val="000000" w:themeColor="text1"/>
        </w:rPr>
      </w:pPr>
      <w:r>
        <w:rPr>
          <w:rFonts w:ascii="標楷體" w:eastAsia="標楷體" w:hAnsi="標楷體"/>
          <w:color w:val="000000" w:themeColor="text1"/>
        </w:rPr>
        <w:t>2</w:t>
      </w:r>
      <w:r w:rsidRPr="001B2499">
        <w:rPr>
          <w:rFonts w:ascii="標楷體" w:eastAsia="標楷體" w:hAnsi="標楷體" w:hint="eastAsia"/>
          <w:color w:val="000000" w:themeColor="text1"/>
        </w:rPr>
        <w:t xml:space="preserve">、董事會提出董事候選人名單及相關資料載明如下： </w:t>
      </w:r>
    </w:p>
    <w:tbl>
      <w:tblPr>
        <w:tblStyle w:val="14"/>
        <w:tblW w:w="8238" w:type="dxa"/>
        <w:tblInd w:w="1255" w:type="dxa"/>
        <w:tblLook w:val="04A0" w:firstRow="1" w:lastRow="0" w:firstColumn="1" w:lastColumn="0" w:noHBand="0" w:noVBand="1"/>
      </w:tblPr>
      <w:tblGrid>
        <w:gridCol w:w="516"/>
        <w:gridCol w:w="720"/>
        <w:gridCol w:w="868"/>
        <w:gridCol w:w="610"/>
        <w:gridCol w:w="1216"/>
        <w:gridCol w:w="1571"/>
        <w:gridCol w:w="1461"/>
        <w:gridCol w:w="1276"/>
      </w:tblGrid>
      <w:tr w:rsidR="00143B23" w:rsidRPr="001B2499" w14:paraId="0577EFA9" w14:textId="77777777" w:rsidTr="00B23845">
        <w:tc>
          <w:tcPr>
            <w:tcW w:w="516" w:type="dxa"/>
            <w:vAlign w:val="center"/>
          </w:tcPr>
          <w:p w14:paraId="7FF3F141"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No.</w:t>
            </w:r>
          </w:p>
        </w:tc>
        <w:tc>
          <w:tcPr>
            <w:tcW w:w="720" w:type="dxa"/>
            <w:vAlign w:val="center"/>
          </w:tcPr>
          <w:p w14:paraId="4C7B5A6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職稱</w:t>
            </w:r>
          </w:p>
        </w:tc>
        <w:tc>
          <w:tcPr>
            <w:tcW w:w="868" w:type="dxa"/>
            <w:vAlign w:val="center"/>
          </w:tcPr>
          <w:p w14:paraId="3347EAC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姓名</w:t>
            </w:r>
          </w:p>
        </w:tc>
        <w:tc>
          <w:tcPr>
            <w:tcW w:w="610" w:type="dxa"/>
            <w:vAlign w:val="center"/>
          </w:tcPr>
          <w:p w14:paraId="69068119" w14:textId="77777777" w:rsidR="00143B23" w:rsidRPr="001B2499" w:rsidRDefault="00143B23" w:rsidP="000A0CF0">
            <w:pPr>
              <w:spacing w:line="270" w:lineRule="exact"/>
              <w:jc w:val="center"/>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0"/>
                <w:sz w:val="20"/>
                <w:szCs w:val="20"/>
              </w:rPr>
              <w:t>戶號</w:t>
            </w:r>
          </w:p>
        </w:tc>
        <w:tc>
          <w:tcPr>
            <w:tcW w:w="1216" w:type="dxa"/>
            <w:vAlign w:val="center"/>
          </w:tcPr>
          <w:p w14:paraId="39938DC0"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持有股數</w:t>
            </w:r>
          </w:p>
        </w:tc>
        <w:tc>
          <w:tcPr>
            <w:tcW w:w="1571" w:type="dxa"/>
            <w:vAlign w:val="center"/>
          </w:tcPr>
          <w:p w14:paraId="6CB1C747"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學歷</w:t>
            </w:r>
          </w:p>
        </w:tc>
        <w:tc>
          <w:tcPr>
            <w:tcW w:w="1461" w:type="dxa"/>
            <w:vAlign w:val="center"/>
          </w:tcPr>
          <w:p w14:paraId="7B36E86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經歷</w:t>
            </w:r>
          </w:p>
        </w:tc>
        <w:tc>
          <w:tcPr>
            <w:tcW w:w="1276" w:type="dxa"/>
            <w:vAlign w:val="center"/>
          </w:tcPr>
          <w:p w14:paraId="047E89C5"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現職</w:t>
            </w:r>
          </w:p>
        </w:tc>
      </w:tr>
      <w:tr w:rsidR="00143B23" w:rsidRPr="001B2499" w14:paraId="1558BE84" w14:textId="77777777" w:rsidTr="00B23845">
        <w:tc>
          <w:tcPr>
            <w:tcW w:w="516" w:type="dxa"/>
            <w:vAlign w:val="center"/>
          </w:tcPr>
          <w:p w14:paraId="6531D67F"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1</w:t>
            </w:r>
          </w:p>
        </w:tc>
        <w:tc>
          <w:tcPr>
            <w:tcW w:w="720" w:type="dxa"/>
            <w:vAlign w:val="center"/>
          </w:tcPr>
          <w:p w14:paraId="43FEB781"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w:t>
            </w:r>
          </w:p>
        </w:tc>
        <w:tc>
          <w:tcPr>
            <w:tcW w:w="868" w:type="dxa"/>
            <w:vAlign w:val="center"/>
          </w:tcPr>
          <w:p w14:paraId="1DD2A2E3"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張經金</w:t>
            </w:r>
          </w:p>
        </w:tc>
        <w:tc>
          <w:tcPr>
            <w:tcW w:w="610" w:type="dxa"/>
            <w:vAlign w:val="center"/>
          </w:tcPr>
          <w:p w14:paraId="34BF9BD5"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1</w:t>
            </w:r>
          </w:p>
        </w:tc>
        <w:tc>
          <w:tcPr>
            <w:tcW w:w="1216" w:type="dxa"/>
            <w:vAlign w:val="center"/>
          </w:tcPr>
          <w:p w14:paraId="35CA0B27" w14:textId="77777777" w:rsidR="00143B23" w:rsidRPr="001B2499" w:rsidRDefault="00143B23" w:rsidP="000A0CF0">
            <w:pPr>
              <w:spacing w:line="270" w:lineRule="exact"/>
              <w:jc w:val="right"/>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18,080,201</w:t>
            </w:r>
          </w:p>
        </w:tc>
        <w:tc>
          <w:tcPr>
            <w:tcW w:w="1571" w:type="dxa"/>
            <w:vAlign w:val="center"/>
          </w:tcPr>
          <w:p w14:paraId="231AA9AB"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26"/>
                <w:sz w:val="20"/>
                <w:szCs w:val="20"/>
              </w:rPr>
            </w:pPr>
            <w:r w:rsidRPr="001B2499">
              <w:rPr>
                <w:rFonts w:ascii="標楷體" w:eastAsia="標楷體" w:hAnsi="標楷體" w:cstheme="minorHAnsi"/>
                <w:color w:val="000000" w:themeColor="text1"/>
                <w:spacing w:val="-26"/>
                <w:sz w:val="20"/>
                <w:szCs w:val="20"/>
              </w:rPr>
              <w:t>台灣大學EMBA碩士</w:t>
            </w:r>
          </w:p>
          <w:p w14:paraId="50EBB812"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中原大學</w:t>
            </w:r>
          </w:p>
        </w:tc>
        <w:tc>
          <w:tcPr>
            <w:tcW w:w="1461" w:type="dxa"/>
            <w:vAlign w:val="center"/>
          </w:tcPr>
          <w:p w14:paraId="7E017828"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本公司</w:t>
            </w:r>
          </w:p>
          <w:p w14:paraId="196B8CC5"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董事長</w:t>
            </w:r>
          </w:p>
        </w:tc>
        <w:tc>
          <w:tcPr>
            <w:tcW w:w="1276" w:type="dxa"/>
            <w:vAlign w:val="center"/>
          </w:tcPr>
          <w:p w14:paraId="4E042D52"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本公司</w:t>
            </w:r>
          </w:p>
          <w:p w14:paraId="114B6EC5"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董事長及</w:t>
            </w:r>
          </w:p>
          <w:p w14:paraId="15E53617"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總經理</w:t>
            </w:r>
          </w:p>
        </w:tc>
      </w:tr>
      <w:tr w:rsidR="00143B23" w:rsidRPr="001B2499" w14:paraId="73830158" w14:textId="77777777" w:rsidTr="00B23845">
        <w:tc>
          <w:tcPr>
            <w:tcW w:w="516" w:type="dxa"/>
            <w:vAlign w:val="center"/>
          </w:tcPr>
          <w:p w14:paraId="08917D3D"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2</w:t>
            </w:r>
          </w:p>
        </w:tc>
        <w:tc>
          <w:tcPr>
            <w:tcW w:w="720" w:type="dxa"/>
            <w:vAlign w:val="center"/>
          </w:tcPr>
          <w:p w14:paraId="507E31E0"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w:t>
            </w:r>
          </w:p>
        </w:tc>
        <w:tc>
          <w:tcPr>
            <w:tcW w:w="868" w:type="dxa"/>
            <w:vAlign w:val="center"/>
          </w:tcPr>
          <w:p w14:paraId="144C385E"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張鄉怡</w:t>
            </w:r>
          </w:p>
        </w:tc>
        <w:tc>
          <w:tcPr>
            <w:tcW w:w="610" w:type="dxa"/>
            <w:vAlign w:val="center"/>
          </w:tcPr>
          <w:p w14:paraId="4B1B2765"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6</w:t>
            </w:r>
          </w:p>
        </w:tc>
        <w:tc>
          <w:tcPr>
            <w:tcW w:w="1216" w:type="dxa"/>
            <w:vAlign w:val="center"/>
          </w:tcPr>
          <w:p w14:paraId="6BC31ED6" w14:textId="77777777" w:rsidR="00143B23" w:rsidRPr="001B2499" w:rsidRDefault="00143B23" w:rsidP="000A0CF0">
            <w:pPr>
              <w:spacing w:line="270" w:lineRule="exact"/>
              <w:jc w:val="right"/>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7,172,569</w:t>
            </w:r>
          </w:p>
        </w:tc>
        <w:tc>
          <w:tcPr>
            <w:tcW w:w="1571" w:type="dxa"/>
            <w:vAlign w:val="center"/>
          </w:tcPr>
          <w:p w14:paraId="3782ED15"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美國印第安納大學行銷系</w:t>
            </w:r>
          </w:p>
        </w:tc>
        <w:tc>
          <w:tcPr>
            <w:tcW w:w="1461" w:type="dxa"/>
            <w:vAlign w:val="center"/>
          </w:tcPr>
          <w:p w14:paraId="34CE037D"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16"/>
                <w:sz w:val="20"/>
                <w:szCs w:val="20"/>
              </w:rPr>
            </w:pPr>
            <w:r w:rsidRPr="001B2499">
              <w:rPr>
                <w:rFonts w:ascii="標楷體" w:eastAsia="標楷體" w:hAnsi="標楷體" w:cstheme="minorHAnsi"/>
                <w:color w:val="000000" w:themeColor="text1"/>
                <w:spacing w:val="-16"/>
                <w:sz w:val="20"/>
                <w:szCs w:val="20"/>
              </w:rPr>
              <w:t>本公司</w:t>
            </w:r>
          </w:p>
          <w:p w14:paraId="5E68A97A"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16"/>
                <w:sz w:val="20"/>
                <w:szCs w:val="20"/>
              </w:rPr>
            </w:pPr>
            <w:r w:rsidRPr="001B2499">
              <w:rPr>
                <w:rFonts w:ascii="標楷體" w:eastAsia="標楷體" w:hAnsi="標楷體" w:cstheme="minorHAnsi"/>
                <w:color w:val="000000" w:themeColor="text1"/>
                <w:sz w:val="20"/>
                <w:szCs w:val="20"/>
              </w:rPr>
              <w:t>業務經理</w:t>
            </w:r>
          </w:p>
        </w:tc>
        <w:tc>
          <w:tcPr>
            <w:tcW w:w="1276" w:type="dxa"/>
            <w:vAlign w:val="center"/>
          </w:tcPr>
          <w:p w14:paraId="703A89B4"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16"/>
                <w:sz w:val="20"/>
                <w:szCs w:val="20"/>
              </w:rPr>
            </w:pPr>
            <w:r w:rsidRPr="001B2499">
              <w:rPr>
                <w:rFonts w:ascii="標楷體" w:eastAsia="標楷體" w:hAnsi="標楷體" w:cstheme="minorHAnsi"/>
                <w:color w:val="000000" w:themeColor="text1"/>
                <w:spacing w:val="-16"/>
                <w:sz w:val="20"/>
                <w:szCs w:val="20"/>
              </w:rPr>
              <w:t>本公司</w:t>
            </w:r>
          </w:p>
          <w:p w14:paraId="10C1BD2C"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pacing w:val="-16"/>
                <w:sz w:val="20"/>
                <w:szCs w:val="20"/>
              </w:rPr>
              <w:t>業務經理</w:t>
            </w:r>
          </w:p>
        </w:tc>
      </w:tr>
      <w:tr w:rsidR="00143B23" w:rsidRPr="001B2499" w14:paraId="7B061FC5" w14:textId="77777777" w:rsidTr="00B23845">
        <w:tc>
          <w:tcPr>
            <w:tcW w:w="516" w:type="dxa"/>
            <w:vAlign w:val="center"/>
          </w:tcPr>
          <w:p w14:paraId="03D78E4D"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3</w:t>
            </w:r>
          </w:p>
        </w:tc>
        <w:tc>
          <w:tcPr>
            <w:tcW w:w="720" w:type="dxa"/>
            <w:vAlign w:val="center"/>
          </w:tcPr>
          <w:p w14:paraId="7F7AC0DD"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w:t>
            </w:r>
          </w:p>
        </w:tc>
        <w:tc>
          <w:tcPr>
            <w:tcW w:w="868" w:type="dxa"/>
            <w:vAlign w:val="center"/>
          </w:tcPr>
          <w:p w14:paraId="2345D48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羅淑端</w:t>
            </w:r>
          </w:p>
        </w:tc>
        <w:tc>
          <w:tcPr>
            <w:tcW w:w="610" w:type="dxa"/>
            <w:vAlign w:val="center"/>
          </w:tcPr>
          <w:p w14:paraId="48F6E46F"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209</w:t>
            </w:r>
          </w:p>
        </w:tc>
        <w:tc>
          <w:tcPr>
            <w:tcW w:w="1216" w:type="dxa"/>
            <w:vAlign w:val="center"/>
          </w:tcPr>
          <w:p w14:paraId="42A6424D" w14:textId="77777777" w:rsidR="00143B23" w:rsidRPr="001B2499" w:rsidRDefault="00143B23" w:rsidP="000A0CF0">
            <w:pPr>
              <w:spacing w:line="270" w:lineRule="exact"/>
              <w:jc w:val="right"/>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22,400</w:t>
            </w:r>
          </w:p>
        </w:tc>
        <w:tc>
          <w:tcPr>
            <w:tcW w:w="1571" w:type="dxa"/>
            <w:vAlign w:val="center"/>
          </w:tcPr>
          <w:p w14:paraId="7F4A64DA"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台中商專</w:t>
            </w:r>
          </w:p>
        </w:tc>
        <w:tc>
          <w:tcPr>
            <w:tcW w:w="1461" w:type="dxa"/>
            <w:vAlign w:val="center"/>
          </w:tcPr>
          <w:p w14:paraId="640BFA13"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本公司</w:t>
            </w:r>
          </w:p>
          <w:p w14:paraId="3A85A6E9"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監察人</w:t>
            </w:r>
          </w:p>
        </w:tc>
        <w:tc>
          <w:tcPr>
            <w:tcW w:w="1276" w:type="dxa"/>
            <w:vAlign w:val="center"/>
          </w:tcPr>
          <w:p w14:paraId="346103B9"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本公司</w:t>
            </w:r>
          </w:p>
          <w:p w14:paraId="08D8AA33"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董事</w:t>
            </w:r>
          </w:p>
        </w:tc>
      </w:tr>
      <w:tr w:rsidR="00143B23" w:rsidRPr="001B2499" w14:paraId="715250AC" w14:textId="77777777" w:rsidTr="00B23845">
        <w:tc>
          <w:tcPr>
            <w:tcW w:w="516" w:type="dxa"/>
            <w:vAlign w:val="center"/>
          </w:tcPr>
          <w:p w14:paraId="34FDC014" w14:textId="77777777" w:rsidR="00143B23" w:rsidRPr="001B2499" w:rsidRDefault="00143B23" w:rsidP="000A0CF0">
            <w:pPr>
              <w:spacing w:line="270" w:lineRule="exact"/>
              <w:jc w:val="center"/>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0"/>
                <w:sz w:val="20"/>
                <w:szCs w:val="20"/>
              </w:rPr>
              <w:t>4</w:t>
            </w:r>
          </w:p>
        </w:tc>
        <w:tc>
          <w:tcPr>
            <w:tcW w:w="720" w:type="dxa"/>
            <w:vAlign w:val="center"/>
          </w:tcPr>
          <w:p w14:paraId="05BE8E52" w14:textId="77777777" w:rsidR="00143B23" w:rsidRPr="001B2499" w:rsidRDefault="00143B23" w:rsidP="000A0CF0">
            <w:pPr>
              <w:spacing w:line="270" w:lineRule="exact"/>
              <w:jc w:val="both"/>
              <w:rPr>
                <w:rFonts w:ascii="標楷體" w:eastAsia="標楷體" w:hAnsi="標楷體" w:cstheme="minorHAnsi"/>
                <w:color w:val="000000" w:themeColor="text1"/>
                <w:spacing w:val="-14"/>
                <w:sz w:val="20"/>
                <w:szCs w:val="20"/>
              </w:rPr>
            </w:pPr>
            <w:r w:rsidRPr="001B2499">
              <w:rPr>
                <w:rFonts w:ascii="標楷體" w:eastAsia="標楷體" w:hAnsi="標楷體" w:cstheme="minorHAnsi"/>
                <w:color w:val="000000" w:themeColor="text1"/>
                <w:spacing w:val="-14"/>
                <w:sz w:val="20"/>
                <w:szCs w:val="20"/>
              </w:rPr>
              <w:t>獨立</w:t>
            </w:r>
          </w:p>
          <w:p w14:paraId="7A66851A" w14:textId="77777777" w:rsidR="00143B23" w:rsidRPr="001B2499" w:rsidRDefault="00143B23" w:rsidP="000A0CF0">
            <w:pPr>
              <w:spacing w:line="270" w:lineRule="exact"/>
              <w:jc w:val="both"/>
              <w:rPr>
                <w:rFonts w:ascii="標楷體" w:eastAsia="標楷體" w:hAnsi="標楷體" w:cstheme="minorHAnsi"/>
                <w:color w:val="000000" w:themeColor="text1"/>
                <w:spacing w:val="-14"/>
                <w:sz w:val="20"/>
                <w:szCs w:val="20"/>
              </w:rPr>
            </w:pPr>
            <w:r w:rsidRPr="001B2499">
              <w:rPr>
                <w:rFonts w:ascii="標楷體" w:eastAsia="標楷體" w:hAnsi="標楷體" w:cstheme="minorHAnsi"/>
                <w:color w:val="000000" w:themeColor="text1"/>
                <w:spacing w:val="-14"/>
                <w:sz w:val="20"/>
                <w:szCs w:val="20"/>
              </w:rPr>
              <w:t>董事</w:t>
            </w:r>
          </w:p>
        </w:tc>
        <w:tc>
          <w:tcPr>
            <w:tcW w:w="868" w:type="dxa"/>
            <w:vAlign w:val="center"/>
          </w:tcPr>
          <w:p w14:paraId="4A0D21D1"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柯承恩</w:t>
            </w:r>
          </w:p>
        </w:tc>
        <w:tc>
          <w:tcPr>
            <w:tcW w:w="610" w:type="dxa"/>
            <w:vAlign w:val="center"/>
          </w:tcPr>
          <w:p w14:paraId="74D73400"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216" w:type="dxa"/>
            <w:vAlign w:val="center"/>
          </w:tcPr>
          <w:p w14:paraId="7EF2E579" w14:textId="77777777" w:rsidR="00143B23" w:rsidRPr="001B2499" w:rsidRDefault="00143B23" w:rsidP="00B23845">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571" w:type="dxa"/>
            <w:vAlign w:val="center"/>
          </w:tcPr>
          <w:p w14:paraId="475A4E5D"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16"/>
                <w:sz w:val="20"/>
                <w:szCs w:val="20"/>
              </w:rPr>
            </w:pPr>
            <w:r w:rsidRPr="001B2499">
              <w:rPr>
                <w:rFonts w:ascii="標楷體" w:eastAsia="標楷體" w:hAnsi="標楷體" w:cstheme="minorHAnsi" w:hint="eastAsia"/>
                <w:color w:val="000000" w:themeColor="text1"/>
                <w:spacing w:val="-16"/>
                <w:sz w:val="20"/>
                <w:szCs w:val="20"/>
              </w:rPr>
              <w:t>美國</w:t>
            </w:r>
            <w:r w:rsidRPr="001B2499">
              <w:rPr>
                <w:rFonts w:ascii="標楷體" w:eastAsia="標楷體" w:hAnsi="標楷體" w:cstheme="minorHAnsi"/>
                <w:color w:val="000000" w:themeColor="text1"/>
                <w:spacing w:val="-16"/>
                <w:sz w:val="20"/>
                <w:szCs w:val="20"/>
              </w:rPr>
              <w:t>明尼蘇達大學</w:t>
            </w:r>
          </w:p>
          <w:p w14:paraId="6E7D25EA"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4"/>
                <w:sz w:val="20"/>
                <w:szCs w:val="20"/>
              </w:rPr>
            </w:pPr>
            <w:r w:rsidRPr="001B2499">
              <w:rPr>
                <w:rFonts w:ascii="標楷體" w:eastAsia="標楷體" w:hAnsi="標楷體" w:cstheme="minorHAnsi"/>
                <w:color w:val="000000" w:themeColor="text1"/>
                <w:spacing w:val="-4"/>
                <w:sz w:val="20"/>
                <w:szCs w:val="20"/>
              </w:rPr>
              <w:t>管理會計學博士</w:t>
            </w:r>
          </w:p>
          <w:p w14:paraId="522483EF" w14:textId="77777777" w:rsidR="00143B23" w:rsidRPr="001B2499" w:rsidRDefault="00143B23" w:rsidP="000A0C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0" w:lineRule="exact"/>
              <w:jc w:val="both"/>
              <w:rPr>
                <w:rFonts w:ascii="標楷體" w:eastAsia="標楷體" w:hAnsi="標楷體" w:cstheme="minorHAnsi"/>
                <w:color w:val="000000" w:themeColor="text1"/>
                <w:sz w:val="20"/>
                <w:szCs w:val="20"/>
              </w:rPr>
            </w:pPr>
          </w:p>
        </w:tc>
        <w:tc>
          <w:tcPr>
            <w:tcW w:w="1461" w:type="dxa"/>
            <w:vAlign w:val="center"/>
          </w:tcPr>
          <w:p w14:paraId="5DE64076"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18"/>
                <w:sz w:val="20"/>
                <w:szCs w:val="20"/>
              </w:rPr>
            </w:pPr>
            <w:r w:rsidRPr="001B2499">
              <w:rPr>
                <w:rFonts w:ascii="標楷體" w:eastAsia="標楷體" w:hAnsi="標楷體" w:cstheme="minorHAnsi"/>
                <w:color w:val="000000" w:themeColor="text1"/>
                <w:spacing w:val="-18"/>
                <w:sz w:val="20"/>
                <w:szCs w:val="20"/>
              </w:rPr>
              <w:t>台灣大學管理學</w:t>
            </w:r>
            <w:r w:rsidRPr="001B2499">
              <w:rPr>
                <w:rFonts w:ascii="標楷體" w:eastAsia="標楷體" w:hAnsi="標楷體" w:cstheme="minorHAnsi"/>
                <w:color w:val="000000" w:themeColor="text1"/>
                <w:sz w:val="20"/>
                <w:szCs w:val="20"/>
              </w:rPr>
              <w:t>院院長</w:t>
            </w:r>
            <w:r w:rsidRPr="001B2499">
              <w:rPr>
                <w:rFonts w:ascii="標楷體" w:eastAsia="標楷體" w:hAnsi="標楷體" w:cstheme="minorHAnsi"/>
                <w:color w:val="000000" w:themeColor="text1"/>
                <w:spacing w:val="-18"/>
                <w:sz w:val="20"/>
                <w:szCs w:val="20"/>
              </w:rPr>
              <w:t>、</w:t>
            </w:r>
          </w:p>
          <w:p w14:paraId="6543EA7F" w14:textId="77777777" w:rsidR="00143B23" w:rsidRPr="001B2499" w:rsidRDefault="00143B23" w:rsidP="000A0C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0" w:lineRule="exact"/>
              <w:jc w:val="both"/>
              <w:rPr>
                <w:rFonts w:ascii="標楷體" w:eastAsia="標楷體" w:hAnsi="標楷體" w:cstheme="minorHAnsi"/>
                <w:color w:val="000000" w:themeColor="text1"/>
                <w:spacing w:val="-22"/>
                <w:sz w:val="20"/>
                <w:szCs w:val="20"/>
              </w:rPr>
            </w:pPr>
            <w:r w:rsidRPr="001B2499">
              <w:rPr>
                <w:rFonts w:ascii="標楷體" w:eastAsia="標楷體" w:hAnsi="標楷體" w:cstheme="minorHAnsi"/>
                <w:color w:val="000000" w:themeColor="text1"/>
                <w:spacing w:val="-22"/>
                <w:sz w:val="20"/>
                <w:szCs w:val="20"/>
              </w:rPr>
              <w:t>中華民國公司治理協會理事長</w:t>
            </w:r>
          </w:p>
        </w:tc>
        <w:tc>
          <w:tcPr>
            <w:tcW w:w="1276" w:type="dxa"/>
            <w:vAlign w:val="center"/>
          </w:tcPr>
          <w:p w14:paraId="7987FF19" w14:textId="77777777" w:rsidR="00143B23" w:rsidRPr="001B2499" w:rsidRDefault="00143B23" w:rsidP="000A0C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台灣大學名譽教授</w:t>
            </w:r>
            <w:r>
              <w:rPr>
                <w:rFonts w:ascii="標楷體" w:eastAsia="標楷體" w:hAnsi="標楷體" w:cstheme="minorHAnsi" w:hint="eastAsia"/>
                <w:color w:val="000000" w:themeColor="text1"/>
                <w:sz w:val="20"/>
                <w:szCs w:val="20"/>
              </w:rPr>
              <w:t>及中華民國治理協會理事</w:t>
            </w:r>
          </w:p>
        </w:tc>
      </w:tr>
      <w:tr w:rsidR="00B23845" w:rsidRPr="001B2499" w14:paraId="0F37BE13" w14:textId="77777777" w:rsidTr="00B23845">
        <w:tc>
          <w:tcPr>
            <w:tcW w:w="516" w:type="dxa"/>
            <w:vAlign w:val="center"/>
          </w:tcPr>
          <w:p w14:paraId="7DEDDA94" w14:textId="77777777" w:rsidR="00B23845" w:rsidRPr="001B2499" w:rsidRDefault="00B23845" w:rsidP="00B23845">
            <w:pPr>
              <w:spacing w:line="270" w:lineRule="exact"/>
              <w:jc w:val="center"/>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0"/>
                <w:sz w:val="20"/>
                <w:szCs w:val="20"/>
              </w:rPr>
              <w:t>5</w:t>
            </w:r>
          </w:p>
        </w:tc>
        <w:tc>
          <w:tcPr>
            <w:tcW w:w="720" w:type="dxa"/>
            <w:vAlign w:val="center"/>
          </w:tcPr>
          <w:p w14:paraId="28E768F6" w14:textId="77777777" w:rsidR="00B23845" w:rsidRPr="001B2499" w:rsidRDefault="00B23845" w:rsidP="00B23845">
            <w:pPr>
              <w:spacing w:line="270" w:lineRule="exact"/>
              <w:jc w:val="both"/>
              <w:rPr>
                <w:rFonts w:ascii="標楷體" w:eastAsia="標楷體" w:hAnsi="標楷體" w:cstheme="minorHAnsi"/>
                <w:color w:val="000000" w:themeColor="text1"/>
                <w:spacing w:val="-14"/>
                <w:sz w:val="20"/>
                <w:szCs w:val="20"/>
              </w:rPr>
            </w:pPr>
            <w:r w:rsidRPr="001B2499">
              <w:rPr>
                <w:rFonts w:ascii="標楷體" w:eastAsia="標楷體" w:hAnsi="標楷體" w:cstheme="minorHAnsi"/>
                <w:color w:val="000000" w:themeColor="text1"/>
                <w:spacing w:val="-14"/>
                <w:sz w:val="20"/>
                <w:szCs w:val="20"/>
              </w:rPr>
              <w:t>獨立</w:t>
            </w:r>
          </w:p>
          <w:p w14:paraId="50B26F52" w14:textId="77777777" w:rsidR="00B23845" w:rsidRPr="001B2499" w:rsidRDefault="00B23845" w:rsidP="00B23845">
            <w:pPr>
              <w:spacing w:line="270" w:lineRule="exact"/>
              <w:jc w:val="both"/>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4"/>
                <w:sz w:val="20"/>
                <w:szCs w:val="20"/>
              </w:rPr>
              <w:t>董事</w:t>
            </w:r>
          </w:p>
        </w:tc>
        <w:tc>
          <w:tcPr>
            <w:tcW w:w="868" w:type="dxa"/>
            <w:vAlign w:val="center"/>
          </w:tcPr>
          <w:p w14:paraId="68658157" w14:textId="4BEE7375" w:rsidR="00B23845" w:rsidRPr="001B2499" w:rsidRDefault="00B23845" w:rsidP="00B23845">
            <w:pPr>
              <w:spacing w:line="270" w:lineRule="exact"/>
              <w:jc w:val="center"/>
              <w:rPr>
                <w:rFonts w:ascii="標楷體" w:eastAsia="標楷體" w:hAnsi="標楷體" w:cstheme="minorHAnsi"/>
                <w:color w:val="000000" w:themeColor="text1"/>
                <w:sz w:val="20"/>
                <w:szCs w:val="20"/>
              </w:rPr>
            </w:pPr>
            <w:proofErr w:type="gramStart"/>
            <w:r>
              <w:rPr>
                <w:rFonts w:ascii="標楷體" w:eastAsia="標楷體" w:hAnsi="標楷體" w:cstheme="minorHAnsi" w:hint="eastAsia"/>
                <w:color w:val="000000" w:themeColor="text1"/>
                <w:sz w:val="20"/>
                <w:szCs w:val="20"/>
              </w:rPr>
              <w:t>梁火在</w:t>
            </w:r>
            <w:proofErr w:type="gramEnd"/>
          </w:p>
        </w:tc>
        <w:tc>
          <w:tcPr>
            <w:tcW w:w="610" w:type="dxa"/>
            <w:vAlign w:val="center"/>
          </w:tcPr>
          <w:p w14:paraId="191FDDAB" w14:textId="77777777" w:rsidR="00B23845" w:rsidRPr="001B2499" w:rsidRDefault="00B23845" w:rsidP="00B23845">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216" w:type="dxa"/>
            <w:vAlign w:val="center"/>
          </w:tcPr>
          <w:p w14:paraId="7687B4A5" w14:textId="77777777" w:rsidR="00B23845" w:rsidRPr="001B2499" w:rsidRDefault="00B23845" w:rsidP="00B23845">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571" w:type="dxa"/>
            <w:vAlign w:val="center"/>
          </w:tcPr>
          <w:p w14:paraId="79F9438B" w14:textId="4899A838" w:rsidR="00B23845" w:rsidRPr="00B23845" w:rsidRDefault="00B23845" w:rsidP="00B23845">
            <w:pPr>
              <w:adjustRightInd w:val="0"/>
              <w:snapToGrid w:val="0"/>
              <w:spacing w:line="270" w:lineRule="exact"/>
              <w:jc w:val="both"/>
              <w:rPr>
                <w:rFonts w:ascii="標楷體" w:eastAsia="標楷體" w:hAnsi="標楷體" w:cstheme="minorHAnsi"/>
                <w:color w:val="000000" w:themeColor="text1"/>
                <w:spacing w:val="-16"/>
                <w:sz w:val="20"/>
                <w:szCs w:val="20"/>
              </w:rPr>
            </w:pPr>
            <w:r w:rsidRPr="00B23845">
              <w:rPr>
                <w:rFonts w:ascii="標楷體" w:eastAsia="標楷體" w:hAnsi="標楷體" w:cstheme="minorHAnsi" w:hint="eastAsia"/>
                <w:color w:val="000000" w:themeColor="text1"/>
                <w:spacing w:val="-16"/>
                <w:sz w:val="20"/>
                <w:szCs w:val="20"/>
              </w:rPr>
              <w:t>中興大學財金所 逢甲大學會計系</w:t>
            </w:r>
          </w:p>
        </w:tc>
        <w:tc>
          <w:tcPr>
            <w:tcW w:w="1461" w:type="dxa"/>
            <w:vAlign w:val="center"/>
          </w:tcPr>
          <w:p w14:paraId="617B9874" w14:textId="77777777" w:rsidR="00B23845" w:rsidRPr="00B23845" w:rsidRDefault="00B23845" w:rsidP="00B23845">
            <w:pPr>
              <w:adjustRightInd w:val="0"/>
              <w:snapToGrid w:val="0"/>
              <w:spacing w:line="240" w:lineRule="atLeast"/>
              <w:jc w:val="both"/>
              <w:rPr>
                <w:rFonts w:ascii="標楷體" w:eastAsia="標楷體" w:hAnsi="標楷體" w:cstheme="minorHAnsi"/>
                <w:color w:val="000000" w:themeColor="text1"/>
                <w:spacing w:val="-16"/>
                <w:sz w:val="20"/>
                <w:szCs w:val="20"/>
              </w:rPr>
            </w:pPr>
            <w:proofErr w:type="gramStart"/>
            <w:r w:rsidRPr="00B23845">
              <w:rPr>
                <w:rFonts w:ascii="標楷體" w:eastAsia="標楷體" w:hAnsi="標楷體" w:cstheme="minorHAnsi" w:hint="eastAsia"/>
                <w:color w:val="000000" w:themeColor="text1"/>
                <w:spacing w:val="-16"/>
                <w:sz w:val="20"/>
                <w:szCs w:val="20"/>
              </w:rPr>
              <w:t>駿</w:t>
            </w:r>
            <w:proofErr w:type="gramEnd"/>
            <w:r w:rsidRPr="00B23845">
              <w:rPr>
                <w:rFonts w:ascii="標楷體" w:eastAsia="標楷體" w:hAnsi="標楷體" w:cstheme="minorHAnsi" w:hint="eastAsia"/>
                <w:color w:val="000000" w:themeColor="text1"/>
                <w:spacing w:val="-16"/>
                <w:sz w:val="20"/>
                <w:szCs w:val="20"/>
              </w:rPr>
              <w:t>達會計師事務 所執業會計師</w:t>
            </w:r>
          </w:p>
          <w:p w14:paraId="446C7FE5" w14:textId="5D94825D" w:rsidR="00B23845" w:rsidRPr="00B23845" w:rsidRDefault="00B23845" w:rsidP="00B23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0" w:lineRule="exact"/>
              <w:jc w:val="both"/>
              <w:rPr>
                <w:rFonts w:ascii="標楷體" w:eastAsia="標楷體" w:hAnsi="標楷體" w:cstheme="minorHAnsi"/>
                <w:color w:val="000000" w:themeColor="text1"/>
                <w:spacing w:val="-16"/>
                <w:sz w:val="20"/>
                <w:szCs w:val="20"/>
              </w:rPr>
            </w:pPr>
            <w:r w:rsidRPr="00B23845">
              <w:rPr>
                <w:rFonts w:ascii="標楷體" w:eastAsia="標楷體" w:hAnsi="標楷體" w:cstheme="minorHAnsi"/>
                <w:color w:val="000000" w:themeColor="text1"/>
                <w:spacing w:val="-16"/>
                <w:sz w:val="20"/>
                <w:szCs w:val="20"/>
              </w:rPr>
              <w:t>本公司監察人</w:t>
            </w:r>
          </w:p>
        </w:tc>
        <w:tc>
          <w:tcPr>
            <w:tcW w:w="1276" w:type="dxa"/>
            <w:vAlign w:val="center"/>
          </w:tcPr>
          <w:p w14:paraId="11734C03" w14:textId="0D1856F5" w:rsidR="00B23845" w:rsidRPr="00B23845" w:rsidRDefault="00B23845" w:rsidP="00B238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70" w:lineRule="exact"/>
              <w:jc w:val="both"/>
              <w:rPr>
                <w:rFonts w:ascii="標楷體" w:eastAsia="標楷體" w:hAnsi="標楷體" w:cstheme="minorHAnsi"/>
                <w:color w:val="000000" w:themeColor="text1"/>
                <w:spacing w:val="-16"/>
                <w:sz w:val="20"/>
                <w:szCs w:val="20"/>
              </w:rPr>
            </w:pPr>
            <w:proofErr w:type="gramStart"/>
            <w:r w:rsidRPr="00B23845">
              <w:rPr>
                <w:rFonts w:ascii="標楷體" w:eastAsia="標楷體" w:hAnsi="標楷體" w:cstheme="minorHAnsi" w:hint="eastAsia"/>
                <w:color w:val="000000" w:themeColor="text1"/>
                <w:spacing w:val="-16"/>
                <w:sz w:val="20"/>
                <w:szCs w:val="20"/>
              </w:rPr>
              <w:t>駿</w:t>
            </w:r>
            <w:proofErr w:type="gramEnd"/>
            <w:r w:rsidRPr="00B23845">
              <w:rPr>
                <w:rFonts w:ascii="標楷體" w:eastAsia="標楷體" w:hAnsi="標楷體" w:cstheme="minorHAnsi" w:hint="eastAsia"/>
                <w:color w:val="000000" w:themeColor="text1"/>
                <w:spacing w:val="-16"/>
                <w:sz w:val="20"/>
                <w:szCs w:val="20"/>
              </w:rPr>
              <w:t>達會計師事務 所執業會計師</w:t>
            </w:r>
          </w:p>
        </w:tc>
      </w:tr>
      <w:tr w:rsidR="00143B23" w:rsidRPr="001B2499" w14:paraId="088D2F26" w14:textId="77777777" w:rsidTr="00B23845">
        <w:tc>
          <w:tcPr>
            <w:tcW w:w="516" w:type="dxa"/>
            <w:vAlign w:val="center"/>
          </w:tcPr>
          <w:p w14:paraId="68838E1B" w14:textId="77777777" w:rsidR="00143B23" w:rsidRPr="001B2499" w:rsidRDefault="00143B23" w:rsidP="000A0CF0">
            <w:pPr>
              <w:spacing w:line="270" w:lineRule="exact"/>
              <w:jc w:val="center"/>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0"/>
                <w:sz w:val="20"/>
                <w:szCs w:val="20"/>
              </w:rPr>
              <w:t>6</w:t>
            </w:r>
          </w:p>
        </w:tc>
        <w:tc>
          <w:tcPr>
            <w:tcW w:w="720" w:type="dxa"/>
            <w:vAlign w:val="center"/>
          </w:tcPr>
          <w:p w14:paraId="19EF8C49" w14:textId="77777777" w:rsidR="00143B23" w:rsidRPr="001B2499" w:rsidRDefault="00143B23" w:rsidP="000A0CF0">
            <w:pPr>
              <w:spacing w:line="270" w:lineRule="exact"/>
              <w:jc w:val="both"/>
              <w:rPr>
                <w:rFonts w:ascii="標楷體" w:eastAsia="標楷體" w:hAnsi="標楷體" w:cstheme="minorHAnsi"/>
                <w:color w:val="000000" w:themeColor="text1"/>
                <w:spacing w:val="-14"/>
                <w:sz w:val="20"/>
                <w:szCs w:val="20"/>
              </w:rPr>
            </w:pPr>
            <w:r w:rsidRPr="001B2499">
              <w:rPr>
                <w:rFonts w:ascii="標楷體" w:eastAsia="標楷體" w:hAnsi="標楷體" w:cstheme="minorHAnsi"/>
                <w:color w:val="000000" w:themeColor="text1"/>
                <w:spacing w:val="-14"/>
                <w:sz w:val="20"/>
                <w:szCs w:val="20"/>
              </w:rPr>
              <w:t>獨立</w:t>
            </w:r>
          </w:p>
          <w:p w14:paraId="15E58445"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pacing w:val="-14"/>
                <w:sz w:val="20"/>
                <w:szCs w:val="20"/>
              </w:rPr>
              <w:t>董事</w:t>
            </w:r>
          </w:p>
        </w:tc>
        <w:tc>
          <w:tcPr>
            <w:tcW w:w="868" w:type="dxa"/>
            <w:vAlign w:val="center"/>
          </w:tcPr>
          <w:p w14:paraId="211003F0"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林秀梅</w:t>
            </w:r>
          </w:p>
        </w:tc>
        <w:tc>
          <w:tcPr>
            <w:tcW w:w="610" w:type="dxa"/>
            <w:vAlign w:val="center"/>
          </w:tcPr>
          <w:p w14:paraId="7E73E2DA"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207</w:t>
            </w:r>
          </w:p>
        </w:tc>
        <w:tc>
          <w:tcPr>
            <w:tcW w:w="1216" w:type="dxa"/>
            <w:vAlign w:val="center"/>
          </w:tcPr>
          <w:p w14:paraId="3ED2CF24" w14:textId="77777777" w:rsidR="00143B23" w:rsidRPr="001B2499" w:rsidRDefault="00143B23" w:rsidP="000A0CF0">
            <w:pPr>
              <w:spacing w:line="270" w:lineRule="exact"/>
              <w:jc w:val="right"/>
              <w:rPr>
                <w:rFonts w:ascii="標楷體" w:eastAsia="標楷體" w:hAnsi="標楷體" w:cstheme="minorHAnsi"/>
                <w:color w:val="000000" w:themeColor="text1"/>
                <w:sz w:val="20"/>
                <w:szCs w:val="20"/>
              </w:rPr>
            </w:pPr>
            <w:r>
              <w:rPr>
                <w:rFonts w:ascii="標楷體" w:eastAsia="標楷體" w:hAnsi="標楷體" w:cstheme="minorHAnsi"/>
                <w:color w:val="000000" w:themeColor="text1"/>
                <w:sz w:val="20"/>
                <w:szCs w:val="20"/>
              </w:rPr>
              <w:t>1</w:t>
            </w:r>
            <w:r w:rsidRPr="001B2499">
              <w:rPr>
                <w:rFonts w:ascii="標楷體" w:eastAsia="標楷體" w:hAnsi="標楷體" w:cstheme="minorHAnsi"/>
                <w:color w:val="000000" w:themeColor="text1"/>
                <w:sz w:val="20"/>
                <w:szCs w:val="20"/>
              </w:rPr>
              <w:t>,225</w:t>
            </w:r>
          </w:p>
        </w:tc>
        <w:tc>
          <w:tcPr>
            <w:tcW w:w="1571" w:type="dxa"/>
            <w:vAlign w:val="center"/>
          </w:tcPr>
          <w:p w14:paraId="38615AFD"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台中家商</w:t>
            </w:r>
          </w:p>
        </w:tc>
        <w:tc>
          <w:tcPr>
            <w:tcW w:w="1461" w:type="dxa"/>
            <w:vAlign w:val="center"/>
          </w:tcPr>
          <w:p w14:paraId="09EC7D9F"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pacing w:val="-8"/>
                <w:sz w:val="20"/>
                <w:szCs w:val="20"/>
              </w:rPr>
              <w:t>富邦人壽公司</w:t>
            </w:r>
            <w:r w:rsidRPr="001B2499">
              <w:rPr>
                <w:rFonts w:ascii="標楷體" w:eastAsia="標楷體" w:hAnsi="標楷體" w:cstheme="minorHAnsi"/>
                <w:color w:val="000000" w:themeColor="text1"/>
                <w:sz w:val="20"/>
                <w:szCs w:val="20"/>
              </w:rPr>
              <w:t>處經理</w:t>
            </w:r>
          </w:p>
        </w:tc>
        <w:tc>
          <w:tcPr>
            <w:tcW w:w="1276" w:type="dxa"/>
            <w:vAlign w:val="center"/>
          </w:tcPr>
          <w:p w14:paraId="509BEAD8" w14:textId="77777777" w:rsidR="00143B23" w:rsidRPr="001B2499" w:rsidRDefault="00143B23" w:rsidP="000A0CF0">
            <w:pPr>
              <w:adjustRightInd w:val="0"/>
              <w:snapToGrid w:val="0"/>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r>
      <w:tr w:rsidR="00143B23" w:rsidRPr="001B2499" w14:paraId="2629DB32" w14:textId="77777777" w:rsidTr="00B23845">
        <w:tc>
          <w:tcPr>
            <w:tcW w:w="516" w:type="dxa"/>
            <w:vAlign w:val="center"/>
          </w:tcPr>
          <w:p w14:paraId="2B566DA4" w14:textId="77777777" w:rsidR="00143B23" w:rsidRPr="001B2499" w:rsidRDefault="00143B23" w:rsidP="000A0CF0">
            <w:pPr>
              <w:spacing w:line="270" w:lineRule="exact"/>
              <w:jc w:val="center"/>
              <w:rPr>
                <w:rFonts w:ascii="標楷體" w:eastAsia="標楷體" w:hAnsi="標楷體" w:cstheme="minorHAnsi"/>
                <w:color w:val="000000" w:themeColor="text1"/>
                <w:spacing w:val="-10"/>
                <w:sz w:val="20"/>
                <w:szCs w:val="20"/>
              </w:rPr>
            </w:pPr>
            <w:r w:rsidRPr="001B2499">
              <w:rPr>
                <w:rFonts w:ascii="標楷體" w:eastAsia="標楷體" w:hAnsi="標楷體" w:cstheme="minorHAnsi"/>
                <w:color w:val="000000" w:themeColor="text1"/>
                <w:spacing w:val="-10"/>
                <w:sz w:val="20"/>
                <w:szCs w:val="20"/>
              </w:rPr>
              <w:t>7</w:t>
            </w:r>
          </w:p>
        </w:tc>
        <w:tc>
          <w:tcPr>
            <w:tcW w:w="720" w:type="dxa"/>
            <w:vAlign w:val="center"/>
          </w:tcPr>
          <w:p w14:paraId="2DB90632" w14:textId="77777777" w:rsidR="00143B23" w:rsidRPr="001B2499" w:rsidRDefault="00143B23" w:rsidP="000A0CF0">
            <w:pPr>
              <w:spacing w:line="270" w:lineRule="exact"/>
              <w:jc w:val="both"/>
              <w:rPr>
                <w:rFonts w:ascii="標楷體" w:eastAsia="標楷體" w:hAnsi="標楷體" w:cstheme="minorHAnsi"/>
                <w:color w:val="000000" w:themeColor="text1"/>
                <w:spacing w:val="-14"/>
                <w:sz w:val="20"/>
                <w:szCs w:val="20"/>
              </w:rPr>
            </w:pPr>
            <w:r w:rsidRPr="001B2499">
              <w:rPr>
                <w:rFonts w:ascii="標楷體" w:eastAsia="標楷體" w:hAnsi="標楷體" w:cstheme="minorHAnsi"/>
                <w:color w:val="000000" w:themeColor="text1"/>
                <w:spacing w:val="-14"/>
                <w:sz w:val="20"/>
                <w:szCs w:val="20"/>
              </w:rPr>
              <w:t>獨立</w:t>
            </w:r>
          </w:p>
          <w:p w14:paraId="2E2F68EF" w14:textId="77777777" w:rsidR="00143B23" w:rsidRPr="001B2499" w:rsidRDefault="00143B23" w:rsidP="000A0CF0">
            <w:pPr>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pacing w:val="-14"/>
                <w:sz w:val="20"/>
                <w:szCs w:val="20"/>
              </w:rPr>
              <w:t>董事</w:t>
            </w:r>
          </w:p>
        </w:tc>
        <w:tc>
          <w:tcPr>
            <w:tcW w:w="868" w:type="dxa"/>
            <w:vAlign w:val="center"/>
          </w:tcPr>
          <w:p w14:paraId="6BD9583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王銘志</w:t>
            </w:r>
          </w:p>
        </w:tc>
        <w:tc>
          <w:tcPr>
            <w:tcW w:w="610" w:type="dxa"/>
            <w:vAlign w:val="center"/>
          </w:tcPr>
          <w:p w14:paraId="0C1A0316" w14:textId="77777777" w:rsidR="00143B23" w:rsidRPr="001B2499" w:rsidRDefault="00143B23" w:rsidP="000A0CF0">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216" w:type="dxa"/>
            <w:vAlign w:val="center"/>
          </w:tcPr>
          <w:p w14:paraId="5CF51305" w14:textId="77777777" w:rsidR="00143B23" w:rsidRPr="001B2499" w:rsidRDefault="00143B23" w:rsidP="00B23845">
            <w:pPr>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c>
          <w:tcPr>
            <w:tcW w:w="1571" w:type="dxa"/>
            <w:vAlign w:val="center"/>
          </w:tcPr>
          <w:p w14:paraId="40E79137"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pacing w:val="-4"/>
                <w:sz w:val="20"/>
                <w:szCs w:val="20"/>
              </w:rPr>
            </w:pPr>
            <w:r w:rsidRPr="001B2499">
              <w:rPr>
                <w:rFonts w:ascii="標楷體" w:eastAsia="標楷體" w:hAnsi="標楷體" w:cstheme="minorHAnsi"/>
                <w:color w:val="000000" w:themeColor="text1"/>
                <w:spacing w:val="-4"/>
                <w:sz w:val="20"/>
                <w:szCs w:val="20"/>
              </w:rPr>
              <w:t>中興大學EMBA財務金融碩士</w:t>
            </w:r>
          </w:p>
          <w:p w14:paraId="0EBAC220" w14:textId="77777777" w:rsidR="00143B23" w:rsidRPr="001B2499" w:rsidRDefault="00143B23" w:rsidP="000A0CF0">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pacing w:val="-4"/>
                <w:sz w:val="20"/>
                <w:szCs w:val="20"/>
              </w:rPr>
              <w:t>東海大學國貿系</w:t>
            </w:r>
          </w:p>
        </w:tc>
        <w:tc>
          <w:tcPr>
            <w:tcW w:w="1461" w:type="dxa"/>
            <w:vAlign w:val="center"/>
          </w:tcPr>
          <w:p w14:paraId="10A132DD" w14:textId="786EF73B" w:rsidR="00143B23" w:rsidRPr="001B2499" w:rsidRDefault="00143B23" w:rsidP="00B23845">
            <w:pPr>
              <w:adjustRightInd w:val="0"/>
              <w:snapToGrid w:val="0"/>
              <w:spacing w:line="270" w:lineRule="exact"/>
              <w:jc w:val="both"/>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中投證券(香港)董事、</w:t>
            </w:r>
            <w:r w:rsidRPr="001B2499">
              <w:rPr>
                <w:rFonts w:ascii="標楷體" w:eastAsia="標楷體" w:hAnsi="標楷體" w:cstheme="minorHAnsi"/>
                <w:color w:val="000000" w:themeColor="text1"/>
                <w:spacing w:val="-18"/>
                <w:sz w:val="20"/>
                <w:szCs w:val="20"/>
              </w:rPr>
              <w:t>元大資產管理(香港)副總、</w:t>
            </w:r>
            <w:r w:rsidRPr="001B2499">
              <w:rPr>
                <w:rFonts w:ascii="標楷體" w:eastAsia="標楷體" w:hAnsi="標楷體" w:cstheme="minorHAnsi"/>
                <w:color w:val="000000" w:themeColor="text1"/>
                <w:spacing w:val="-26"/>
                <w:sz w:val="20"/>
                <w:szCs w:val="20"/>
              </w:rPr>
              <w:t>元大</w:t>
            </w:r>
            <w:r w:rsidRPr="001B2499">
              <w:rPr>
                <w:rFonts w:ascii="標楷體" w:eastAsia="標楷體" w:hAnsi="標楷體" w:cstheme="minorHAnsi" w:hint="eastAsia"/>
                <w:color w:val="000000" w:themeColor="text1"/>
                <w:spacing w:val="-26"/>
                <w:sz w:val="20"/>
                <w:szCs w:val="20"/>
              </w:rPr>
              <w:t>公司</w:t>
            </w:r>
            <w:r w:rsidRPr="001B2499">
              <w:rPr>
                <w:rFonts w:ascii="標楷體" w:eastAsia="標楷體" w:hAnsi="標楷體" w:cstheme="minorHAnsi"/>
                <w:color w:val="000000" w:themeColor="text1"/>
                <w:spacing w:val="-26"/>
                <w:sz w:val="20"/>
                <w:szCs w:val="20"/>
              </w:rPr>
              <w:t>證券部</w:t>
            </w:r>
            <w:r w:rsidRPr="001B2499">
              <w:rPr>
                <w:rFonts w:ascii="標楷體" w:eastAsia="標楷體" w:hAnsi="標楷體" w:cstheme="minorHAnsi"/>
                <w:color w:val="000000" w:themeColor="text1"/>
                <w:spacing w:val="-14"/>
                <w:sz w:val="20"/>
                <w:szCs w:val="20"/>
              </w:rPr>
              <w:t>承銷經理</w:t>
            </w:r>
          </w:p>
        </w:tc>
        <w:tc>
          <w:tcPr>
            <w:tcW w:w="1276" w:type="dxa"/>
            <w:vAlign w:val="center"/>
          </w:tcPr>
          <w:p w14:paraId="1328FACA" w14:textId="77777777" w:rsidR="00143B23" w:rsidRPr="001B2499" w:rsidRDefault="00143B23" w:rsidP="000A0CF0">
            <w:pPr>
              <w:adjustRightInd w:val="0"/>
              <w:snapToGrid w:val="0"/>
              <w:spacing w:line="270" w:lineRule="exact"/>
              <w:jc w:val="center"/>
              <w:rPr>
                <w:rFonts w:ascii="標楷體" w:eastAsia="標楷體" w:hAnsi="標楷體" w:cstheme="minorHAnsi"/>
                <w:color w:val="000000" w:themeColor="text1"/>
                <w:sz w:val="20"/>
                <w:szCs w:val="20"/>
              </w:rPr>
            </w:pPr>
            <w:r w:rsidRPr="001B2499">
              <w:rPr>
                <w:rFonts w:ascii="標楷體" w:eastAsia="標楷體" w:hAnsi="標楷體" w:cstheme="minorHAnsi"/>
                <w:color w:val="000000" w:themeColor="text1"/>
                <w:sz w:val="20"/>
                <w:szCs w:val="20"/>
              </w:rPr>
              <w:t>-</w:t>
            </w:r>
          </w:p>
        </w:tc>
      </w:tr>
    </w:tbl>
    <w:p w14:paraId="2ECACF67" w14:textId="77777777" w:rsidR="00143B23" w:rsidRPr="001B2499" w:rsidRDefault="00143B23" w:rsidP="00143B23">
      <w:pPr>
        <w:autoSpaceDE w:val="0"/>
        <w:autoSpaceDN w:val="0"/>
        <w:spacing w:line="270" w:lineRule="exact"/>
        <w:rPr>
          <w:rFonts w:ascii="標楷體" w:eastAsia="標楷體" w:hAnsi="標楷體"/>
          <w:color w:val="000000" w:themeColor="text1"/>
        </w:rPr>
      </w:pPr>
    </w:p>
    <w:p w14:paraId="35836BC6" w14:textId="77777777" w:rsidR="00143B23" w:rsidRPr="001B2499" w:rsidRDefault="00143B23" w:rsidP="00143B23">
      <w:pPr>
        <w:autoSpaceDE w:val="0"/>
        <w:autoSpaceDN w:val="0"/>
        <w:spacing w:line="270" w:lineRule="exact"/>
        <w:ind w:leftChars="375" w:left="1258" w:hangingChars="149" w:hanging="358"/>
        <w:rPr>
          <w:rFonts w:ascii="標楷體" w:eastAsia="標楷體" w:hAnsi="標楷體"/>
          <w:color w:val="000000" w:themeColor="text1"/>
        </w:rPr>
      </w:pPr>
      <w:r>
        <w:rPr>
          <w:rFonts w:ascii="標楷體" w:eastAsia="標楷體" w:hAnsi="標楷體"/>
          <w:color w:val="000000" w:themeColor="text1"/>
        </w:rPr>
        <w:t>3</w:t>
      </w:r>
      <w:r w:rsidRPr="001B2499">
        <w:rPr>
          <w:rFonts w:ascii="標楷體" w:eastAsia="標楷體" w:hAnsi="標楷體" w:hint="eastAsia"/>
          <w:color w:val="000000" w:themeColor="text1"/>
        </w:rPr>
        <w:t>、本公司獨立董事林秀梅女士</w:t>
      </w:r>
      <w:r w:rsidRPr="001B2499">
        <w:rPr>
          <w:rFonts w:ascii="標楷體" w:eastAsia="標楷體" w:hAnsi="標楷體"/>
          <w:color w:val="000000" w:themeColor="text1"/>
        </w:rPr>
        <w:t>自擔任公司獨立董事任期已</w:t>
      </w:r>
      <w:r w:rsidRPr="001B2499">
        <w:rPr>
          <w:rFonts w:ascii="標楷體" w:eastAsia="標楷體" w:hAnsi="標楷體" w:hint="eastAsia"/>
          <w:color w:val="000000" w:themeColor="text1"/>
        </w:rPr>
        <w:t>逾</w:t>
      </w:r>
      <w:r w:rsidRPr="001B2499">
        <w:rPr>
          <w:rFonts w:ascii="標楷體" w:eastAsia="標楷體" w:hAnsi="標楷體"/>
          <w:color w:val="000000" w:themeColor="text1"/>
        </w:rPr>
        <w:t>三屆</w:t>
      </w:r>
      <w:r w:rsidRPr="001B2499">
        <w:rPr>
          <w:rFonts w:ascii="標楷體" w:eastAsia="標楷體" w:hAnsi="標楷體" w:hint="eastAsia"/>
          <w:color w:val="000000" w:themeColor="text1"/>
        </w:rPr>
        <w:t>任期</w:t>
      </w:r>
      <w:r w:rsidRPr="001B2499">
        <w:rPr>
          <w:rFonts w:ascii="標楷體" w:eastAsia="標楷體" w:hAnsi="標楷體"/>
          <w:color w:val="000000" w:themeColor="text1"/>
        </w:rPr>
        <w:t>，因其財務會計</w:t>
      </w:r>
      <w:r w:rsidRPr="001B2499">
        <w:rPr>
          <w:rFonts w:ascii="標楷體" w:eastAsia="標楷體" w:hAnsi="標楷體" w:hint="eastAsia"/>
          <w:color w:val="000000" w:themeColor="text1"/>
        </w:rPr>
        <w:t>及保險</w:t>
      </w:r>
      <w:r w:rsidRPr="001B2499">
        <w:rPr>
          <w:rFonts w:ascii="標楷體" w:eastAsia="標楷體" w:hAnsi="標楷體"/>
          <w:color w:val="000000" w:themeColor="text1"/>
        </w:rPr>
        <w:t>經驗極為豐富，雖已連任本公司三屆獨立董事，公司仍需借重其專業之處，使其於行使獨立董事職責外，仍可發揮其專長，並給與董事會監督及提供專業意見。</w:t>
      </w:r>
    </w:p>
    <w:p w14:paraId="2788D6C0" w14:textId="6134FE0B" w:rsidR="00143B23" w:rsidRPr="001B2499" w:rsidRDefault="00725CEF" w:rsidP="00143B23">
      <w:pPr>
        <w:autoSpaceDE w:val="0"/>
        <w:autoSpaceDN w:val="0"/>
        <w:spacing w:line="270" w:lineRule="exact"/>
        <w:ind w:leftChars="375" w:left="1258" w:hangingChars="149" w:hanging="358"/>
        <w:rPr>
          <w:rFonts w:ascii="標楷體" w:eastAsia="標楷體" w:hAnsi="標楷體"/>
          <w:color w:val="000000" w:themeColor="text1"/>
        </w:rPr>
      </w:pPr>
      <w:r>
        <w:rPr>
          <w:rFonts w:ascii="標楷體" w:eastAsia="標楷體" w:hAnsi="標楷體" w:hint="eastAsia"/>
          <w:color w:val="000000" w:themeColor="text1"/>
        </w:rPr>
        <w:t>4</w:t>
      </w:r>
      <w:r w:rsidR="00143B23" w:rsidRPr="001B2499">
        <w:rPr>
          <w:rFonts w:ascii="標楷體" w:eastAsia="標楷體" w:hAnsi="標楷體" w:hint="eastAsia"/>
          <w:color w:val="000000" w:themeColor="text1"/>
        </w:rPr>
        <w:t>、敬請  選舉。</w:t>
      </w:r>
    </w:p>
    <w:p w14:paraId="47A34C48" w14:textId="77777777" w:rsidR="00143B23" w:rsidRPr="001B2499" w:rsidRDefault="00143B23" w:rsidP="00143B23">
      <w:pPr>
        <w:tabs>
          <w:tab w:val="left" w:pos="360"/>
          <w:tab w:val="left" w:pos="540"/>
        </w:tabs>
        <w:autoSpaceDE w:val="0"/>
        <w:autoSpaceDN w:val="0"/>
        <w:spacing w:line="270" w:lineRule="exact"/>
        <w:ind w:right="-50"/>
        <w:rPr>
          <w:rFonts w:ascii="標楷體" w:eastAsia="標楷體" w:hAnsi="標楷體"/>
          <w:color w:val="000000" w:themeColor="text1"/>
          <w:spacing w:val="20"/>
        </w:rPr>
      </w:pPr>
    </w:p>
    <w:p w14:paraId="5EB23966" w14:textId="77777777" w:rsidR="00143B23" w:rsidRPr="001B2499" w:rsidRDefault="00143B23" w:rsidP="00143B23">
      <w:pPr>
        <w:autoSpaceDE w:val="0"/>
        <w:autoSpaceDN w:val="0"/>
        <w:spacing w:line="270" w:lineRule="exact"/>
        <w:ind w:leftChars="151" w:left="1699" w:hangingChars="557" w:hanging="1337"/>
        <w:rPr>
          <w:rFonts w:ascii="標楷體" w:eastAsia="標楷體" w:hAnsi="標楷體"/>
          <w:b/>
          <w:color w:val="000000" w:themeColor="text1"/>
          <w:spacing w:val="20"/>
          <w:sz w:val="26"/>
          <w:szCs w:val="26"/>
        </w:rPr>
      </w:pPr>
      <w:r w:rsidRPr="001B2499">
        <w:rPr>
          <w:rFonts w:ascii="標楷體" w:eastAsia="標楷體" w:hAnsi="標楷體" w:hint="eastAsia"/>
          <w:color w:val="000000" w:themeColor="text1"/>
        </w:rPr>
        <w:t>選舉結果：</w:t>
      </w:r>
    </w:p>
    <w:p w14:paraId="27D3CCAF" w14:textId="77777777" w:rsidR="00143B23" w:rsidRDefault="00143B23" w:rsidP="00760F09">
      <w:pPr>
        <w:autoSpaceDE w:val="0"/>
        <w:autoSpaceDN w:val="0"/>
        <w:adjustRightInd w:val="0"/>
        <w:snapToGrid w:val="0"/>
        <w:spacing w:line="320" w:lineRule="exact"/>
        <w:ind w:right="-50"/>
        <w:jc w:val="both"/>
        <w:rPr>
          <w:rFonts w:ascii="Calibri" w:eastAsia="標楷體" w:hAnsi="Calibri" w:cs="Calibri"/>
          <w:color w:val="000000"/>
          <w:spacing w:val="-4"/>
        </w:rPr>
      </w:pPr>
    </w:p>
    <w:p w14:paraId="564221D2" w14:textId="316E4DA3" w:rsidR="00143B23" w:rsidRDefault="00B23845" w:rsidP="00B23845">
      <w:pPr>
        <w:widowControl/>
        <w:overflowPunct w:val="0"/>
        <w:autoSpaceDE w:val="0"/>
        <w:autoSpaceDN w:val="0"/>
        <w:outlineLvl w:val="0"/>
        <w:rPr>
          <w:rFonts w:ascii="標楷體" w:eastAsia="標楷體" w:hAnsi="標楷體"/>
          <w:b/>
          <w:color w:val="000000" w:themeColor="text1"/>
          <w:spacing w:val="20"/>
          <w:sz w:val="26"/>
          <w:szCs w:val="26"/>
        </w:rPr>
      </w:pPr>
      <w:r w:rsidRPr="00B23845">
        <w:rPr>
          <w:rFonts w:ascii="標楷體" w:eastAsia="標楷體" w:hAnsi="標楷體" w:hint="eastAsia"/>
          <w:b/>
          <w:color w:val="000000" w:themeColor="text1"/>
          <w:spacing w:val="20"/>
          <w:sz w:val="26"/>
          <w:szCs w:val="26"/>
        </w:rPr>
        <w:t>其他事項</w:t>
      </w:r>
    </w:p>
    <w:p w14:paraId="6C526597" w14:textId="77777777" w:rsidR="00B23845" w:rsidRDefault="00B23845" w:rsidP="00B23845">
      <w:pPr>
        <w:widowControl/>
        <w:overflowPunct w:val="0"/>
        <w:autoSpaceDE w:val="0"/>
        <w:autoSpaceDN w:val="0"/>
        <w:outlineLvl w:val="0"/>
        <w:rPr>
          <w:rFonts w:ascii="標楷體" w:eastAsia="標楷體" w:hAnsi="標楷體"/>
          <w:b/>
          <w:color w:val="000000" w:themeColor="text1"/>
          <w:spacing w:val="20"/>
          <w:sz w:val="26"/>
          <w:szCs w:val="26"/>
        </w:rPr>
      </w:pPr>
    </w:p>
    <w:p w14:paraId="5547647C" w14:textId="77777777" w:rsidR="00B23845" w:rsidRPr="001B2499" w:rsidRDefault="00B23845" w:rsidP="00B23845">
      <w:pPr>
        <w:autoSpaceDE w:val="0"/>
        <w:autoSpaceDN w:val="0"/>
        <w:spacing w:line="32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案  由：解除新任董事及其代表人競業限制案。（董事會 提）</w:t>
      </w:r>
    </w:p>
    <w:p w14:paraId="2EE6D58B" w14:textId="77777777" w:rsidR="00B23845" w:rsidRPr="001B2499" w:rsidRDefault="00B23845" w:rsidP="00B23845">
      <w:pPr>
        <w:autoSpaceDE w:val="0"/>
        <w:autoSpaceDN w:val="0"/>
        <w:spacing w:line="320" w:lineRule="exact"/>
        <w:ind w:leftChars="150" w:left="1414" w:hangingChars="439" w:hanging="1054"/>
        <w:rPr>
          <w:rFonts w:ascii="標楷體" w:eastAsia="標楷體" w:hAnsi="標楷體"/>
          <w:color w:val="000000" w:themeColor="text1"/>
        </w:rPr>
      </w:pPr>
      <w:r w:rsidRPr="001B2499">
        <w:rPr>
          <w:rFonts w:ascii="標楷體" w:eastAsia="標楷體" w:hAnsi="標楷體" w:hint="eastAsia"/>
          <w:color w:val="000000" w:themeColor="text1"/>
        </w:rPr>
        <w:t>說  明：</w:t>
      </w:r>
    </w:p>
    <w:p w14:paraId="689B0FEF" w14:textId="77777777" w:rsidR="00B23845" w:rsidRPr="001B2499" w:rsidRDefault="00B23845" w:rsidP="00B23845">
      <w:pPr>
        <w:autoSpaceDE w:val="0"/>
        <w:autoSpaceDN w:val="0"/>
        <w:spacing w:line="320" w:lineRule="exact"/>
        <w:ind w:leftChars="375" w:left="1258" w:hangingChars="149" w:hanging="358"/>
        <w:rPr>
          <w:rFonts w:ascii="標楷體" w:eastAsia="標楷體" w:hAnsi="標楷體"/>
          <w:color w:val="000000" w:themeColor="text1"/>
        </w:rPr>
      </w:pPr>
      <w:r w:rsidRPr="001B2499">
        <w:rPr>
          <w:rFonts w:ascii="標楷體" w:eastAsia="標楷體" w:hAnsi="標楷體" w:hint="eastAsia"/>
          <w:color w:val="000000" w:themeColor="text1"/>
        </w:rPr>
        <w:t>1、依公司法第二０</w:t>
      </w:r>
      <w:proofErr w:type="gramStart"/>
      <w:r w:rsidRPr="001B2499">
        <w:rPr>
          <w:rFonts w:ascii="標楷體" w:eastAsia="標楷體" w:hAnsi="標楷體" w:hint="eastAsia"/>
          <w:color w:val="000000" w:themeColor="text1"/>
        </w:rPr>
        <w:t>九</w:t>
      </w:r>
      <w:proofErr w:type="gramEnd"/>
      <w:r w:rsidRPr="001B2499">
        <w:rPr>
          <w:rFonts w:ascii="標楷體" w:eastAsia="標楷體" w:hAnsi="標楷體" w:hint="eastAsia"/>
          <w:color w:val="000000" w:themeColor="text1"/>
        </w:rPr>
        <w:t>條規定，「董事為自己或他人為屬於公司營業範圍內之行為，應對           股東會說明其行為之重要內容並取得其許可。」。</w:t>
      </w:r>
    </w:p>
    <w:p w14:paraId="1FBF26E2" w14:textId="77777777" w:rsidR="00B23845" w:rsidRPr="001B2499" w:rsidRDefault="00B23845" w:rsidP="00B23845">
      <w:pPr>
        <w:autoSpaceDE w:val="0"/>
        <w:autoSpaceDN w:val="0"/>
        <w:spacing w:line="320" w:lineRule="exact"/>
        <w:ind w:leftChars="375" w:left="1258" w:hangingChars="149" w:hanging="358"/>
        <w:rPr>
          <w:rFonts w:ascii="標楷體" w:eastAsia="標楷體" w:hAnsi="標楷體"/>
          <w:color w:val="000000" w:themeColor="text1"/>
        </w:rPr>
      </w:pPr>
      <w:r w:rsidRPr="001B2499">
        <w:rPr>
          <w:rFonts w:ascii="標楷體" w:eastAsia="標楷體" w:hAnsi="標楷體" w:hint="eastAsia"/>
          <w:color w:val="000000" w:themeColor="text1"/>
        </w:rPr>
        <w:t>2、為借助本公司董事之專才與相關經驗，</w:t>
      </w:r>
      <w:proofErr w:type="gramStart"/>
      <w:r w:rsidRPr="001B2499">
        <w:rPr>
          <w:rFonts w:ascii="標楷體" w:eastAsia="標楷體" w:hAnsi="標楷體" w:hint="eastAsia"/>
          <w:color w:val="000000" w:themeColor="text1"/>
        </w:rPr>
        <w:t>爰</w:t>
      </w:r>
      <w:proofErr w:type="gramEnd"/>
      <w:r w:rsidRPr="001B2499">
        <w:rPr>
          <w:rFonts w:ascii="標楷體" w:eastAsia="標楷體" w:hAnsi="標楷體" w:hint="eastAsia"/>
          <w:color w:val="000000" w:themeColor="text1"/>
        </w:rPr>
        <w:t>依法提請股東會同意，解除本次股東會新選   任董事及其代表人競業之限制。</w:t>
      </w:r>
    </w:p>
    <w:p w14:paraId="03436487" w14:textId="77777777" w:rsidR="00B23845" w:rsidRPr="001B2499" w:rsidRDefault="00B23845" w:rsidP="00B23845">
      <w:pPr>
        <w:autoSpaceDE w:val="0"/>
        <w:autoSpaceDN w:val="0"/>
        <w:spacing w:line="320" w:lineRule="exact"/>
        <w:ind w:firstLineChars="367" w:firstLine="881"/>
        <w:rPr>
          <w:rFonts w:ascii="標楷體" w:eastAsia="標楷體" w:hAnsi="標楷體"/>
          <w:color w:val="000000" w:themeColor="text1"/>
        </w:rPr>
      </w:pPr>
      <w:r w:rsidRPr="00A2063D">
        <w:rPr>
          <w:rFonts w:ascii="標楷體" w:eastAsia="標楷體" w:hAnsi="標楷體"/>
          <w:color w:val="000000" w:themeColor="text1"/>
        </w:rPr>
        <w:t>3</w:t>
      </w:r>
      <w:r w:rsidRPr="00B251A5">
        <w:rPr>
          <w:rFonts w:ascii="標楷體" w:eastAsia="標楷體" w:hAnsi="標楷體" w:hint="eastAsia"/>
          <w:color w:val="000000" w:themeColor="text1"/>
        </w:rPr>
        <w:t>、</w:t>
      </w:r>
      <w:r w:rsidRPr="001B2499">
        <w:rPr>
          <w:rFonts w:ascii="標楷體" w:eastAsia="標楷體" w:hAnsi="標楷體" w:hint="eastAsia"/>
          <w:color w:val="000000" w:themeColor="text1"/>
        </w:rPr>
        <w:t>提請  討論。</w:t>
      </w:r>
    </w:p>
    <w:p w14:paraId="4B7439E7" w14:textId="77777777" w:rsidR="00B23845" w:rsidRPr="001B2499" w:rsidRDefault="00B23845" w:rsidP="00B23845">
      <w:pPr>
        <w:widowControl/>
        <w:overflowPunct w:val="0"/>
        <w:autoSpaceDE w:val="0"/>
        <w:autoSpaceDN w:val="0"/>
        <w:spacing w:line="352" w:lineRule="atLeast"/>
        <w:ind w:leftChars="464" w:left="1626" w:hangingChars="200" w:hanging="512"/>
        <w:rPr>
          <w:rFonts w:ascii="標楷體" w:eastAsia="標楷體" w:hAnsi="標楷體"/>
          <w:color w:val="000000" w:themeColor="text1"/>
          <w:spacing w:val="8"/>
        </w:rPr>
      </w:pPr>
    </w:p>
    <w:p w14:paraId="44DE28DD" w14:textId="77777777" w:rsidR="00B23845" w:rsidRPr="001B2499" w:rsidRDefault="00B23845" w:rsidP="00B23845">
      <w:pPr>
        <w:autoSpaceDE w:val="0"/>
        <w:autoSpaceDN w:val="0"/>
        <w:spacing w:line="320" w:lineRule="exact"/>
        <w:ind w:leftChars="151" w:left="1699" w:hangingChars="557" w:hanging="1337"/>
        <w:rPr>
          <w:rFonts w:ascii="標楷體" w:eastAsia="標楷體" w:hAnsi="標楷體"/>
          <w:color w:val="000000" w:themeColor="text1"/>
        </w:rPr>
      </w:pPr>
      <w:r w:rsidRPr="001B2499">
        <w:rPr>
          <w:rFonts w:ascii="標楷體" w:eastAsia="標楷體" w:hAnsi="標楷體" w:hint="eastAsia"/>
          <w:color w:val="000000" w:themeColor="text1"/>
        </w:rPr>
        <w:t>決  議：</w:t>
      </w:r>
    </w:p>
    <w:p w14:paraId="7B79AE97" w14:textId="77777777" w:rsidR="00B23845" w:rsidRPr="00B23845" w:rsidRDefault="00B23845" w:rsidP="00B23845">
      <w:pPr>
        <w:widowControl/>
        <w:overflowPunct w:val="0"/>
        <w:autoSpaceDE w:val="0"/>
        <w:autoSpaceDN w:val="0"/>
        <w:outlineLvl w:val="0"/>
        <w:rPr>
          <w:rFonts w:ascii="標楷體" w:eastAsia="標楷體" w:hAnsi="標楷體"/>
          <w:b/>
          <w:color w:val="000000" w:themeColor="text1"/>
          <w:spacing w:val="20"/>
          <w:sz w:val="26"/>
          <w:szCs w:val="26"/>
        </w:rPr>
      </w:pPr>
    </w:p>
    <w:p w14:paraId="733D172F" w14:textId="77777777" w:rsidR="00B23845" w:rsidRPr="00BF7C61" w:rsidRDefault="00B23845" w:rsidP="00760F09">
      <w:pPr>
        <w:autoSpaceDE w:val="0"/>
        <w:autoSpaceDN w:val="0"/>
        <w:adjustRightInd w:val="0"/>
        <w:snapToGrid w:val="0"/>
        <w:spacing w:line="320" w:lineRule="exact"/>
        <w:ind w:right="-50"/>
        <w:jc w:val="both"/>
        <w:rPr>
          <w:rFonts w:ascii="Calibri" w:eastAsia="標楷體" w:hAnsi="Calibri" w:cs="Calibri"/>
          <w:color w:val="000000"/>
          <w:spacing w:val="-4"/>
        </w:rPr>
      </w:pPr>
    </w:p>
    <w:p w14:paraId="21A34137" w14:textId="0947FEBA" w:rsidR="006D19A1" w:rsidRPr="001B2499" w:rsidRDefault="006D19A1" w:rsidP="003018D9">
      <w:pPr>
        <w:widowControl/>
        <w:overflowPunct w:val="0"/>
        <w:autoSpaceDE w:val="0"/>
        <w:autoSpaceDN w:val="0"/>
        <w:outlineLvl w:val="0"/>
        <w:rPr>
          <w:rFonts w:ascii="標楷體" w:eastAsia="標楷體" w:hAnsi="標楷體"/>
          <w:b/>
          <w:color w:val="000000" w:themeColor="text1"/>
          <w:spacing w:val="20"/>
          <w:sz w:val="26"/>
          <w:szCs w:val="26"/>
        </w:rPr>
      </w:pPr>
      <w:bookmarkStart w:id="8" w:name="_Toc165877644"/>
      <w:r w:rsidRPr="001B2499">
        <w:rPr>
          <w:rFonts w:ascii="標楷體" w:eastAsia="標楷體" w:hAnsi="標楷體" w:hint="eastAsia"/>
          <w:b/>
          <w:color w:val="000000" w:themeColor="text1"/>
          <w:spacing w:val="20"/>
          <w:sz w:val="26"/>
          <w:szCs w:val="26"/>
        </w:rPr>
        <w:t>臨時動議</w:t>
      </w:r>
      <w:bookmarkEnd w:id="8"/>
    </w:p>
    <w:p w14:paraId="0F09992D" w14:textId="77777777" w:rsidR="009161DA" w:rsidRPr="001B2499" w:rsidRDefault="009161DA" w:rsidP="00470AD1">
      <w:pPr>
        <w:widowControl/>
        <w:overflowPunct w:val="0"/>
        <w:autoSpaceDE w:val="0"/>
        <w:autoSpaceDN w:val="0"/>
        <w:ind w:left="1" w:hanging="1"/>
        <w:rPr>
          <w:rFonts w:ascii="標楷體" w:eastAsia="標楷體" w:hAnsi="標楷體"/>
          <w:b/>
          <w:color w:val="000000" w:themeColor="text1"/>
          <w:spacing w:val="20"/>
          <w:sz w:val="26"/>
          <w:szCs w:val="26"/>
        </w:rPr>
      </w:pPr>
    </w:p>
    <w:p w14:paraId="7E45FDAE" w14:textId="77777777" w:rsidR="006D19A1" w:rsidRPr="001B2499" w:rsidRDefault="006D19A1" w:rsidP="003018D9">
      <w:pPr>
        <w:widowControl/>
        <w:overflowPunct w:val="0"/>
        <w:autoSpaceDE w:val="0"/>
        <w:autoSpaceDN w:val="0"/>
        <w:outlineLvl w:val="0"/>
        <w:rPr>
          <w:rFonts w:ascii="標楷體" w:eastAsia="標楷體" w:hAnsi="標楷體"/>
          <w:b/>
          <w:color w:val="000000" w:themeColor="text1"/>
          <w:spacing w:val="20"/>
          <w:sz w:val="26"/>
          <w:szCs w:val="26"/>
        </w:rPr>
      </w:pPr>
      <w:bookmarkStart w:id="9" w:name="_Toc165877645"/>
      <w:r w:rsidRPr="001B2499">
        <w:rPr>
          <w:rFonts w:ascii="標楷體" w:eastAsia="標楷體" w:hAnsi="標楷體" w:hint="eastAsia"/>
          <w:b/>
          <w:color w:val="000000" w:themeColor="text1"/>
          <w:spacing w:val="20"/>
          <w:sz w:val="26"/>
          <w:szCs w:val="26"/>
        </w:rPr>
        <w:t xml:space="preserve">散 </w:t>
      </w:r>
      <w:r w:rsidR="00470AD1" w:rsidRPr="001B2499">
        <w:rPr>
          <w:rFonts w:ascii="標楷體" w:eastAsia="標楷體" w:hAnsi="標楷體" w:hint="eastAsia"/>
          <w:b/>
          <w:color w:val="000000" w:themeColor="text1"/>
          <w:spacing w:val="20"/>
          <w:sz w:val="26"/>
          <w:szCs w:val="26"/>
        </w:rPr>
        <w:t xml:space="preserve">  </w:t>
      </w:r>
      <w:r w:rsidRPr="001B2499">
        <w:rPr>
          <w:rFonts w:ascii="標楷體" w:eastAsia="標楷體" w:hAnsi="標楷體" w:hint="eastAsia"/>
          <w:b/>
          <w:color w:val="000000" w:themeColor="text1"/>
          <w:spacing w:val="20"/>
          <w:sz w:val="26"/>
          <w:szCs w:val="26"/>
        </w:rPr>
        <w:t xml:space="preserve"> 會</w:t>
      </w:r>
      <w:bookmarkEnd w:id="9"/>
    </w:p>
    <w:p w14:paraId="56B838E1" w14:textId="58E9E102" w:rsidR="00AF5573" w:rsidRPr="001B2499" w:rsidRDefault="00362C46" w:rsidP="00F93952">
      <w:pPr>
        <w:autoSpaceDE w:val="0"/>
        <w:autoSpaceDN w:val="0"/>
        <w:spacing w:line="300" w:lineRule="exact"/>
        <w:rPr>
          <w:rFonts w:ascii="標楷體" w:eastAsia="標楷體" w:hAnsi="標楷體"/>
          <w:b/>
          <w:bCs/>
          <w:color w:val="000000" w:themeColor="text1"/>
          <w:spacing w:val="20"/>
        </w:rPr>
      </w:pPr>
      <w:r w:rsidRPr="001B2499">
        <w:rPr>
          <w:rFonts w:ascii="標楷體" w:eastAsia="標楷體" w:hAnsi="標楷體"/>
          <w:b/>
          <w:bCs/>
          <w:color w:val="000000" w:themeColor="text1"/>
          <w:spacing w:val="20"/>
        </w:rPr>
        <w:br w:type="page"/>
      </w:r>
    </w:p>
    <w:p w14:paraId="2117F92C" w14:textId="35BE61FA" w:rsidR="003018D9" w:rsidRDefault="003018D9" w:rsidP="003018D9">
      <w:pPr>
        <w:spacing w:beforeLines="30" w:before="108" w:line="200" w:lineRule="exact"/>
        <w:outlineLvl w:val="0"/>
        <w:rPr>
          <w:rFonts w:ascii="標楷體" w:eastAsia="標楷體" w:hAnsi="標楷體"/>
          <w:color w:val="000000" w:themeColor="text1"/>
          <w:sz w:val="20"/>
          <w:szCs w:val="20"/>
        </w:rPr>
      </w:pPr>
      <w:bookmarkStart w:id="10" w:name="_Toc165877646"/>
      <w:r>
        <w:rPr>
          <w:rFonts w:ascii="標楷體" w:eastAsia="標楷體" w:hAnsi="標楷體" w:hint="eastAsia"/>
          <w:color w:val="000000" w:themeColor="text1"/>
          <w:sz w:val="20"/>
          <w:szCs w:val="20"/>
        </w:rPr>
        <w:t>附件</w:t>
      </w:r>
      <w:bookmarkEnd w:id="10"/>
    </w:p>
    <w:p w14:paraId="2DF06CA9" w14:textId="4CEFA84A" w:rsidR="00F93952" w:rsidRPr="001B2499" w:rsidRDefault="00F93952" w:rsidP="003018D9">
      <w:pPr>
        <w:spacing w:beforeLines="30" w:before="108" w:line="200" w:lineRule="exact"/>
        <w:outlineLvl w:val="1"/>
        <w:rPr>
          <w:rFonts w:ascii="標楷體" w:eastAsia="標楷體" w:hAnsi="標楷體"/>
          <w:color w:val="000000" w:themeColor="text1"/>
          <w:sz w:val="20"/>
          <w:szCs w:val="20"/>
        </w:rPr>
      </w:pPr>
      <w:bookmarkStart w:id="11" w:name="_Toc165877647"/>
      <w:r w:rsidRPr="001B2499">
        <w:rPr>
          <w:rFonts w:ascii="標楷體" w:eastAsia="標楷體" w:hAnsi="標楷體" w:hint="eastAsia"/>
          <w:color w:val="000000" w:themeColor="text1"/>
          <w:sz w:val="20"/>
          <w:szCs w:val="20"/>
        </w:rPr>
        <w:t>附件一</w:t>
      </w:r>
      <w:bookmarkEnd w:id="11"/>
    </w:p>
    <w:p w14:paraId="049D7284" w14:textId="77777777" w:rsidR="0008246F" w:rsidRPr="00006EB5" w:rsidRDefault="0008246F" w:rsidP="0008246F">
      <w:pPr>
        <w:spacing w:beforeLines="30" w:before="108" w:line="280" w:lineRule="exact"/>
        <w:jc w:val="center"/>
        <w:rPr>
          <w:rFonts w:ascii="細明體" w:eastAsia="標楷體"/>
          <w:color w:val="000000"/>
        </w:rPr>
      </w:pPr>
      <w:proofErr w:type="gramStart"/>
      <w:r w:rsidRPr="00006EB5">
        <w:rPr>
          <w:rFonts w:ascii="細明體" w:eastAsia="標楷體" w:hint="eastAsia"/>
          <w:color w:val="000000"/>
        </w:rPr>
        <w:t>錩</w:t>
      </w:r>
      <w:proofErr w:type="gramEnd"/>
      <w:r w:rsidRPr="00006EB5">
        <w:rPr>
          <w:rFonts w:ascii="細明體" w:eastAsia="標楷體" w:hint="eastAsia"/>
          <w:color w:val="000000"/>
        </w:rPr>
        <w:t>泰工業股份有限公司</w:t>
      </w:r>
    </w:p>
    <w:p w14:paraId="273EE787" w14:textId="77777777" w:rsidR="0008246F" w:rsidRPr="00006EB5" w:rsidRDefault="0008246F" w:rsidP="0008246F">
      <w:pPr>
        <w:spacing w:beforeLines="30" w:before="108" w:line="280" w:lineRule="exact"/>
        <w:jc w:val="center"/>
        <w:rPr>
          <w:rFonts w:ascii="細明體" w:eastAsia="標楷體"/>
          <w:color w:val="000000"/>
        </w:rPr>
      </w:pPr>
      <w:r w:rsidRPr="00006EB5">
        <w:rPr>
          <w:rFonts w:ascii="細明體" w:eastAsia="標楷體" w:hint="eastAsia"/>
          <w:color w:val="000000"/>
        </w:rPr>
        <w:t>民國</w:t>
      </w:r>
      <w:proofErr w:type="gramStart"/>
      <w:r w:rsidRPr="00006EB5">
        <w:rPr>
          <w:rFonts w:ascii="Calibri" w:eastAsia="標楷體" w:hAnsi="Calibri" w:cs="Calibri" w:hint="eastAsia"/>
          <w:color w:val="000000"/>
        </w:rPr>
        <w:t>112</w:t>
      </w:r>
      <w:proofErr w:type="gramEnd"/>
      <w:r w:rsidRPr="00006EB5">
        <w:rPr>
          <w:rFonts w:ascii="細明體" w:eastAsia="標楷體" w:hint="eastAsia"/>
          <w:color w:val="000000"/>
        </w:rPr>
        <w:t>年度營業報告書</w:t>
      </w:r>
    </w:p>
    <w:p w14:paraId="3344FB03" w14:textId="77777777" w:rsidR="0008246F" w:rsidRPr="00006EB5" w:rsidRDefault="0008246F" w:rsidP="0008246F">
      <w:pPr>
        <w:autoSpaceDE w:val="0"/>
        <w:autoSpaceDN w:val="0"/>
        <w:adjustRightInd w:val="0"/>
        <w:snapToGrid w:val="0"/>
        <w:spacing w:line="280" w:lineRule="exact"/>
        <w:ind w:right="-51" w:firstLineChars="192" w:firstLine="461"/>
        <w:jc w:val="both"/>
        <w:rPr>
          <w:rFonts w:ascii="細明體" w:eastAsia="標楷體"/>
          <w:color w:val="000000"/>
        </w:rPr>
      </w:pPr>
    </w:p>
    <w:p w14:paraId="785E7B2D" w14:textId="77777777" w:rsidR="0008246F" w:rsidRPr="00006EB5" w:rsidRDefault="0008246F" w:rsidP="0008246F">
      <w:pPr>
        <w:autoSpaceDE w:val="0"/>
        <w:autoSpaceDN w:val="0"/>
        <w:spacing w:line="280" w:lineRule="exact"/>
        <w:ind w:right="-51"/>
        <w:jc w:val="both"/>
        <w:rPr>
          <w:rFonts w:ascii="細明體" w:eastAsia="標楷體"/>
          <w:color w:val="000000"/>
        </w:rPr>
      </w:pPr>
      <w:r w:rsidRPr="00006EB5">
        <w:rPr>
          <w:rFonts w:ascii="細明體" w:eastAsia="標楷體" w:hint="eastAsia"/>
          <w:color w:val="000000"/>
        </w:rPr>
        <w:t xml:space="preserve">    </w:t>
      </w:r>
      <w:r w:rsidRPr="00006EB5">
        <w:rPr>
          <w:rFonts w:ascii="Calibri" w:eastAsia="標楷體" w:hAnsi="Calibri" w:cs="Calibri" w:hint="eastAsia"/>
          <w:color w:val="000000"/>
        </w:rPr>
        <w:t>112</w:t>
      </w:r>
      <w:r w:rsidRPr="00006EB5">
        <w:rPr>
          <w:rFonts w:ascii="細明體" w:eastAsia="標楷體" w:hint="eastAsia"/>
          <w:color w:val="000000"/>
        </w:rPr>
        <w:t>年合併營收</w:t>
      </w:r>
      <w:r w:rsidRPr="00006EB5">
        <w:rPr>
          <w:rFonts w:ascii="Calibri" w:eastAsia="標楷體" w:hAnsi="Calibri" w:cs="Calibri"/>
          <w:color w:val="000000"/>
        </w:rPr>
        <w:t>33.78</w:t>
      </w:r>
      <w:r w:rsidRPr="00006EB5">
        <w:rPr>
          <w:rFonts w:ascii="Calibri" w:eastAsia="標楷體" w:hAnsi="Calibri" w:cs="Calibri"/>
          <w:color w:val="000000"/>
        </w:rPr>
        <w:t>億元，</w:t>
      </w:r>
      <w:r w:rsidRPr="00006EB5">
        <w:rPr>
          <w:rFonts w:ascii="Calibri" w:eastAsia="標楷體" w:hAnsi="Calibri" w:cs="Calibri" w:hint="eastAsia"/>
          <w:color w:val="000000"/>
        </w:rPr>
        <w:t>衰退</w:t>
      </w:r>
      <w:r w:rsidRPr="00006EB5">
        <w:rPr>
          <w:rFonts w:ascii="Calibri" w:eastAsia="標楷體" w:hAnsi="Calibri" w:cs="Calibri"/>
          <w:color w:val="000000"/>
        </w:rPr>
        <w:t>16.7%</w:t>
      </w:r>
      <w:r w:rsidRPr="00006EB5">
        <w:rPr>
          <w:rFonts w:ascii="Calibri" w:eastAsia="標楷體" w:hAnsi="Calibri" w:cs="Calibri"/>
          <w:color w:val="000000"/>
        </w:rPr>
        <w:t>；獲利</w:t>
      </w:r>
      <w:r w:rsidRPr="00006EB5">
        <w:rPr>
          <w:rFonts w:ascii="Calibri" w:eastAsia="標楷體" w:hAnsi="Calibri" w:cs="Calibri"/>
          <w:color w:val="000000"/>
        </w:rPr>
        <w:t>1.15</w:t>
      </w:r>
      <w:r w:rsidRPr="00006EB5">
        <w:rPr>
          <w:rFonts w:ascii="Calibri" w:eastAsia="標楷體" w:hAnsi="Calibri" w:cs="Calibri"/>
          <w:color w:val="000000"/>
        </w:rPr>
        <w:t>億元，</w:t>
      </w:r>
      <w:r w:rsidRPr="00006EB5">
        <w:rPr>
          <w:rFonts w:ascii="Calibri" w:eastAsia="標楷體" w:hAnsi="Calibri" w:cs="Calibri"/>
          <w:color w:val="000000"/>
        </w:rPr>
        <w:t>EPS1.46</w:t>
      </w:r>
      <w:r w:rsidRPr="00006EB5">
        <w:rPr>
          <w:rFonts w:ascii="Calibri" w:eastAsia="標楷體" w:hAnsi="Calibri" w:cs="Calibri"/>
          <w:color w:val="000000"/>
        </w:rPr>
        <w:t>元，</w:t>
      </w:r>
      <w:r w:rsidRPr="00006EB5">
        <w:rPr>
          <w:rFonts w:ascii="Calibri" w:eastAsia="標楷體" w:hAnsi="Calibri" w:cs="Calibri" w:hint="eastAsia"/>
          <w:color w:val="000000"/>
        </w:rPr>
        <w:t>下降</w:t>
      </w:r>
      <w:r w:rsidRPr="00006EB5">
        <w:rPr>
          <w:rFonts w:ascii="Calibri" w:eastAsia="標楷體" w:hAnsi="Calibri" w:cs="Calibri"/>
          <w:color w:val="000000"/>
        </w:rPr>
        <w:t>57.7</w:t>
      </w:r>
      <w:r w:rsidRPr="00006EB5">
        <w:rPr>
          <w:rFonts w:ascii="Calibri" w:eastAsia="標楷體" w:hAnsi="Calibri" w:cs="Calibri" w:hint="eastAsia"/>
          <w:color w:val="000000"/>
        </w:rPr>
        <w:t>%</w:t>
      </w:r>
      <w:r w:rsidRPr="00006EB5">
        <w:rPr>
          <w:rFonts w:ascii="Calibri" w:eastAsia="標楷體" w:hAnsi="Calibri" w:cs="Calibri" w:hint="eastAsia"/>
          <w:color w:val="000000"/>
        </w:rPr>
        <w:t>。</w:t>
      </w:r>
      <w:r w:rsidRPr="00006EB5">
        <w:rPr>
          <w:rFonts w:ascii="標楷體" w:eastAsia="標楷體" w:hAnsi="標楷體" w:hint="eastAsia"/>
          <w:color w:val="000000"/>
        </w:rPr>
        <w:t>在通路商大量存貨庫存延續</w:t>
      </w:r>
      <w:proofErr w:type="gramStart"/>
      <w:r w:rsidRPr="00006EB5">
        <w:rPr>
          <w:rFonts w:ascii="標楷體" w:eastAsia="標楷體" w:hAnsi="標楷體" w:hint="eastAsia"/>
          <w:color w:val="000000"/>
        </w:rPr>
        <w:t>去年待去化</w:t>
      </w:r>
      <w:proofErr w:type="gramEnd"/>
      <w:r w:rsidRPr="00006EB5">
        <w:rPr>
          <w:rFonts w:ascii="標楷體" w:eastAsia="標楷體" w:hAnsi="標楷體" w:hint="eastAsia"/>
          <w:color w:val="000000"/>
        </w:rPr>
        <w:t>及全球受</w:t>
      </w:r>
      <w:proofErr w:type="gramStart"/>
      <w:r w:rsidRPr="00006EB5">
        <w:rPr>
          <w:rFonts w:ascii="標楷體" w:eastAsia="標楷體" w:hAnsi="標楷體" w:hint="eastAsia"/>
          <w:color w:val="000000"/>
        </w:rPr>
        <w:t>疫</w:t>
      </w:r>
      <w:proofErr w:type="gramEnd"/>
      <w:r w:rsidRPr="00006EB5">
        <w:rPr>
          <w:rFonts w:ascii="標楷體" w:eastAsia="標楷體" w:hAnsi="標楷體" w:hint="eastAsia"/>
          <w:color w:val="000000"/>
        </w:rPr>
        <w:t>情、戰爭、通膨、能源及糧食供應不足、消費需求持續衰退、重工賠償等不利因素影響下，致</w:t>
      </w:r>
      <w:r w:rsidRPr="00006EB5">
        <w:rPr>
          <w:rFonts w:ascii="Calibri" w:eastAsia="標楷體" w:hAnsi="Calibri" w:cs="Calibri" w:hint="eastAsia"/>
          <w:color w:val="000000"/>
        </w:rPr>
        <w:t>112</w:t>
      </w:r>
      <w:r w:rsidRPr="00006EB5">
        <w:rPr>
          <w:rFonts w:ascii="Calibri" w:eastAsia="標楷體" w:hAnsi="Calibri" w:cs="Calibri" w:hint="eastAsia"/>
          <w:color w:val="000000"/>
        </w:rPr>
        <w:t>年</w:t>
      </w:r>
      <w:r w:rsidRPr="00006EB5">
        <w:rPr>
          <w:rFonts w:ascii="標楷體" w:eastAsia="標楷體" w:hAnsi="標楷體" w:hint="eastAsia"/>
          <w:color w:val="000000"/>
        </w:rPr>
        <w:t>營收及獲利雙雙下滑</w:t>
      </w:r>
      <w:r w:rsidRPr="00006EB5">
        <w:rPr>
          <w:rFonts w:ascii="細明體" w:eastAsia="標楷體" w:hint="eastAsia"/>
          <w:color w:val="000000"/>
        </w:rPr>
        <w:t>。</w:t>
      </w:r>
    </w:p>
    <w:p w14:paraId="5BA86C6D" w14:textId="77777777" w:rsidR="0008246F" w:rsidRPr="00006EB5" w:rsidRDefault="0008246F" w:rsidP="0008246F">
      <w:pPr>
        <w:autoSpaceDE w:val="0"/>
        <w:autoSpaceDN w:val="0"/>
        <w:spacing w:line="280" w:lineRule="exact"/>
        <w:ind w:right="-51" w:firstLineChars="192" w:firstLine="461"/>
        <w:jc w:val="both"/>
        <w:rPr>
          <w:rFonts w:ascii="標楷體" w:eastAsia="標楷體" w:hAnsi="標楷體"/>
          <w:color w:val="000000"/>
        </w:rPr>
      </w:pPr>
      <w:r w:rsidRPr="00006EB5">
        <w:rPr>
          <w:rFonts w:ascii="標楷體" w:eastAsia="標楷體" w:hAnsi="標楷體" w:hint="eastAsia"/>
          <w:color w:val="000000"/>
        </w:rPr>
        <w:t>以下為本公司</w:t>
      </w:r>
      <w:proofErr w:type="gramStart"/>
      <w:r w:rsidRPr="00006EB5">
        <w:rPr>
          <w:rFonts w:ascii="Calibri" w:eastAsia="標楷體" w:hAnsi="Calibri" w:cs="Calibri" w:hint="eastAsia"/>
          <w:color w:val="000000"/>
        </w:rPr>
        <w:t>112</w:t>
      </w:r>
      <w:proofErr w:type="gramEnd"/>
      <w:r w:rsidRPr="00006EB5">
        <w:rPr>
          <w:rFonts w:ascii="標楷體" w:eastAsia="標楷體" w:hAnsi="標楷體" w:hint="eastAsia"/>
          <w:color w:val="000000"/>
        </w:rPr>
        <w:t>年度合併營運成果及</w:t>
      </w:r>
      <w:proofErr w:type="gramStart"/>
      <w:r w:rsidRPr="00006EB5">
        <w:rPr>
          <w:rFonts w:ascii="Calibri" w:eastAsia="標楷體" w:hAnsi="Calibri" w:cs="Calibri" w:hint="eastAsia"/>
          <w:color w:val="000000"/>
        </w:rPr>
        <w:t>113</w:t>
      </w:r>
      <w:proofErr w:type="gramEnd"/>
      <w:r w:rsidRPr="00006EB5">
        <w:rPr>
          <w:rFonts w:ascii="Calibri" w:eastAsia="標楷體" w:hAnsi="Calibri" w:cs="Calibri" w:hint="eastAsia"/>
          <w:color w:val="000000"/>
        </w:rPr>
        <w:t>年</w:t>
      </w:r>
      <w:r w:rsidRPr="00006EB5">
        <w:rPr>
          <w:rFonts w:ascii="標楷體" w:eastAsia="標楷體" w:hAnsi="標楷體" w:hint="eastAsia"/>
          <w:color w:val="000000"/>
        </w:rPr>
        <w:t>度營業計劃報告如下。</w:t>
      </w:r>
    </w:p>
    <w:p w14:paraId="67546DD5" w14:textId="77777777" w:rsidR="0008246F" w:rsidRPr="00006EB5" w:rsidRDefault="0008246F" w:rsidP="0008246F">
      <w:pPr>
        <w:tabs>
          <w:tab w:val="left" w:pos="0"/>
        </w:tabs>
        <w:autoSpaceDE w:val="0"/>
        <w:autoSpaceDN w:val="0"/>
        <w:adjustRightInd w:val="0"/>
        <w:snapToGrid w:val="0"/>
        <w:spacing w:line="280" w:lineRule="exact"/>
        <w:ind w:right="-51"/>
        <w:jc w:val="both"/>
        <w:rPr>
          <w:rFonts w:ascii="標楷體" w:eastAsia="標楷體" w:hAnsi="標楷體"/>
          <w:color w:val="000000"/>
        </w:rPr>
      </w:pPr>
    </w:p>
    <w:p w14:paraId="2D067539" w14:textId="77777777" w:rsidR="0008246F" w:rsidRPr="00006EB5" w:rsidRDefault="0008246F" w:rsidP="0008246F">
      <w:pPr>
        <w:tabs>
          <w:tab w:val="left" w:pos="0"/>
        </w:tabs>
        <w:autoSpaceDE w:val="0"/>
        <w:autoSpaceDN w:val="0"/>
        <w:spacing w:line="280" w:lineRule="exact"/>
        <w:ind w:right="-51"/>
        <w:jc w:val="both"/>
        <w:rPr>
          <w:rFonts w:ascii="標楷體" w:eastAsia="標楷體" w:hAnsi="標楷體"/>
          <w:color w:val="000000"/>
        </w:rPr>
      </w:pPr>
      <w:r w:rsidRPr="00006EB5">
        <w:rPr>
          <w:rFonts w:ascii="標楷體" w:eastAsia="標楷體" w:hAnsi="標楷體" w:hint="eastAsia"/>
          <w:color w:val="000000"/>
        </w:rPr>
        <w:t>一、</w:t>
      </w:r>
      <w:proofErr w:type="gramStart"/>
      <w:r w:rsidRPr="00006EB5">
        <w:rPr>
          <w:rFonts w:ascii="Calibri" w:eastAsia="標楷體" w:hAnsi="Calibri" w:cs="Calibri" w:hint="eastAsia"/>
          <w:color w:val="000000"/>
        </w:rPr>
        <w:t>112</w:t>
      </w:r>
      <w:proofErr w:type="gramEnd"/>
      <w:r w:rsidRPr="00006EB5">
        <w:rPr>
          <w:rFonts w:ascii="標楷體" w:eastAsia="標楷體" w:hAnsi="標楷體" w:hint="eastAsia"/>
          <w:color w:val="000000"/>
        </w:rPr>
        <w:t>年度合併營業成果</w:t>
      </w:r>
    </w:p>
    <w:p w14:paraId="6BCBD44F" w14:textId="77777777" w:rsidR="0008246F" w:rsidRPr="00006EB5" w:rsidRDefault="0008246F" w:rsidP="0008246F">
      <w:pPr>
        <w:tabs>
          <w:tab w:val="left" w:pos="0"/>
        </w:tabs>
        <w:autoSpaceDE w:val="0"/>
        <w:autoSpaceDN w:val="0"/>
        <w:spacing w:line="280" w:lineRule="exact"/>
        <w:ind w:right="-51" w:firstLineChars="150" w:firstLine="360"/>
        <w:jc w:val="both"/>
        <w:rPr>
          <w:rFonts w:ascii="標楷體" w:eastAsia="標楷體" w:hAnsi="標楷體"/>
          <w:color w:val="000000"/>
        </w:rPr>
      </w:pPr>
      <w:r w:rsidRPr="00006EB5">
        <w:rPr>
          <w:rFonts w:ascii="標楷體" w:eastAsia="標楷體" w:hAnsi="標楷體" w:hint="eastAsia"/>
          <w:color w:val="000000"/>
        </w:rPr>
        <w:t>(</w:t>
      </w:r>
      <w:proofErr w:type="gramStart"/>
      <w:r w:rsidRPr="00006EB5">
        <w:rPr>
          <w:rFonts w:ascii="標楷體" w:eastAsia="標楷體" w:hAnsi="標楷體" w:hint="eastAsia"/>
          <w:color w:val="000000"/>
        </w:rPr>
        <w:t>一</w:t>
      </w:r>
      <w:proofErr w:type="gramEnd"/>
      <w:r w:rsidRPr="00006EB5">
        <w:rPr>
          <w:rFonts w:ascii="標楷體" w:eastAsia="標楷體" w:hAnsi="標楷體" w:hint="eastAsia"/>
          <w:color w:val="000000"/>
        </w:rPr>
        <w:t>)營業計劃實施成果</w:t>
      </w:r>
    </w:p>
    <w:p w14:paraId="059CDB48" w14:textId="77777777" w:rsidR="0008246F" w:rsidRPr="00006EB5" w:rsidRDefault="0008246F" w:rsidP="0008246F">
      <w:pPr>
        <w:widowControl/>
        <w:shd w:val="clear" w:color="auto" w:fill="FFFFFF"/>
        <w:spacing w:line="280" w:lineRule="exact"/>
        <w:ind w:leftChars="315" w:left="756" w:firstLineChars="198" w:firstLine="475"/>
        <w:textAlignment w:val="center"/>
        <w:rPr>
          <w:rFonts w:ascii="Calibri" w:eastAsia="標楷體" w:hAnsi="Calibri" w:cs="Calibri"/>
          <w:color w:val="000000"/>
        </w:rPr>
      </w:pPr>
      <w:r w:rsidRPr="00006EB5">
        <w:rPr>
          <w:rFonts w:ascii="Calibri" w:eastAsia="標楷體" w:hAnsi="Calibri" w:cs="Calibri"/>
          <w:color w:val="000000"/>
        </w:rPr>
        <w:t>今年以來，全球在</w:t>
      </w:r>
      <w:proofErr w:type="gramStart"/>
      <w:r w:rsidRPr="00006EB5">
        <w:rPr>
          <w:rFonts w:ascii="Calibri" w:eastAsia="標楷體" w:hAnsi="Calibri" w:cs="Calibri" w:hint="eastAsia"/>
          <w:color w:val="000000"/>
        </w:rPr>
        <w:t>疫</w:t>
      </w:r>
      <w:proofErr w:type="gramEnd"/>
      <w:r w:rsidRPr="00006EB5">
        <w:rPr>
          <w:rFonts w:ascii="Calibri" w:eastAsia="標楷體" w:hAnsi="Calibri" w:cs="Calibri" w:hint="eastAsia"/>
          <w:color w:val="000000"/>
        </w:rPr>
        <w:t>情緩和</w:t>
      </w:r>
      <w:r w:rsidRPr="00006EB5">
        <w:rPr>
          <w:rFonts w:ascii="Calibri" w:eastAsia="標楷體" w:hAnsi="Calibri" w:cs="Calibri"/>
          <w:color w:val="000000"/>
        </w:rPr>
        <w:t>後</w:t>
      </w:r>
      <w:r w:rsidRPr="00006EB5">
        <w:rPr>
          <w:rFonts w:ascii="Calibri" w:eastAsia="標楷體" w:hAnsi="Calibri" w:cs="Calibri" w:hint="eastAsia"/>
          <w:color w:val="000000"/>
        </w:rPr>
        <w:t>持續去年的</w:t>
      </w:r>
      <w:r w:rsidRPr="00006EB5">
        <w:rPr>
          <w:rFonts w:ascii="Calibri" w:eastAsia="標楷體" w:hAnsi="Calibri" w:cs="Calibri"/>
          <w:color w:val="000000"/>
        </w:rPr>
        <w:t>高通膨、俄烏戰爭、升息、美元強勢的洗禮下，</w:t>
      </w:r>
      <w:r w:rsidRPr="00006EB5">
        <w:rPr>
          <w:rFonts w:ascii="Calibri" w:eastAsia="標楷體" w:hAnsi="Calibri" w:cs="Calibri" w:hint="eastAsia"/>
          <w:color w:val="000000"/>
        </w:rPr>
        <w:t>都打擊消費者信心和購買力、抑制需求，</w:t>
      </w:r>
      <w:r w:rsidRPr="00006EB5">
        <w:rPr>
          <w:rFonts w:ascii="Calibri" w:eastAsia="標楷體" w:hAnsi="Calibri" w:cs="Calibri"/>
          <w:color w:val="000000"/>
        </w:rPr>
        <w:t>需求</w:t>
      </w:r>
      <w:r w:rsidRPr="00006EB5">
        <w:rPr>
          <w:rFonts w:ascii="Calibri" w:eastAsia="標楷體" w:hAnsi="Calibri" w:cs="Calibri" w:hint="eastAsia"/>
          <w:color w:val="000000"/>
        </w:rPr>
        <w:t>延續去年</w:t>
      </w:r>
      <w:r w:rsidRPr="00006EB5">
        <w:rPr>
          <w:rFonts w:ascii="Calibri" w:eastAsia="標楷體" w:hAnsi="Calibri" w:cs="Calibri"/>
          <w:color w:val="000000"/>
        </w:rPr>
        <w:t>斷</w:t>
      </w:r>
      <w:proofErr w:type="gramStart"/>
      <w:r w:rsidRPr="00006EB5">
        <w:rPr>
          <w:rFonts w:ascii="Calibri" w:eastAsia="標楷體" w:hAnsi="Calibri" w:cs="Calibri"/>
          <w:color w:val="000000"/>
        </w:rPr>
        <w:t>涯</w:t>
      </w:r>
      <w:proofErr w:type="gramEnd"/>
      <w:r w:rsidRPr="00006EB5">
        <w:rPr>
          <w:rFonts w:ascii="Calibri" w:eastAsia="標楷體" w:hAnsi="Calibri" w:cs="Calibri"/>
          <w:color w:val="000000"/>
        </w:rPr>
        <w:t>式急遽衰退</w:t>
      </w:r>
      <w:r w:rsidRPr="00006EB5">
        <w:rPr>
          <w:rFonts w:ascii="Calibri" w:eastAsia="標楷體" w:hAnsi="Calibri" w:cs="Calibri" w:hint="eastAsia"/>
          <w:color w:val="000000"/>
        </w:rPr>
        <w:t>。</w:t>
      </w:r>
      <w:r w:rsidRPr="00006EB5">
        <w:rPr>
          <w:rFonts w:ascii="Calibri" w:eastAsia="標楷體" w:hAnsi="Calibri" w:cs="Calibri"/>
          <w:color w:val="000000"/>
        </w:rPr>
        <w:t>面臨客戶庫存過剩與美國加重制裁中國的危機，全球經濟衰退壓力加劇，</w:t>
      </w:r>
      <w:r w:rsidRPr="00006EB5">
        <w:rPr>
          <w:rFonts w:ascii="Calibri" w:eastAsia="標楷體" w:hAnsi="Calibri" w:cs="Calibri" w:hint="eastAsia"/>
          <w:color w:val="000000"/>
        </w:rPr>
        <w:t>多項產業疲軟影響製造商，</w:t>
      </w:r>
      <w:r w:rsidRPr="00006EB5">
        <w:rPr>
          <w:rFonts w:ascii="Calibri" w:eastAsia="標楷體" w:hAnsi="Calibri" w:cs="Calibri"/>
          <w:color w:val="000000"/>
        </w:rPr>
        <w:t>客戶下單自於</w:t>
      </w:r>
      <w:r w:rsidRPr="00006EB5">
        <w:rPr>
          <w:rFonts w:ascii="Calibri" w:eastAsia="標楷體" w:hAnsi="Calibri" w:cs="Calibri" w:hint="eastAsia"/>
          <w:color w:val="000000"/>
        </w:rPr>
        <w:t>前年</w:t>
      </w:r>
      <w:r w:rsidRPr="00006EB5">
        <w:rPr>
          <w:rFonts w:ascii="Calibri" w:eastAsia="標楷體" w:hAnsi="Calibri" w:cs="Calibri"/>
          <w:color w:val="000000"/>
        </w:rPr>
        <w:t>下半年</w:t>
      </w:r>
      <w:r w:rsidRPr="00006EB5">
        <w:rPr>
          <w:rFonts w:ascii="Calibri" w:eastAsia="標楷體" w:hAnsi="Calibri" w:cs="Calibri" w:hint="eastAsia"/>
          <w:color w:val="000000"/>
        </w:rPr>
        <w:t>開始</w:t>
      </w:r>
      <w:r w:rsidRPr="00006EB5">
        <w:rPr>
          <w:rFonts w:ascii="Calibri" w:eastAsia="標楷體" w:hAnsi="Calibri" w:cs="Calibri"/>
          <w:color w:val="000000"/>
        </w:rPr>
        <w:t>大幅減少，除經營上</w:t>
      </w:r>
      <w:proofErr w:type="gramStart"/>
      <w:r w:rsidRPr="00006EB5">
        <w:rPr>
          <w:rFonts w:ascii="Calibri" w:eastAsia="標楷體" w:hAnsi="Calibri" w:cs="Calibri"/>
          <w:color w:val="000000"/>
        </w:rPr>
        <w:t>撙</w:t>
      </w:r>
      <w:proofErr w:type="gramEnd"/>
      <w:r w:rsidRPr="00006EB5">
        <w:rPr>
          <w:rFonts w:ascii="Calibri" w:eastAsia="標楷體" w:hAnsi="Calibri" w:cs="Calibri"/>
          <w:color w:val="000000"/>
        </w:rPr>
        <w:t>節支出，鼓勵員工休假因應，致銷售業績下滑。合併營收較去年衰退</w:t>
      </w:r>
      <w:r w:rsidRPr="00006EB5">
        <w:rPr>
          <w:rFonts w:ascii="Calibri" w:eastAsia="標楷體" w:hAnsi="Calibri" w:cs="Calibri" w:hint="eastAsia"/>
          <w:color w:val="000000"/>
        </w:rPr>
        <w:t>16.7</w:t>
      </w:r>
      <w:r w:rsidRPr="00006EB5">
        <w:rPr>
          <w:rFonts w:ascii="Calibri" w:eastAsia="標楷體" w:hAnsi="Calibri" w:cs="Calibri"/>
          <w:color w:val="000000"/>
        </w:rPr>
        <w:t>%</w:t>
      </w:r>
      <w:r w:rsidRPr="00006EB5">
        <w:rPr>
          <w:rFonts w:ascii="Calibri" w:eastAsia="標楷體" w:hAnsi="Calibri" w:cs="Calibri"/>
          <w:color w:val="000000"/>
        </w:rPr>
        <w:t>至</w:t>
      </w:r>
      <w:r w:rsidRPr="00006EB5">
        <w:rPr>
          <w:rFonts w:ascii="Calibri" w:eastAsia="標楷體" w:hAnsi="Calibri" w:cs="Calibri" w:hint="eastAsia"/>
          <w:color w:val="000000"/>
        </w:rPr>
        <w:t>33.78</w:t>
      </w:r>
      <w:r w:rsidRPr="00006EB5">
        <w:rPr>
          <w:rFonts w:ascii="Calibri" w:eastAsia="標楷體" w:hAnsi="Calibri" w:cs="Calibri"/>
          <w:color w:val="000000"/>
        </w:rPr>
        <w:t>億元。</w:t>
      </w:r>
    </w:p>
    <w:p w14:paraId="6D9500F1" w14:textId="77777777" w:rsidR="0008246F" w:rsidRPr="00006EB5" w:rsidRDefault="0008246F" w:rsidP="0008246F">
      <w:pPr>
        <w:widowControl/>
        <w:shd w:val="clear" w:color="auto" w:fill="FFFFFF"/>
        <w:spacing w:line="280" w:lineRule="exact"/>
        <w:ind w:leftChars="285" w:left="684" w:firstLineChars="199" w:firstLine="478"/>
        <w:textAlignment w:val="center"/>
        <w:rPr>
          <w:rFonts w:ascii="Calibri" w:eastAsia="標楷體" w:hAnsi="Calibri" w:cs="Calibri"/>
          <w:color w:val="000000"/>
        </w:rPr>
      </w:pPr>
      <w:r w:rsidRPr="00006EB5">
        <w:rPr>
          <w:rFonts w:ascii="Calibri" w:eastAsia="標楷體" w:hAnsi="Calibri" w:cs="Calibri"/>
          <w:color w:val="000000"/>
        </w:rPr>
        <w:t>本期產品</w:t>
      </w:r>
      <w:r w:rsidRPr="00006EB5">
        <w:rPr>
          <w:rFonts w:ascii="Calibri" w:eastAsia="標楷體" w:hAnsi="Calibri" w:cs="Calibri" w:hint="eastAsia"/>
          <w:color w:val="000000"/>
        </w:rPr>
        <w:t>持續因</w:t>
      </w:r>
      <w:r w:rsidRPr="00006EB5">
        <w:rPr>
          <w:rFonts w:ascii="Calibri" w:eastAsia="標楷體" w:hAnsi="Calibri" w:cs="Calibri"/>
          <w:color w:val="000000"/>
        </w:rPr>
        <w:t>銷售訂單大幅減少影響，美國</w:t>
      </w:r>
      <w:r w:rsidRPr="00006EB5">
        <w:rPr>
          <w:rFonts w:ascii="Calibri" w:eastAsia="標楷體" w:hAnsi="Calibri" w:cs="Calibri" w:hint="eastAsia"/>
          <w:color w:val="000000"/>
        </w:rPr>
        <w:t>因</w:t>
      </w:r>
      <w:r w:rsidRPr="00006EB5">
        <w:rPr>
          <w:rFonts w:ascii="Calibri" w:eastAsia="標楷體" w:hAnsi="Calibri" w:cs="Calibri"/>
          <w:color w:val="000000"/>
        </w:rPr>
        <w:t>通膨</w:t>
      </w:r>
      <w:r w:rsidRPr="00006EB5">
        <w:rPr>
          <w:rFonts w:ascii="Calibri" w:eastAsia="標楷體" w:hAnsi="Calibri" w:cs="Calibri" w:hint="eastAsia"/>
          <w:color w:val="000000"/>
        </w:rPr>
        <w:t>控制結果顯著</w:t>
      </w:r>
      <w:r w:rsidRPr="00006EB5">
        <w:rPr>
          <w:rFonts w:ascii="Calibri" w:eastAsia="標楷體" w:hAnsi="Calibri" w:cs="Calibri"/>
          <w:color w:val="000000"/>
        </w:rPr>
        <w:t>，</w:t>
      </w:r>
      <w:r w:rsidRPr="00006EB5">
        <w:rPr>
          <w:rFonts w:ascii="Calibri" w:eastAsia="標楷體" w:hAnsi="Calibri" w:cs="Calibri" w:hint="eastAsia"/>
          <w:color w:val="000000"/>
        </w:rPr>
        <w:t>停止調高利率，第四季起美元轉弱</w:t>
      </w:r>
      <w:r w:rsidRPr="00006EB5">
        <w:rPr>
          <w:rFonts w:ascii="Calibri" w:eastAsia="標楷體" w:hAnsi="Calibri" w:cs="Calibri"/>
          <w:color w:val="000000"/>
        </w:rPr>
        <w:t>，</w:t>
      </w:r>
      <w:bookmarkStart w:id="12" w:name="_Hlk123726481"/>
      <w:r w:rsidRPr="00006EB5">
        <w:rPr>
          <w:rFonts w:ascii="Calibri" w:eastAsia="標楷體" w:hAnsi="Calibri" w:cs="Calibri"/>
          <w:color w:val="000000"/>
        </w:rPr>
        <w:t>台幣對美元匯率平均貶值</w:t>
      </w:r>
      <w:r w:rsidRPr="00006EB5">
        <w:rPr>
          <w:rFonts w:ascii="Calibri" w:eastAsia="標楷體" w:hAnsi="Calibri" w:cs="Calibri"/>
          <w:color w:val="000000"/>
        </w:rPr>
        <w:t>5.</w:t>
      </w:r>
      <w:r w:rsidRPr="00006EB5">
        <w:rPr>
          <w:rFonts w:ascii="Calibri" w:eastAsia="標楷體" w:hAnsi="Calibri" w:cs="Calibri" w:hint="eastAsia"/>
          <w:color w:val="000000"/>
        </w:rPr>
        <w:t>95</w:t>
      </w:r>
      <w:r w:rsidRPr="00006EB5">
        <w:rPr>
          <w:rFonts w:ascii="Calibri" w:eastAsia="標楷體" w:hAnsi="Calibri" w:cs="Calibri"/>
          <w:color w:val="000000"/>
        </w:rPr>
        <w:t>%</w:t>
      </w:r>
      <w:r w:rsidRPr="00006EB5">
        <w:rPr>
          <w:rFonts w:ascii="Calibri" w:eastAsia="標楷體" w:hAnsi="Calibri" w:cs="Calibri"/>
          <w:color w:val="000000"/>
        </w:rPr>
        <w:t>，</w:t>
      </w:r>
      <w:bookmarkStart w:id="13" w:name="_Hlk124243673"/>
      <w:r w:rsidRPr="00006EB5">
        <w:rPr>
          <w:rFonts w:ascii="Calibri" w:eastAsia="標楷體" w:hAnsi="Calibri" w:cs="Calibri"/>
          <w:color w:val="000000"/>
        </w:rPr>
        <w:t>增加產品毛利</w:t>
      </w:r>
      <w:r w:rsidRPr="00006EB5">
        <w:rPr>
          <w:rFonts w:ascii="Calibri" w:eastAsia="標楷體" w:hAnsi="Calibri" w:cs="Calibri" w:hint="eastAsia"/>
          <w:color w:val="000000"/>
        </w:rPr>
        <w:t>率</w:t>
      </w:r>
      <w:r w:rsidRPr="00006EB5">
        <w:rPr>
          <w:rFonts w:ascii="Calibri" w:eastAsia="標楷體" w:hAnsi="Calibri" w:cs="Calibri"/>
          <w:color w:val="000000"/>
        </w:rPr>
        <w:t>，</w:t>
      </w:r>
      <w:bookmarkEnd w:id="12"/>
      <w:r w:rsidRPr="00006EB5">
        <w:rPr>
          <w:rFonts w:ascii="Calibri" w:eastAsia="標楷體" w:hAnsi="Calibri" w:cs="Calibri" w:hint="eastAsia"/>
          <w:color w:val="000000"/>
        </w:rPr>
        <w:t>增加</w:t>
      </w:r>
      <w:r w:rsidRPr="00006EB5">
        <w:rPr>
          <w:rFonts w:ascii="Calibri" w:eastAsia="標楷體" w:hAnsi="Calibri" w:cs="Calibri"/>
          <w:color w:val="000000"/>
        </w:rPr>
        <w:t>產品毛利較前期</w:t>
      </w:r>
      <w:r w:rsidRPr="00006EB5">
        <w:rPr>
          <w:rFonts w:ascii="Calibri" w:eastAsia="標楷體" w:hAnsi="Calibri" w:cs="Calibri" w:hint="eastAsia"/>
          <w:color w:val="000000"/>
        </w:rPr>
        <w:t>增加</w:t>
      </w:r>
      <w:r w:rsidRPr="00006EB5">
        <w:rPr>
          <w:rFonts w:ascii="Calibri" w:eastAsia="標楷體" w:hAnsi="Calibri" w:cs="Calibri" w:hint="eastAsia"/>
          <w:color w:val="000000"/>
        </w:rPr>
        <w:t>12</w:t>
      </w:r>
      <w:r w:rsidRPr="00006EB5">
        <w:rPr>
          <w:rFonts w:ascii="Calibri" w:eastAsia="標楷體" w:hAnsi="Calibri" w:cs="Calibri"/>
          <w:color w:val="000000"/>
        </w:rPr>
        <w:t>%</w:t>
      </w:r>
      <w:bookmarkEnd w:id="13"/>
      <w:r w:rsidRPr="00006EB5">
        <w:rPr>
          <w:rFonts w:ascii="Calibri" w:eastAsia="標楷體" w:hAnsi="Calibri" w:cs="Calibri"/>
          <w:color w:val="000000"/>
        </w:rPr>
        <w:t>；</w:t>
      </w:r>
      <w:bookmarkStart w:id="14" w:name="_Hlk124244818"/>
      <w:r w:rsidRPr="00006EB5">
        <w:rPr>
          <w:rFonts w:ascii="Calibri" w:eastAsia="標楷體" w:hAnsi="Calibri" w:cs="Calibri"/>
          <w:color w:val="000000"/>
        </w:rPr>
        <w:t>營業</w:t>
      </w:r>
      <w:proofErr w:type="gramStart"/>
      <w:r w:rsidRPr="00006EB5">
        <w:rPr>
          <w:rFonts w:ascii="Calibri" w:eastAsia="標楷體" w:hAnsi="Calibri" w:cs="Calibri"/>
          <w:color w:val="000000"/>
        </w:rPr>
        <w:t>費用除銷</w:t>
      </w:r>
      <w:r w:rsidRPr="00006EB5">
        <w:rPr>
          <w:rFonts w:ascii="Calibri" w:eastAsia="標楷體" w:hAnsi="Calibri" w:cs="Calibri" w:hint="eastAsia"/>
          <w:color w:val="000000"/>
        </w:rPr>
        <w:t>貨</w:t>
      </w:r>
      <w:proofErr w:type="gramEnd"/>
      <w:r w:rsidRPr="00006EB5">
        <w:rPr>
          <w:rFonts w:ascii="Calibri" w:eastAsia="標楷體" w:hAnsi="Calibri" w:cs="Calibri" w:hint="eastAsia"/>
          <w:color w:val="000000"/>
        </w:rPr>
        <w:t>下降</w:t>
      </w:r>
      <w:r w:rsidRPr="00006EB5">
        <w:rPr>
          <w:rFonts w:ascii="Calibri" w:eastAsia="標楷體" w:hAnsi="Calibri" w:cs="Calibri"/>
          <w:color w:val="000000"/>
        </w:rPr>
        <w:t>相對應</w:t>
      </w:r>
      <w:r w:rsidRPr="00006EB5">
        <w:rPr>
          <w:rFonts w:ascii="Calibri" w:eastAsia="標楷體" w:hAnsi="Calibri" w:cs="Calibri" w:hint="eastAsia"/>
          <w:color w:val="000000"/>
        </w:rPr>
        <w:t>減少</w:t>
      </w:r>
      <w:r w:rsidRPr="00006EB5">
        <w:rPr>
          <w:rFonts w:ascii="Calibri" w:eastAsia="標楷體" w:hAnsi="Calibri" w:cs="Calibri"/>
          <w:color w:val="000000"/>
        </w:rPr>
        <w:t>出口、運送、銷售保固</w:t>
      </w:r>
      <w:r w:rsidRPr="00006EB5">
        <w:rPr>
          <w:rFonts w:ascii="Calibri" w:eastAsia="標楷體" w:hAnsi="Calibri" w:cs="Calibri" w:hint="eastAsia"/>
          <w:color w:val="000000"/>
        </w:rPr>
        <w:t>費用</w:t>
      </w:r>
      <w:r w:rsidRPr="00006EB5">
        <w:rPr>
          <w:rFonts w:ascii="Calibri" w:eastAsia="標楷體" w:hAnsi="Calibri" w:cs="Calibri"/>
          <w:color w:val="000000"/>
        </w:rPr>
        <w:t>等外，</w:t>
      </w:r>
      <w:r w:rsidRPr="00006EB5">
        <w:rPr>
          <w:rFonts w:ascii="Calibri" w:eastAsia="標楷體" w:hAnsi="Calibri" w:cs="Calibri" w:hint="eastAsia"/>
          <w:color w:val="000000"/>
        </w:rPr>
        <w:t>子公司減少倉儲約聘人事及相關設備維修支出，另已無去年之產品</w:t>
      </w:r>
      <w:r w:rsidRPr="00006EB5">
        <w:rPr>
          <w:rFonts w:ascii="Calibri" w:eastAsia="標楷體" w:hAnsi="Calibri" w:cs="Calibri"/>
          <w:color w:val="000000"/>
        </w:rPr>
        <w:t>專利爭議相關</w:t>
      </w:r>
      <w:r w:rsidRPr="00006EB5">
        <w:rPr>
          <w:rFonts w:ascii="Calibri" w:eastAsia="標楷體" w:hAnsi="Calibri" w:cs="Calibri" w:hint="eastAsia"/>
          <w:color w:val="000000"/>
        </w:rPr>
        <w:t>處理</w:t>
      </w:r>
      <w:r w:rsidRPr="00006EB5">
        <w:rPr>
          <w:rFonts w:ascii="Calibri" w:eastAsia="標楷體" w:hAnsi="Calibri" w:cs="Calibri"/>
          <w:color w:val="000000"/>
        </w:rPr>
        <w:t>支出，合併營業利益</w:t>
      </w:r>
      <w:r w:rsidRPr="00006EB5">
        <w:rPr>
          <w:rFonts w:ascii="Calibri" w:eastAsia="標楷體" w:hAnsi="Calibri" w:cs="Calibri" w:hint="eastAsia"/>
          <w:color w:val="000000"/>
        </w:rPr>
        <w:t>增加</w:t>
      </w:r>
      <w:r w:rsidRPr="00006EB5">
        <w:rPr>
          <w:rFonts w:ascii="Calibri" w:eastAsia="標楷體" w:hAnsi="Calibri" w:cs="Calibri" w:hint="eastAsia"/>
          <w:color w:val="000000"/>
        </w:rPr>
        <w:t>67</w:t>
      </w:r>
      <w:r w:rsidRPr="00006EB5">
        <w:rPr>
          <w:rFonts w:ascii="Calibri" w:eastAsia="標楷體" w:hAnsi="Calibri" w:cs="Calibri"/>
          <w:color w:val="000000"/>
        </w:rPr>
        <w:t>%</w:t>
      </w:r>
      <w:r w:rsidRPr="00006EB5">
        <w:rPr>
          <w:rFonts w:ascii="Calibri" w:eastAsia="標楷體" w:hAnsi="Calibri" w:cs="Calibri"/>
          <w:color w:val="000000"/>
        </w:rPr>
        <w:t>至</w:t>
      </w:r>
      <w:r w:rsidRPr="00006EB5">
        <w:rPr>
          <w:rFonts w:ascii="Calibri" w:eastAsia="標楷體" w:hAnsi="Calibri" w:cs="Calibri" w:hint="eastAsia"/>
          <w:color w:val="000000"/>
        </w:rPr>
        <w:t>2.85</w:t>
      </w:r>
      <w:r w:rsidRPr="00006EB5">
        <w:rPr>
          <w:rFonts w:ascii="Calibri" w:eastAsia="標楷體" w:hAnsi="Calibri" w:cs="Calibri"/>
          <w:color w:val="000000"/>
        </w:rPr>
        <w:t>億元。</w:t>
      </w:r>
      <w:bookmarkEnd w:id="14"/>
    </w:p>
    <w:p w14:paraId="085208B4" w14:textId="77777777" w:rsidR="0008246F" w:rsidRPr="002F4203" w:rsidRDefault="0008246F" w:rsidP="0008246F">
      <w:pPr>
        <w:autoSpaceDE w:val="0"/>
        <w:autoSpaceDN w:val="0"/>
        <w:spacing w:line="280" w:lineRule="exact"/>
        <w:ind w:leftChars="291" w:left="698" w:right="-50" w:firstLineChars="173" w:firstLine="408"/>
        <w:jc w:val="both"/>
        <w:rPr>
          <w:rFonts w:ascii="Calibri" w:eastAsia="標楷體" w:hAnsi="Calibri" w:cs="Calibri"/>
          <w:color w:val="000000"/>
          <w:spacing w:val="-2"/>
        </w:rPr>
      </w:pPr>
      <w:proofErr w:type="gramStart"/>
      <w:r w:rsidRPr="00006EB5">
        <w:rPr>
          <w:rFonts w:ascii="Calibri" w:eastAsia="標楷體" w:hAnsi="Calibri" w:cs="Calibri"/>
          <w:color w:val="000000"/>
          <w:spacing w:val="-2"/>
        </w:rPr>
        <w:t>營業外淨</w:t>
      </w:r>
      <w:r w:rsidRPr="00006EB5">
        <w:rPr>
          <w:rFonts w:ascii="Calibri" w:eastAsia="標楷體" w:hAnsi="Calibri" w:cs="Calibri" w:hint="eastAsia"/>
          <w:color w:val="000000"/>
          <w:spacing w:val="-2"/>
        </w:rPr>
        <w:t>支出</w:t>
      </w:r>
      <w:proofErr w:type="gramEnd"/>
      <w:r w:rsidRPr="00006EB5">
        <w:rPr>
          <w:rFonts w:ascii="Calibri" w:eastAsia="標楷體" w:hAnsi="Calibri" w:cs="Calibri" w:hint="eastAsia"/>
          <w:color w:val="000000"/>
          <w:spacing w:val="-2"/>
        </w:rPr>
        <w:t>1.39</w:t>
      </w:r>
      <w:r w:rsidRPr="00006EB5">
        <w:rPr>
          <w:rFonts w:ascii="Calibri" w:eastAsia="標楷體" w:hAnsi="Calibri" w:cs="Calibri"/>
          <w:color w:val="000000"/>
          <w:spacing w:val="-2"/>
        </w:rPr>
        <w:t>億元，主要為匯率</w:t>
      </w:r>
      <w:r w:rsidRPr="00006EB5">
        <w:rPr>
          <w:rFonts w:ascii="Calibri" w:eastAsia="標楷體" w:hAnsi="Calibri" w:cs="Calibri" w:hint="eastAsia"/>
          <w:color w:val="000000"/>
          <w:spacing w:val="-2"/>
        </w:rPr>
        <w:t>於第四季轉</w:t>
      </w:r>
      <w:r w:rsidRPr="00006EB5">
        <w:rPr>
          <w:rFonts w:ascii="Calibri" w:eastAsia="標楷體" w:hAnsi="Calibri" w:cs="Calibri"/>
          <w:color w:val="000000"/>
          <w:spacing w:val="-2"/>
        </w:rPr>
        <w:t>貶</w:t>
      </w:r>
      <w:r w:rsidRPr="00006EB5">
        <w:rPr>
          <w:rFonts w:ascii="Calibri" w:eastAsia="標楷體" w:hAnsi="Calibri" w:cs="Calibri" w:hint="eastAsia"/>
          <w:color w:val="000000"/>
          <w:spacing w:val="-2"/>
        </w:rPr>
        <w:t>為升，</w:t>
      </w:r>
      <w:r w:rsidRPr="00006EB5">
        <w:rPr>
          <w:rFonts w:ascii="Calibri" w:eastAsia="標楷體" w:hAnsi="Calibri" w:cs="Calibri"/>
          <w:color w:val="000000"/>
          <w:spacing w:val="-2"/>
        </w:rPr>
        <w:t>匯兌</w:t>
      </w:r>
      <w:r w:rsidRPr="00006EB5">
        <w:rPr>
          <w:rFonts w:ascii="Calibri" w:eastAsia="標楷體" w:hAnsi="Calibri" w:cs="Calibri" w:hint="eastAsia"/>
          <w:color w:val="000000"/>
          <w:spacing w:val="-2"/>
        </w:rPr>
        <w:t>利益大幅減少</w:t>
      </w:r>
      <w:r w:rsidRPr="00006EB5">
        <w:rPr>
          <w:rFonts w:ascii="Calibri" w:eastAsia="標楷體" w:hAnsi="Calibri" w:cs="Calibri" w:hint="eastAsia"/>
          <w:color w:val="000000"/>
          <w:spacing w:val="-2"/>
        </w:rPr>
        <w:t>2.85</w:t>
      </w:r>
      <w:r w:rsidRPr="00006EB5">
        <w:rPr>
          <w:rFonts w:ascii="Calibri" w:eastAsia="標楷體" w:hAnsi="Calibri" w:cs="Calibri" w:hint="eastAsia"/>
          <w:color w:val="000000"/>
          <w:spacing w:val="-2"/>
        </w:rPr>
        <w:t>億元至</w:t>
      </w:r>
      <w:r w:rsidRPr="00006EB5">
        <w:rPr>
          <w:rFonts w:ascii="Calibri" w:eastAsia="標楷體" w:hAnsi="Calibri" w:cs="Calibri" w:hint="eastAsia"/>
          <w:color w:val="000000"/>
          <w:spacing w:val="-2"/>
        </w:rPr>
        <w:t>543</w:t>
      </w:r>
      <w:r w:rsidRPr="00006EB5">
        <w:rPr>
          <w:rFonts w:ascii="Calibri" w:eastAsia="標楷體" w:hAnsi="Calibri" w:cs="Calibri" w:hint="eastAsia"/>
          <w:color w:val="000000"/>
          <w:spacing w:val="-2"/>
        </w:rPr>
        <w:t>萬</w:t>
      </w:r>
      <w:r w:rsidRPr="00006EB5">
        <w:rPr>
          <w:rFonts w:ascii="Calibri" w:eastAsia="標楷體" w:hAnsi="Calibri" w:cs="Calibri"/>
          <w:color w:val="000000"/>
          <w:spacing w:val="-2"/>
        </w:rPr>
        <w:t>元</w:t>
      </w:r>
      <w:r w:rsidRPr="00006EB5">
        <w:rPr>
          <w:rFonts w:ascii="Calibri" w:eastAsia="標楷體" w:hAnsi="Calibri" w:cs="Calibri" w:hint="eastAsia"/>
          <w:color w:val="000000"/>
          <w:spacing w:val="-2"/>
        </w:rPr>
        <w:t>、</w:t>
      </w:r>
      <w:r w:rsidRPr="00006EB5">
        <w:rPr>
          <w:rFonts w:ascii="Calibri" w:eastAsia="標楷體" w:hAnsi="Calibri" w:cs="Calibri"/>
          <w:color w:val="000000"/>
          <w:spacing w:val="-2"/>
        </w:rPr>
        <w:t>模具服務收入</w:t>
      </w:r>
      <w:r w:rsidRPr="00006EB5">
        <w:rPr>
          <w:rFonts w:ascii="Calibri" w:eastAsia="標楷體" w:hAnsi="Calibri" w:cs="Calibri" w:hint="eastAsia"/>
          <w:color w:val="000000"/>
          <w:spacing w:val="-2"/>
        </w:rPr>
        <w:t>0.12</w:t>
      </w:r>
      <w:r w:rsidRPr="00006EB5">
        <w:rPr>
          <w:rFonts w:ascii="Calibri" w:eastAsia="標楷體" w:hAnsi="Calibri" w:cs="Calibri"/>
          <w:color w:val="000000"/>
          <w:spacing w:val="-2"/>
        </w:rPr>
        <w:t>億元</w:t>
      </w:r>
      <w:r w:rsidRPr="00006EB5">
        <w:rPr>
          <w:rFonts w:ascii="Calibri" w:eastAsia="標楷體" w:hAnsi="Calibri" w:cs="Calibri" w:hint="eastAsia"/>
          <w:color w:val="000000"/>
          <w:spacing w:val="-2"/>
        </w:rPr>
        <w:t>、</w:t>
      </w:r>
      <w:r w:rsidRPr="00006EB5">
        <w:rPr>
          <w:rFonts w:ascii="Calibri" w:eastAsia="標楷體" w:hAnsi="Calibri" w:cs="Calibri"/>
          <w:color w:val="000000"/>
          <w:spacing w:val="-2"/>
        </w:rPr>
        <w:t>融資</w:t>
      </w:r>
      <w:r w:rsidRPr="00006EB5">
        <w:rPr>
          <w:rFonts w:ascii="Calibri" w:eastAsia="標楷體" w:hAnsi="Calibri" w:cs="Calibri" w:hint="eastAsia"/>
          <w:color w:val="000000"/>
          <w:spacing w:val="-2"/>
        </w:rPr>
        <w:t>及租賃</w:t>
      </w:r>
      <w:r w:rsidRPr="00006EB5">
        <w:rPr>
          <w:rFonts w:ascii="Calibri" w:eastAsia="標楷體" w:hAnsi="Calibri" w:cs="Calibri"/>
          <w:color w:val="000000"/>
          <w:spacing w:val="-2"/>
        </w:rPr>
        <w:t>利息支出</w:t>
      </w:r>
      <w:r w:rsidRPr="00006EB5">
        <w:rPr>
          <w:rFonts w:ascii="Calibri" w:eastAsia="標楷體" w:hAnsi="Calibri" w:cs="Calibri"/>
          <w:color w:val="000000"/>
          <w:spacing w:val="-2"/>
        </w:rPr>
        <w:t>0.</w:t>
      </w:r>
      <w:r w:rsidRPr="00006EB5">
        <w:rPr>
          <w:rFonts w:ascii="Calibri" w:eastAsia="標楷體" w:hAnsi="Calibri" w:cs="Calibri" w:hint="eastAsia"/>
          <w:color w:val="000000"/>
          <w:spacing w:val="-2"/>
        </w:rPr>
        <w:t>19</w:t>
      </w:r>
      <w:r w:rsidRPr="00006EB5">
        <w:rPr>
          <w:rFonts w:ascii="Calibri" w:eastAsia="標楷體" w:hAnsi="Calibri" w:cs="Calibri"/>
          <w:color w:val="000000"/>
          <w:spacing w:val="-2"/>
        </w:rPr>
        <w:t>億元、及提列</w:t>
      </w:r>
      <w:r w:rsidRPr="00006EB5">
        <w:rPr>
          <w:rFonts w:ascii="Calibri" w:eastAsia="標楷體" w:hAnsi="Calibri" w:cs="Calibri" w:hint="eastAsia"/>
          <w:color w:val="000000"/>
          <w:spacing w:val="-2"/>
        </w:rPr>
        <w:t>代工生產銷售之零件重工賠償支出</w:t>
      </w:r>
      <w:r w:rsidRPr="00006EB5">
        <w:rPr>
          <w:rFonts w:ascii="Calibri" w:eastAsia="標楷體" w:hAnsi="Calibri" w:cs="Calibri"/>
          <w:color w:val="000000"/>
          <w:spacing w:val="-2"/>
        </w:rPr>
        <w:t>1.</w:t>
      </w:r>
      <w:r w:rsidRPr="00006EB5">
        <w:rPr>
          <w:rFonts w:ascii="Calibri" w:eastAsia="標楷體" w:hAnsi="Calibri" w:cs="Calibri" w:hint="eastAsia"/>
          <w:color w:val="000000"/>
          <w:spacing w:val="-2"/>
        </w:rPr>
        <w:t>45</w:t>
      </w:r>
      <w:r w:rsidRPr="00006EB5">
        <w:rPr>
          <w:rFonts w:ascii="Calibri" w:eastAsia="標楷體" w:hAnsi="Calibri" w:cs="Calibri"/>
          <w:color w:val="000000"/>
          <w:spacing w:val="-2"/>
        </w:rPr>
        <w:t>億元</w:t>
      </w:r>
      <w:r w:rsidRPr="00006EB5">
        <w:rPr>
          <w:rFonts w:ascii="Calibri" w:eastAsia="標楷體" w:hAnsi="Calibri" w:cs="Calibri" w:hint="eastAsia"/>
          <w:color w:val="000000"/>
          <w:spacing w:val="-2"/>
        </w:rPr>
        <w:t>；</w:t>
      </w:r>
      <w:r w:rsidRPr="00006EB5">
        <w:rPr>
          <w:rFonts w:ascii="Calibri" w:eastAsia="標楷體" w:hAnsi="Calibri" w:cs="Calibri"/>
          <w:color w:val="000000"/>
          <w:spacing w:val="-2"/>
        </w:rPr>
        <w:t>較</w:t>
      </w:r>
      <w:proofErr w:type="gramStart"/>
      <w:r w:rsidRPr="00006EB5">
        <w:rPr>
          <w:rFonts w:ascii="Calibri" w:eastAsia="標楷體" w:hAnsi="Calibri" w:cs="Calibri"/>
          <w:color w:val="000000"/>
          <w:spacing w:val="-2"/>
        </w:rPr>
        <w:t>前期淨業外</w:t>
      </w:r>
      <w:proofErr w:type="gramEnd"/>
      <w:r w:rsidRPr="00006EB5">
        <w:rPr>
          <w:rFonts w:ascii="Calibri" w:eastAsia="標楷體" w:hAnsi="Calibri" w:cs="Calibri" w:hint="eastAsia"/>
          <w:color w:val="000000"/>
          <w:spacing w:val="-2"/>
        </w:rPr>
        <w:t>收入</w:t>
      </w:r>
      <w:r w:rsidRPr="00006EB5">
        <w:rPr>
          <w:rFonts w:ascii="Calibri" w:eastAsia="標楷體" w:hAnsi="Calibri" w:cs="Calibri" w:hint="eastAsia"/>
          <w:color w:val="000000"/>
          <w:spacing w:val="-2"/>
        </w:rPr>
        <w:t>1.85</w:t>
      </w:r>
      <w:r w:rsidRPr="00006EB5">
        <w:rPr>
          <w:rFonts w:ascii="Calibri" w:eastAsia="標楷體" w:hAnsi="Calibri" w:cs="Calibri"/>
          <w:color w:val="000000"/>
          <w:spacing w:val="-2"/>
        </w:rPr>
        <w:t>億元</w:t>
      </w:r>
      <w:r w:rsidRPr="00006EB5">
        <w:rPr>
          <w:rFonts w:ascii="Calibri" w:eastAsia="標楷體" w:hAnsi="Calibri" w:cs="Calibri"/>
          <w:color w:val="000000"/>
          <w:spacing w:val="-2"/>
        </w:rPr>
        <w:t>(</w:t>
      </w:r>
      <w:r w:rsidRPr="00006EB5">
        <w:rPr>
          <w:rFonts w:ascii="Calibri" w:eastAsia="標楷體" w:hAnsi="Calibri" w:cs="Calibri"/>
          <w:color w:val="000000"/>
          <w:spacing w:val="-2"/>
        </w:rPr>
        <w:t>主要為匯兌</w:t>
      </w:r>
      <w:r w:rsidRPr="00006EB5">
        <w:rPr>
          <w:rFonts w:ascii="Calibri" w:eastAsia="標楷體" w:hAnsi="Calibri" w:cs="Calibri" w:hint="eastAsia"/>
          <w:color w:val="000000"/>
          <w:spacing w:val="-2"/>
        </w:rPr>
        <w:t>利益</w:t>
      </w:r>
      <w:r w:rsidRPr="00006EB5">
        <w:rPr>
          <w:rFonts w:ascii="Calibri" w:eastAsia="標楷體" w:hAnsi="Calibri" w:cs="Calibri" w:hint="eastAsia"/>
          <w:color w:val="000000"/>
          <w:spacing w:val="-2"/>
        </w:rPr>
        <w:t>2.90</w:t>
      </w:r>
      <w:r w:rsidRPr="00006EB5">
        <w:rPr>
          <w:rFonts w:ascii="Calibri" w:eastAsia="標楷體" w:hAnsi="Calibri" w:cs="Calibri"/>
          <w:color w:val="000000"/>
          <w:spacing w:val="-2"/>
        </w:rPr>
        <w:t>億元</w:t>
      </w:r>
      <w:r w:rsidRPr="00006EB5">
        <w:rPr>
          <w:rFonts w:ascii="Calibri" w:eastAsia="標楷體" w:hAnsi="Calibri" w:cs="Calibri" w:hint="eastAsia"/>
          <w:color w:val="000000"/>
          <w:spacing w:val="-2"/>
        </w:rPr>
        <w:t>、</w:t>
      </w:r>
      <w:r w:rsidRPr="00006EB5">
        <w:rPr>
          <w:rFonts w:ascii="Calibri" w:eastAsia="標楷體" w:hAnsi="Calibri" w:cs="Calibri"/>
          <w:color w:val="000000"/>
          <w:spacing w:val="-2"/>
        </w:rPr>
        <w:t>融資</w:t>
      </w:r>
      <w:r w:rsidRPr="00006EB5">
        <w:rPr>
          <w:rFonts w:ascii="Calibri" w:eastAsia="標楷體" w:hAnsi="Calibri" w:cs="Calibri" w:hint="eastAsia"/>
          <w:color w:val="000000"/>
          <w:spacing w:val="-2"/>
        </w:rPr>
        <w:t>及租賃</w:t>
      </w:r>
      <w:r w:rsidRPr="00006EB5">
        <w:rPr>
          <w:rFonts w:ascii="Calibri" w:eastAsia="標楷體" w:hAnsi="Calibri" w:cs="Calibri"/>
          <w:color w:val="000000"/>
          <w:spacing w:val="-2"/>
        </w:rPr>
        <w:t>利息支出</w:t>
      </w:r>
      <w:r w:rsidRPr="00006EB5">
        <w:rPr>
          <w:rFonts w:ascii="Calibri" w:eastAsia="標楷體" w:hAnsi="Calibri" w:cs="Calibri"/>
          <w:color w:val="000000"/>
          <w:spacing w:val="-2"/>
        </w:rPr>
        <w:t>0.</w:t>
      </w:r>
      <w:r w:rsidRPr="00006EB5">
        <w:rPr>
          <w:rFonts w:ascii="Calibri" w:eastAsia="標楷體" w:hAnsi="Calibri" w:cs="Calibri" w:hint="eastAsia"/>
          <w:color w:val="000000"/>
          <w:spacing w:val="-2"/>
        </w:rPr>
        <w:t>22</w:t>
      </w:r>
      <w:r w:rsidRPr="00006EB5">
        <w:rPr>
          <w:rFonts w:ascii="Calibri" w:eastAsia="標楷體" w:hAnsi="Calibri" w:cs="Calibri"/>
          <w:color w:val="000000"/>
          <w:spacing w:val="-2"/>
        </w:rPr>
        <w:t>億元、模具收入</w:t>
      </w:r>
      <w:r w:rsidRPr="00006EB5">
        <w:rPr>
          <w:rFonts w:ascii="Calibri" w:eastAsia="標楷體" w:hAnsi="Calibri" w:cs="Calibri"/>
          <w:color w:val="000000"/>
          <w:spacing w:val="-2"/>
        </w:rPr>
        <w:t>0.</w:t>
      </w:r>
      <w:r w:rsidRPr="00006EB5">
        <w:rPr>
          <w:rFonts w:ascii="Calibri" w:eastAsia="標楷體" w:hAnsi="Calibri" w:cs="Calibri" w:hint="eastAsia"/>
          <w:color w:val="000000"/>
          <w:spacing w:val="-2"/>
        </w:rPr>
        <w:t>21</w:t>
      </w:r>
      <w:r w:rsidRPr="00006EB5">
        <w:rPr>
          <w:rFonts w:ascii="Calibri" w:eastAsia="標楷體" w:hAnsi="Calibri" w:cs="Calibri"/>
          <w:color w:val="000000"/>
          <w:spacing w:val="-2"/>
        </w:rPr>
        <w:t>億元</w:t>
      </w:r>
      <w:r w:rsidRPr="00006EB5">
        <w:rPr>
          <w:rFonts w:ascii="Calibri" w:eastAsia="標楷體" w:hAnsi="Calibri" w:cs="Calibri" w:hint="eastAsia"/>
          <w:color w:val="000000"/>
          <w:spacing w:val="-2"/>
        </w:rPr>
        <w:t>、專利爭議賠償支出</w:t>
      </w:r>
      <w:r w:rsidRPr="00006EB5">
        <w:rPr>
          <w:rFonts w:ascii="Calibri" w:eastAsia="標楷體" w:hAnsi="Calibri" w:cs="Calibri" w:hint="eastAsia"/>
          <w:color w:val="000000"/>
          <w:spacing w:val="-2"/>
        </w:rPr>
        <w:t>1.07</w:t>
      </w:r>
      <w:r w:rsidRPr="00006EB5">
        <w:rPr>
          <w:rFonts w:ascii="Calibri" w:eastAsia="標楷體" w:hAnsi="Calibri" w:cs="Calibri" w:hint="eastAsia"/>
          <w:color w:val="000000"/>
          <w:spacing w:val="-2"/>
        </w:rPr>
        <w:t>億元</w:t>
      </w:r>
      <w:r w:rsidRPr="00006EB5">
        <w:rPr>
          <w:rFonts w:ascii="Calibri" w:eastAsia="標楷體" w:hAnsi="Calibri" w:cs="Calibri"/>
          <w:color w:val="000000"/>
          <w:spacing w:val="-2"/>
        </w:rPr>
        <w:t>)</w:t>
      </w:r>
      <w:r w:rsidRPr="00006EB5">
        <w:rPr>
          <w:rFonts w:ascii="Calibri" w:eastAsia="標楷體" w:hAnsi="Calibri" w:cs="Calibri" w:hint="eastAsia"/>
          <w:color w:val="000000"/>
          <w:spacing w:val="-2"/>
        </w:rPr>
        <w:t>。合計較前期</w:t>
      </w:r>
      <w:r w:rsidRPr="002F4203">
        <w:rPr>
          <w:rFonts w:ascii="Calibri" w:eastAsia="標楷體" w:hAnsi="Calibri" w:cs="Calibri" w:hint="eastAsia"/>
          <w:color w:val="000000"/>
          <w:spacing w:val="-2"/>
        </w:rPr>
        <w:t>增加</w:t>
      </w:r>
      <w:r w:rsidRPr="002F4203">
        <w:rPr>
          <w:rFonts w:ascii="Calibri" w:eastAsia="標楷體" w:hAnsi="Calibri" w:cs="Calibri"/>
          <w:color w:val="000000"/>
          <w:spacing w:val="-2"/>
        </w:rPr>
        <w:t>淨</w:t>
      </w:r>
      <w:r w:rsidRPr="002F4203">
        <w:rPr>
          <w:rFonts w:ascii="Calibri" w:eastAsia="標楷體" w:hAnsi="Calibri" w:cs="Calibri" w:hint="eastAsia"/>
          <w:color w:val="000000"/>
          <w:spacing w:val="-2"/>
        </w:rPr>
        <w:t>支出</w:t>
      </w:r>
      <w:r w:rsidRPr="002F4203">
        <w:rPr>
          <w:rFonts w:ascii="Calibri" w:eastAsia="標楷體" w:hAnsi="Calibri" w:cs="Calibri" w:hint="eastAsia"/>
          <w:color w:val="000000"/>
          <w:spacing w:val="-2"/>
        </w:rPr>
        <w:t>3.24</w:t>
      </w:r>
      <w:r w:rsidRPr="002F4203">
        <w:rPr>
          <w:rFonts w:ascii="Calibri" w:eastAsia="標楷體" w:hAnsi="Calibri" w:cs="Calibri"/>
          <w:color w:val="000000"/>
          <w:spacing w:val="-2"/>
        </w:rPr>
        <w:t>億元。</w:t>
      </w:r>
    </w:p>
    <w:p w14:paraId="4E248B46" w14:textId="77777777" w:rsidR="0008246F" w:rsidRPr="00006EB5" w:rsidRDefault="0008246F" w:rsidP="0008246F">
      <w:pPr>
        <w:tabs>
          <w:tab w:val="left" w:pos="1440"/>
        </w:tabs>
        <w:autoSpaceDE w:val="0"/>
        <w:autoSpaceDN w:val="0"/>
        <w:spacing w:line="280" w:lineRule="exact"/>
        <w:ind w:leftChars="375" w:left="900" w:right="-51" w:firstLineChars="90" w:firstLine="216"/>
        <w:jc w:val="both"/>
        <w:rPr>
          <w:rFonts w:ascii="Calibri" w:eastAsia="標楷體" w:hAnsi="Calibri" w:cs="Calibri"/>
          <w:color w:val="000000"/>
        </w:rPr>
      </w:pPr>
      <w:r w:rsidRPr="002F4203">
        <w:rPr>
          <w:rFonts w:ascii="Calibri" w:eastAsia="標楷體" w:hAnsi="Calibri" w:cs="Calibri"/>
          <w:color w:val="000000"/>
        </w:rPr>
        <w:t>結算</w:t>
      </w:r>
      <w:proofErr w:type="gramStart"/>
      <w:r w:rsidRPr="002F4203">
        <w:rPr>
          <w:rFonts w:ascii="Calibri" w:eastAsia="標楷體" w:hAnsi="Calibri" w:cs="Calibri"/>
          <w:color w:val="000000"/>
        </w:rPr>
        <w:t>本期稅前</w:t>
      </w:r>
      <w:proofErr w:type="gramEnd"/>
      <w:r w:rsidRPr="002F4203">
        <w:rPr>
          <w:rFonts w:ascii="Calibri" w:eastAsia="標楷體" w:hAnsi="Calibri" w:cs="Calibri"/>
          <w:color w:val="000000"/>
        </w:rPr>
        <w:t>淨利</w:t>
      </w:r>
      <w:r w:rsidRPr="002F4203">
        <w:rPr>
          <w:rFonts w:ascii="Calibri" w:eastAsia="標楷體" w:hAnsi="Calibri" w:cs="Calibri" w:hint="eastAsia"/>
          <w:color w:val="000000"/>
          <w:spacing w:val="20"/>
        </w:rPr>
        <w:t>1.46</w:t>
      </w:r>
      <w:r w:rsidRPr="002F4203">
        <w:rPr>
          <w:rFonts w:ascii="Calibri" w:eastAsia="標楷體" w:hAnsi="Calibri" w:cs="Calibri"/>
          <w:color w:val="000000"/>
          <w:spacing w:val="20"/>
        </w:rPr>
        <w:t>億元</w:t>
      </w:r>
      <w:r w:rsidRPr="002F4203">
        <w:rPr>
          <w:rFonts w:ascii="Calibri" w:eastAsia="標楷體" w:hAnsi="Calibri" w:cs="Calibri" w:hint="eastAsia"/>
          <w:color w:val="000000"/>
        </w:rPr>
        <w:t>，</w:t>
      </w:r>
      <w:r w:rsidRPr="002F4203">
        <w:rPr>
          <w:rFonts w:ascii="Calibri" w:eastAsia="標楷體" w:hAnsi="Calibri" w:cs="Calibri"/>
          <w:color w:val="000000"/>
        </w:rPr>
        <w:t>較前期</w:t>
      </w:r>
      <w:r w:rsidRPr="002F4203">
        <w:rPr>
          <w:rFonts w:ascii="Calibri" w:eastAsia="標楷體" w:hAnsi="Calibri" w:cs="Calibri" w:hint="eastAsia"/>
          <w:color w:val="000000"/>
        </w:rPr>
        <w:t>3.56</w:t>
      </w:r>
      <w:r w:rsidRPr="002F4203">
        <w:rPr>
          <w:rFonts w:ascii="Calibri" w:eastAsia="標楷體" w:hAnsi="Calibri" w:cs="Calibri"/>
          <w:color w:val="000000"/>
        </w:rPr>
        <w:t>億元減少</w:t>
      </w:r>
      <w:r w:rsidRPr="002F4203">
        <w:rPr>
          <w:rFonts w:ascii="Calibri" w:eastAsia="標楷體" w:hAnsi="Calibri" w:cs="Calibri" w:hint="eastAsia"/>
          <w:color w:val="000000"/>
        </w:rPr>
        <w:t>2.1</w:t>
      </w:r>
      <w:r w:rsidRPr="002F4203">
        <w:rPr>
          <w:rFonts w:ascii="Calibri" w:eastAsia="標楷體" w:hAnsi="Calibri" w:cs="Calibri"/>
          <w:color w:val="000000"/>
        </w:rPr>
        <w:t>億元，減幅</w:t>
      </w:r>
      <w:r w:rsidRPr="002F4203">
        <w:rPr>
          <w:rFonts w:ascii="Calibri" w:eastAsia="標楷體" w:hAnsi="Calibri" w:cs="Calibri" w:hint="eastAsia"/>
          <w:color w:val="000000"/>
          <w:kern w:val="0"/>
        </w:rPr>
        <w:t>58.9</w:t>
      </w:r>
      <w:proofErr w:type="gramStart"/>
      <w:r w:rsidRPr="002F4203">
        <w:rPr>
          <w:rFonts w:ascii="Calibri" w:eastAsia="標楷體" w:hAnsi="Calibri" w:cs="Calibri"/>
          <w:color w:val="000000"/>
        </w:rPr>
        <w:t>﹪</w:t>
      </w:r>
      <w:proofErr w:type="gramEnd"/>
      <w:r w:rsidRPr="00006EB5">
        <w:rPr>
          <w:rFonts w:ascii="Calibri" w:eastAsia="標楷體" w:hAnsi="Calibri" w:cs="Calibri"/>
          <w:color w:val="000000"/>
        </w:rPr>
        <w:t>。</w:t>
      </w:r>
    </w:p>
    <w:p w14:paraId="6AFFEADF" w14:textId="77777777" w:rsidR="0008246F" w:rsidRPr="00006EB5" w:rsidRDefault="0008246F" w:rsidP="0008246F">
      <w:pPr>
        <w:tabs>
          <w:tab w:val="left" w:pos="360"/>
          <w:tab w:val="left" w:pos="540"/>
          <w:tab w:val="left" w:pos="1440"/>
        </w:tabs>
        <w:autoSpaceDE w:val="0"/>
        <w:autoSpaceDN w:val="0"/>
        <w:spacing w:beforeLines="20" w:before="72" w:line="280" w:lineRule="exact"/>
        <w:ind w:leftChars="-1" w:left="-2" w:right="-51" w:firstLineChars="135" w:firstLine="324"/>
        <w:jc w:val="both"/>
        <w:rPr>
          <w:rFonts w:ascii="Calibri" w:eastAsia="標楷體" w:hAnsi="Calibri" w:cs="Calibri"/>
          <w:color w:val="000000"/>
        </w:rPr>
      </w:pPr>
      <w:r w:rsidRPr="00006EB5">
        <w:rPr>
          <w:rFonts w:ascii="Calibri" w:eastAsia="標楷體" w:hAnsi="Calibri" w:cs="Calibri"/>
          <w:color w:val="000000"/>
        </w:rPr>
        <w:t>（二）財務收支及獲利能力分析</w:t>
      </w:r>
      <w:r w:rsidRPr="00006EB5">
        <w:rPr>
          <w:rFonts w:ascii="Calibri" w:eastAsia="標楷體" w:hAnsi="Calibri" w:cs="Calibri"/>
          <w:color w:val="000000"/>
        </w:rPr>
        <w:t xml:space="preserve">  </w:t>
      </w:r>
    </w:p>
    <w:p w14:paraId="76E2632C" w14:textId="77777777" w:rsidR="0008246F" w:rsidRPr="00006EB5" w:rsidRDefault="0008246F" w:rsidP="0008246F">
      <w:pPr>
        <w:autoSpaceDE w:val="0"/>
        <w:autoSpaceDN w:val="0"/>
        <w:spacing w:line="280" w:lineRule="exact"/>
        <w:ind w:leftChars="-1" w:left="-2" w:right="-51" w:firstLineChars="525" w:firstLine="1260"/>
        <w:jc w:val="both"/>
        <w:rPr>
          <w:rFonts w:ascii="新細明體" w:eastAsia="標楷體" w:hAnsi="新細明體"/>
          <w:color w:val="000000"/>
        </w:rPr>
      </w:pPr>
      <w:r w:rsidRPr="00006EB5">
        <w:rPr>
          <w:rFonts w:ascii="新細明體" w:eastAsia="標楷體" w:hAnsi="新細明體" w:hint="eastAsia"/>
          <w:color w:val="000000"/>
        </w:rPr>
        <w:t>1.</w:t>
      </w:r>
      <w:r w:rsidRPr="00006EB5">
        <w:rPr>
          <w:rFonts w:ascii="新細明體" w:eastAsia="標楷體" w:hAnsi="新細明體" w:hint="eastAsia"/>
          <w:color w:val="000000"/>
        </w:rPr>
        <w:t>財務收支</w:t>
      </w:r>
    </w:p>
    <w:p w14:paraId="66FCE3A5" w14:textId="09053F34" w:rsidR="0008246F" w:rsidRPr="00006EB5" w:rsidRDefault="0008246F" w:rsidP="0008246F">
      <w:pPr>
        <w:autoSpaceDE w:val="0"/>
        <w:autoSpaceDN w:val="0"/>
        <w:ind w:leftChars="-1" w:left="-2" w:right="-51" w:firstLineChars="532" w:firstLine="1277"/>
        <w:jc w:val="both"/>
        <w:rPr>
          <w:rFonts w:ascii="新細明體" w:eastAsia="標楷體" w:hAnsi="新細明體"/>
          <w:color w:val="000000"/>
        </w:rPr>
      </w:pPr>
      <w:r w:rsidRPr="00006EB5">
        <w:rPr>
          <w:noProof/>
          <w:color w:val="000000"/>
        </w:rPr>
        <w:drawing>
          <wp:inline distT="0" distB="0" distL="0" distR="0" wp14:anchorId="22A92325" wp14:editId="01AA9AE7">
            <wp:extent cx="5753100" cy="1647825"/>
            <wp:effectExtent l="0" t="0" r="0" b="9525"/>
            <wp:docPr id="115196914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noFill/>
                    </a:ln>
                  </pic:spPr>
                </pic:pic>
              </a:graphicData>
            </a:graphic>
          </wp:inline>
        </w:drawing>
      </w:r>
    </w:p>
    <w:p w14:paraId="2E6E5AA8" w14:textId="54B40CC1" w:rsidR="0008246F" w:rsidRPr="00006EB5" w:rsidRDefault="0008246F" w:rsidP="0008246F">
      <w:pPr>
        <w:tabs>
          <w:tab w:val="left" w:pos="360"/>
          <w:tab w:val="left" w:pos="1440"/>
        </w:tabs>
        <w:autoSpaceDE w:val="0"/>
        <w:autoSpaceDN w:val="0"/>
        <w:adjustRightInd w:val="0"/>
        <w:snapToGrid w:val="0"/>
        <w:spacing w:line="280" w:lineRule="exact"/>
        <w:ind w:leftChars="-1" w:left="-2" w:right="-51"/>
        <w:jc w:val="center"/>
        <w:rPr>
          <w:rFonts w:ascii="新細明體" w:eastAsia="標楷體" w:hAnsi="新細明體"/>
          <w:color w:val="000000"/>
        </w:rPr>
      </w:pPr>
      <w:r w:rsidRPr="00006EB5">
        <w:rPr>
          <w:rFonts w:ascii="新細明體" w:eastAsia="標楷體" w:hAnsi="新細明體" w:hint="eastAsia"/>
          <w:color w:val="000000"/>
        </w:rPr>
        <w:t xml:space="preserve">                                                </w:t>
      </w:r>
    </w:p>
    <w:p w14:paraId="5A98A444" w14:textId="7656DBC7" w:rsidR="0008246F" w:rsidRDefault="0008246F" w:rsidP="0008246F">
      <w:pPr>
        <w:tabs>
          <w:tab w:val="left" w:pos="900"/>
          <w:tab w:val="left" w:pos="1440"/>
        </w:tabs>
        <w:autoSpaceDE w:val="0"/>
        <w:autoSpaceDN w:val="0"/>
        <w:adjustRightInd w:val="0"/>
        <w:snapToGrid w:val="0"/>
        <w:spacing w:line="280" w:lineRule="exact"/>
        <w:ind w:leftChars="-1" w:left="-2" w:right="-51" w:firstLineChars="525" w:firstLine="1260"/>
        <w:jc w:val="both"/>
        <w:rPr>
          <w:rFonts w:ascii="標楷體" w:eastAsia="標楷體" w:hAnsi="標楷體"/>
          <w:color w:val="000000"/>
        </w:rPr>
      </w:pPr>
      <w:r w:rsidRPr="00006EB5">
        <w:rPr>
          <w:rFonts w:ascii="標楷體" w:eastAsia="標楷體" w:hAnsi="標楷體" w:hint="eastAsia"/>
          <w:color w:val="000000"/>
        </w:rPr>
        <w:t>2.獲利能力</w:t>
      </w:r>
    </w:p>
    <w:p w14:paraId="448FCD50" w14:textId="532BBEE4" w:rsidR="0008246F" w:rsidRDefault="0008246F" w:rsidP="0008246F">
      <w:pPr>
        <w:tabs>
          <w:tab w:val="left" w:pos="900"/>
          <w:tab w:val="left" w:pos="1440"/>
        </w:tabs>
        <w:autoSpaceDE w:val="0"/>
        <w:autoSpaceDN w:val="0"/>
        <w:adjustRightInd w:val="0"/>
        <w:snapToGrid w:val="0"/>
        <w:ind w:leftChars="-1" w:left="-2" w:right="-51" w:firstLineChars="525" w:firstLine="1260"/>
        <w:jc w:val="both"/>
        <w:rPr>
          <w:rFonts w:ascii="標楷體" w:eastAsia="標楷體" w:hAnsi="標楷體"/>
          <w:color w:val="000000"/>
        </w:rPr>
      </w:pPr>
      <w:r w:rsidRPr="00006EB5">
        <w:rPr>
          <w:noProof/>
          <w:color w:val="000000"/>
        </w:rPr>
        <w:drawing>
          <wp:inline distT="0" distB="0" distL="0" distR="0" wp14:anchorId="593E3B49" wp14:editId="1AE4B621">
            <wp:extent cx="5191125" cy="1619250"/>
            <wp:effectExtent l="0" t="0" r="9525" b="0"/>
            <wp:docPr id="1361822536"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1125" cy="1619250"/>
                    </a:xfrm>
                    <a:prstGeom prst="rect">
                      <a:avLst/>
                    </a:prstGeom>
                    <a:noFill/>
                    <a:ln>
                      <a:noFill/>
                    </a:ln>
                  </pic:spPr>
                </pic:pic>
              </a:graphicData>
            </a:graphic>
          </wp:inline>
        </w:drawing>
      </w:r>
    </w:p>
    <w:p w14:paraId="0BF79709" w14:textId="634404B3" w:rsidR="0008246F" w:rsidRPr="00006EB5" w:rsidRDefault="0008246F" w:rsidP="0008246F">
      <w:pPr>
        <w:tabs>
          <w:tab w:val="left" w:pos="900"/>
          <w:tab w:val="left" w:pos="1440"/>
        </w:tabs>
        <w:autoSpaceDE w:val="0"/>
        <w:autoSpaceDN w:val="0"/>
        <w:spacing w:beforeLines="50" w:before="180" w:line="280" w:lineRule="exact"/>
        <w:ind w:right="-51"/>
        <w:jc w:val="both"/>
        <w:rPr>
          <w:rFonts w:ascii="新細明體" w:eastAsia="標楷體" w:hAnsi="新細明體"/>
          <w:color w:val="000000"/>
          <w:spacing w:val="-4"/>
        </w:rPr>
      </w:pPr>
      <w:r w:rsidRPr="00006EB5">
        <w:rPr>
          <w:rFonts w:ascii="標楷體" w:eastAsia="標楷體" w:hAnsi="標楷體" w:hint="eastAsia"/>
          <w:color w:val="000000"/>
        </w:rPr>
        <w:t xml:space="preserve">           3.</w:t>
      </w:r>
      <w:r w:rsidRPr="00006EB5">
        <w:rPr>
          <w:rFonts w:ascii="Calibri" w:eastAsia="標楷體" w:hAnsi="Calibri" w:cs="Calibri"/>
          <w:color w:val="000000"/>
        </w:rPr>
        <w:t>11</w:t>
      </w:r>
      <w:r w:rsidRPr="00006EB5">
        <w:rPr>
          <w:rFonts w:ascii="Calibri" w:eastAsia="標楷體" w:hAnsi="Calibri" w:cs="Calibri" w:hint="eastAsia"/>
          <w:color w:val="000000"/>
        </w:rPr>
        <w:t>2</w:t>
      </w:r>
      <w:r w:rsidRPr="00006EB5">
        <w:rPr>
          <w:rFonts w:ascii="Calibri" w:eastAsia="標楷體" w:hAnsi="Calibri" w:cs="Calibri"/>
          <w:color w:val="000000"/>
        </w:rPr>
        <w:t>年度預算執行情形：</w:t>
      </w:r>
      <w:r w:rsidRPr="00006EB5">
        <w:rPr>
          <w:rFonts w:ascii="Calibri" w:eastAsia="標楷體" w:hAnsi="Calibri" w:cs="Calibri"/>
          <w:color w:val="000000"/>
          <w:spacing w:val="-4"/>
        </w:rPr>
        <w:t>本公司</w:t>
      </w:r>
      <w:proofErr w:type="gramStart"/>
      <w:r w:rsidRPr="00006EB5">
        <w:rPr>
          <w:rFonts w:ascii="Calibri" w:eastAsia="標楷體" w:hAnsi="Calibri" w:cs="Calibri"/>
          <w:color w:val="000000"/>
          <w:spacing w:val="-4"/>
        </w:rPr>
        <w:t>11</w:t>
      </w:r>
      <w:r w:rsidRPr="00006EB5">
        <w:rPr>
          <w:rFonts w:ascii="Calibri" w:eastAsia="標楷體" w:hAnsi="Calibri" w:cs="Calibri" w:hint="eastAsia"/>
          <w:color w:val="000000"/>
          <w:spacing w:val="-4"/>
        </w:rPr>
        <w:t>2</w:t>
      </w:r>
      <w:proofErr w:type="gramEnd"/>
      <w:r w:rsidRPr="00006EB5">
        <w:rPr>
          <w:rFonts w:ascii="Calibri" w:eastAsia="標楷體" w:hAnsi="Calibri" w:cs="Calibri"/>
          <w:color w:val="000000"/>
          <w:spacing w:val="-4"/>
        </w:rPr>
        <w:t>年度未編列財務預測，費用預算控制在</w:t>
      </w:r>
      <w:r w:rsidRPr="00006EB5">
        <w:rPr>
          <w:rFonts w:ascii="Calibri" w:eastAsia="標楷體" w:hAnsi="Calibri" w:cs="Calibri"/>
          <w:color w:val="000000"/>
          <w:spacing w:val="-4"/>
        </w:rPr>
        <w:t>10%</w:t>
      </w:r>
      <w:r w:rsidRPr="00006EB5">
        <w:rPr>
          <w:rFonts w:ascii="Calibri" w:eastAsia="標楷體" w:hAnsi="Calibri" w:cs="Calibri"/>
          <w:color w:val="000000"/>
          <w:spacing w:val="-4"/>
        </w:rPr>
        <w:t>以內水準</w:t>
      </w:r>
      <w:r w:rsidRPr="00006EB5">
        <w:rPr>
          <w:rFonts w:ascii="新細明體" w:eastAsia="標楷體" w:hAnsi="新細明體"/>
          <w:color w:val="000000"/>
          <w:spacing w:val="-4"/>
        </w:rPr>
        <w:t>。</w:t>
      </w:r>
    </w:p>
    <w:p w14:paraId="3469E832" w14:textId="77777777" w:rsidR="0008246F" w:rsidRPr="00006EB5" w:rsidRDefault="0008246F" w:rsidP="0008246F">
      <w:pPr>
        <w:tabs>
          <w:tab w:val="left" w:pos="900"/>
          <w:tab w:val="left" w:pos="1440"/>
        </w:tabs>
        <w:autoSpaceDE w:val="0"/>
        <w:autoSpaceDN w:val="0"/>
        <w:adjustRightInd w:val="0"/>
        <w:snapToGrid w:val="0"/>
        <w:spacing w:line="280" w:lineRule="exact"/>
        <w:ind w:right="-51"/>
        <w:jc w:val="both"/>
        <w:rPr>
          <w:rFonts w:ascii="標楷體" w:eastAsia="標楷體" w:hAnsi="標楷體"/>
          <w:color w:val="000000"/>
        </w:rPr>
      </w:pPr>
    </w:p>
    <w:p w14:paraId="5DFD9B48" w14:textId="77777777" w:rsidR="0008246F" w:rsidRPr="00006EB5" w:rsidRDefault="0008246F" w:rsidP="0008246F">
      <w:pPr>
        <w:tabs>
          <w:tab w:val="left" w:pos="360"/>
          <w:tab w:val="left" w:pos="1440"/>
        </w:tabs>
        <w:autoSpaceDE w:val="0"/>
        <w:autoSpaceDN w:val="0"/>
        <w:spacing w:line="280" w:lineRule="exact"/>
        <w:ind w:left="476" w:right="-51"/>
        <w:jc w:val="both"/>
        <w:rPr>
          <w:rFonts w:ascii="標楷體" w:eastAsia="標楷體" w:hAnsi="標楷體"/>
          <w:color w:val="000000"/>
        </w:rPr>
      </w:pPr>
      <w:r w:rsidRPr="00006EB5">
        <w:rPr>
          <w:rFonts w:ascii="標楷體" w:eastAsia="標楷體" w:hAnsi="標楷體" w:hint="eastAsia"/>
          <w:color w:val="000000"/>
        </w:rPr>
        <w:t>（三）研發狀況</w:t>
      </w:r>
    </w:p>
    <w:p w14:paraId="653B002E" w14:textId="77777777" w:rsidR="0008246F" w:rsidRPr="00006EB5" w:rsidRDefault="0008246F" w:rsidP="0008246F">
      <w:pPr>
        <w:tabs>
          <w:tab w:val="left" w:pos="1440"/>
        </w:tabs>
        <w:autoSpaceDE w:val="0"/>
        <w:autoSpaceDN w:val="0"/>
        <w:spacing w:line="280" w:lineRule="exact"/>
        <w:ind w:leftChars="519" w:left="1246" w:right="-51"/>
        <w:jc w:val="both"/>
        <w:rPr>
          <w:rFonts w:ascii="標楷體" w:eastAsia="標楷體" w:hAnsi="標楷體"/>
          <w:color w:val="000000"/>
        </w:rPr>
      </w:pPr>
      <w:r w:rsidRPr="00006EB5">
        <w:rPr>
          <w:rFonts w:ascii="標楷體" w:eastAsia="標楷體" w:hAnsi="標楷體" w:hint="eastAsia"/>
          <w:color w:val="000000"/>
        </w:rPr>
        <w:t>本公司</w:t>
      </w:r>
      <w:proofErr w:type="gramStart"/>
      <w:r w:rsidRPr="00006EB5">
        <w:rPr>
          <w:rFonts w:ascii="Calibri" w:eastAsia="標楷體" w:hAnsi="Calibri" w:cs="Calibri"/>
          <w:color w:val="000000"/>
        </w:rPr>
        <w:t>11</w:t>
      </w:r>
      <w:r w:rsidRPr="00006EB5">
        <w:rPr>
          <w:rFonts w:ascii="Calibri" w:eastAsia="標楷體" w:hAnsi="Calibri" w:cs="Calibri" w:hint="eastAsia"/>
          <w:color w:val="000000"/>
        </w:rPr>
        <w:t>2</w:t>
      </w:r>
      <w:proofErr w:type="gramEnd"/>
      <w:r w:rsidRPr="00006EB5">
        <w:rPr>
          <w:rFonts w:ascii="Calibri" w:eastAsia="標楷體" w:hAnsi="Calibri" w:cs="Calibri"/>
          <w:color w:val="000000"/>
        </w:rPr>
        <w:t>年度計投入</w:t>
      </w:r>
      <w:r w:rsidRPr="00006EB5">
        <w:rPr>
          <w:rFonts w:ascii="Calibri" w:eastAsia="標楷體" w:hAnsi="Calibri" w:cs="Calibri" w:hint="eastAsia"/>
          <w:color w:val="000000"/>
        </w:rPr>
        <w:t>1</w:t>
      </w:r>
      <w:r w:rsidRPr="00006EB5">
        <w:rPr>
          <w:rFonts w:ascii="Calibri" w:eastAsia="標楷體" w:hAnsi="Calibri" w:cs="Calibri"/>
          <w:color w:val="000000"/>
        </w:rPr>
        <w:t>,</w:t>
      </w:r>
      <w:r w:rsidRPr="00006EB5">
        <w:rPr>
          <w:rFonts w:ascii="Calibri" w:eastAsia="標楷體" w:hAnsi="Calibri" w:cs="Calibri" w:hint="eastAsia"/>
          <w:color w:val="000000"/>
        </w:rPr>
        <w:t>751</w:t>
      </w:r>
      <w:r w:rsidRPr="00006EB5">
        <w:rPr>
          <w:rFonts w:ascii="Calibri" w:eastAsia="標楷體" w:hAnsi="Calibri" w:cs="Calibri"/>
          <w:color w:val="000000"/>
        </w:rPr>
        <w:t>萬元於新產品之開發，</w:t>
      </w:r>
      <w:proofErr w:type="gramStart"/>
      <w:r w:rsidRPr="00006EB5">
        <w:rPr>
          <w:rFonts w:ascii="Calibri" w:eastAsia="標楷體" w:hAnsi="Calibri" w:cs="Calibri"/>
          <w:color w:val="000000"/>
        </w:rPr>
        <w:t>佔</w:t>
      </w:r>
      <w:proofErr w:type="gramEnd"/>
      <w:r w:rsidRPr="00006EB5">
        <w:rPr>
          <w:rFonts w:ascii="Calibri" w:eastAsia="標楷體" w:hAnsi="Calibri" w:cs="Calibri"/>
          <w:color w:val="000000"/>
        </w:rPr>
        <w:t>營收</w:t>
      </w:r>
      <w:r w:rsidRPr="00006EB5">
        <w:rPr>
          <w:rFonts w:ascii="Calibri" w:eastAsia="標楷體" w:hAnsi="Calibri" w:cs="Calibri" w:hint="eastAsia"/>
          <w:color w:val="000000"/>
        </w:rPr>
        <w:t>淨額</w:t>
      </w:r>
      <w:r w:rsidRPr="00006EB5">
        <w:rPr>
          <w:rFonts w:ascii="Calibri" w:eastAsia="標楷體" w:hAnsi="Calibri" w:cs="Calibri" w:hint="eastAsia"/>
          <w:color w:val="000000"/>
        </w:rPr>
        <w:t>1.0</w:t>
      </w:r>
      <w:proofErr w:type="gramStart"/>
      <w:r w:rsidRPr="00006EB5">
        <w:rPr>
          <w:rFonts w:ascii="Calibri" w:eastAsia="標楷體" w:hAnsi="Calibri" w:cs="Calibri"/>
          <w:color w:val="000000"/>
        </w:rPr>
        <w:t>﹪</w:t>
      </w:r>
      <w:proofErr w:type="gramEnd"/>
      <w:r w:rsidRPr="00006EB5">
        <w:rPr>
          <w:rFonts w:ascii="Calibri" w:eastAsia="標楷體" w:hAnsi="Calibri" w:cs="Calibri"/>
          <w:color w:val="000000"/>
        </w:rPr>
        <w:t>，</w:t>
      </w:r>
      <w:proofErr w:type="gramStart"/>
      <w:r w:rsidRPr="00006EB5">
        <w:rPr>
          <w:rFonts w:ascii="Calibri" w:eastAsia="標楷體" w:hAnsi="Calibri" w:cs="Calibri"/>
          <w:color w:val="000000"/>
        </w:rPr>
        <w:t>11</w:t>
      </w:r>
      <w:r w:rsidRPr="00006EB5">
        <w:rPr>
          <w:rFonts w:ascii="Calibri" w:eastAsia="標楷體" w:hAnsi="Calibri" w:cs="Calibri" w:hint="eastAsia"/>
          <w:color w:val="000000"/>
        </w:rPr>
        <w:t>3</w:t>
      </w:r>
      <w:proofErr w:type="gramEnd"/>
      <w:r w:rsidRPr="00006EB5">
        <w:rPr>
          <w:rFonts w:ascii="Calibri" w:eastAsia="標楷體" w:hAnsi="Calibri" w:cs="Calibri"/>
          <w:color w:val="000000"/>
        </w:rPr>
        <w:t>年度將</w:t>
      </w:r>
      <w:r w:rsidRPr="00006EB5">
        <w:rPr>
          <w:rFonts w:ascii="標楷體" w:eastAsia="標楷體" w:hAnsi="標楷體" w:hint="eastAsia"/>
          <w:color w:val="000000"/>
        </w:rPr>
        <w:t>續推出多款更新機種銷售。</w:t>
      </w:r>
    </w:p>
    <w:p w14:paraId="2382DB8D" w14:textId="77777777" w:rsidR="0008246F" w:rsidRPr="00006EB5" w:rsidRDefault="0008246F" w:rsidP="0008246F">
      <w:pPr>
        <w:tabs>
          <w:tab w:val="left" w:pos="1440"/>
        </w:tabs>
        <w:autoSpaceDE w:val="0"/>
        <w:autoSpaceDN w:val="0"/>
        <w:spacing w:line="280" w:lineRule="exact"/>
        <w:ind w:leftChars="375" w:left="900" w:right="-51" w:firstLineChars="225" w:firstLine="540"/>
        <w:jc w:val="both"/>
        <w:rPr>
          <w:rFonts w:ascii="標楷體" w:eastAsia="標楷體" w:hAnsi="標楷體"/>
          <w:color w:val="000000"/>
        </w:rPr>
      </w:pPr>
    </w:p>
    <w:p w14:paraId="6E2D66D8" w14:textId="77777777" w:rsidR="0008246F" w:rsidRPr="00006EB5" w:rsidRDefault="0008246F" w:rsidP="0008246F">
      <w:pPr>
        <w:tabs>
          <w:tab w:val="left" w:pos="540"/>
        </w:tabs>
        <w:autoSpaceDE w:val="0"/>
        <w:autoSpaceDN w:val="0"/>
        <w:spacing w:line="280" w:lineRule="exact"/>
        <w:ind w:right="-51"/>
        <w:jc w:val="both"/>
        <w:rPr>
          <w:rFonts w:ascii="標楷體" w:eastAsia="標楷體" w:hAnsi="標楷體"/>
          <w:color w:val="000000"/>
        </w:rPr>
      </w:pPr>
      <w:r w:rsidRPr="00006EB5">
        <w:rPr>
          <w:rFonts w:ascii="標楷體" w:eastAsia="標楷體" w:hAnsi="標楷體" w:hint="eastAsia"/>
          <w:color w:val="000000"/>
        </w:rPr>
        <w:t>二、</w:t>
      </w:r>
      <w:proofErr w:type="gramStart"/>
      <w:r w:rsidRPr="00006EB5">
        <w:rPr>
          <w:rFonts w:ascii="Calibri" w:eastAsia="標楷體" w:hAnsi="Calibri" w:cs="Calibri" w:hint="eastAsia"/>
          <w:color w:val="000000"/>
        </w:rPr>
        <w:t>113</w:t>
      </w:r>
      <w:proofErr w:type="gramEnd"/>
      <w:r w:rsidRPr="00006EB5">
        <w:rPr>
          <w:rFonts w:ascii="標楷體" w:eastAsia="標楷體" w:hAnsi="標楷體" w:hint="eastAsia"/>
          <w:color w:val="000000"/>
        </w:rPr>
        <w:t>年度營業計劃概要</w:t>
      </w:r>
    </w:p>
    <w:p w14:paraId="5ECF5644" w14:textId="77777777" w:rsidR="0008246F" w:rsidRPr="00006EB5" w:rsidRDefault="0008246F" w:rsidP="0008246F">
      <w:pPr>
        <w:tabs>
          <w:tab w:val="left" w:pos="1440"/>
        </w:tabs>
        <w:autoSpaceDE w:val="0"/>
        <w:autoSpaceDN w:val="0"/>
        <w:spacing w:line="280" w:lineRule="exact"/>
        <w:ind w:left="660" w:right="-51"/>
        <w:jc w:val="both"/>
        <w:rPr>
          <w:rFonts w:ascii="標楷體" w:eastAsia="標楷體" w:hAnsi="標楷體"/>
          <w:color w:val="000000"/>
        </w:rPr>
      </w:pPr>
      <w:r w:rsidRPr="00006EB5">
        <w:rPr>
          <w:rFonts w:ascii="標楷體" w:eastAsia="標楷體" w:hAnsi="標楷體" w:hint="eastAsia"/>
          <w:color w:val="000000"/>
        </w:rPr>
        <w:t>1.經營方針</w:t>
      </w:r>
    </w:p>
    <w:p w14:paraId="532D5AD3" w14:textId="77777777" w:rsidR="0008246F" w:rsidRPr="00006EB5" w:rsidRDefault="0008246F" w:rsidP="0008246F">
      <w:pPr>
        <w:tabs>
          <w:tab w:val="left" w:pos="1440"/>
        </w:tabs>
        <w:autoSpaceDE w:val="0"/>
        <w:autoSpaceDN w:val="0"/>
        <w:spacing w:line="280" w:lineRule="exact"/>
        <w:ind w:leftChars="425" w:left="1020" w:right="-51"/>
        <w:jc w:val="both"/>
        <w:rPr>
          <w:rFonts w:ascii="標楷體" w:eastAsia="標楷體" w:hAnsi="標楷體"/>
          <w:color w:val="000000"/>
        </w:rPr>
      </w:pPr>
      <w:r w:rsidRPr="00006EB5">
        <w:rPr>
          <w:rFonts w:ascii="標楷體" w:eastAsia="標楷體" w:hAnsi="標楷體" w:hint="eastAsia"/>
          <w:color w:val="000000"/>
        </w:rPr>
        <w:t>以「創新、效率、品質、服務」的經營理念，以最低的成本提供產品及服務給顧客，並結合附有吸引力的價格、高品質、便利性等特質來創造優勢。</w:t>
      </w:r>
    </w:p>
    <w:p w14:paraId="0E022E9E" w14:textId="77777777" w:rsidR="0008246F" w:rsidRPr="00006EB5" w:rsidRDefault="0008246F" w:rsidP="0008246F">
      <w:pPr>
        <w:tabs>
          <w:tab w:val="left" w:pos="1440"/>
        </w:tabs>
        <w:autoSpaceDE w:val="0"/>
        <w:autoSpaceDN w:val="0"/>
        <w:spacing w:line="280" w:lineRule="exact"/>
        <w:ind w:left="660" w:right="-51"/>
        <w:jc w:val="both"/>
        <w:rPr>
          <w:rFonts w:ascii="標楷體" w:eastAsia="標楷體" w:hAnsi="標楷體"/>
          <w:color w:val="000000"/>
        </w:rPr>
      </w:pPr>
      <w:r w:rsidRPr="00006EB5">
        <w:rPr>
          <w:rFonts w:ascii="標楷體" w:eastAsia="標楷體" w:hAnsi="標楷體" w:hint="eastAsia"/>
          <w:color w:val="000000"/>
        </w:rPr>
        <w:t>2.營運規劃</w:t>
      </w:r>
    </w:p>
    <w:p w14:paraId="04C30E56" w14:textId="77777777" w:rsidR="0008246F" w:rsidRPr="00006EB5" w:rsidRDefault="0008246F" w:rsidP="0008246F">
      <w:pPr>
        <w:tabs>
          <w:tab w:val="left" w:pos="1440"/>
        </w:tabs>
        <w:autoSpaceDE w:val="0"/>
        <w:autoSpaceDN w:val="0"/>
        <w:spacing w:line="280" w:lineRule="exact"/>
        <w:ind w:leftChars="374" w:left="1400" w:right="-50" w:hangingChars="209" w:hanging="502"/>
        <w:jc w:val="both"/>
        <w:rPr>
          <w:rFonts w:ascii="標楷體" w:eastAsia="標楷體" w:hAnsi="標楷體"/>
          <w:color w:val="000000"/>
        </w:rPr>
      </w:pPr>
      <w:r w:rsidRPr="00006EB5">
        <w:rPr>
          <w:rFonts w:ascii="標楷體" w:eastAsia="標楷體" w:hAnsi="標楷體" w:hint="eastAsia"/>
          <w:color w:val="000000"/>
        </w:rPr>
        <w:t>(1) 強化生產垂直整合，提升競爭力。</w:t>
      </w:r>
    </w:p>
    <w:p w14:paraId="4A09AFCA" w14:textId="77777777" w:rsidR="0008246F" w:rsidRPr="00006EB5" w:rsidRDefault="0008246F" w:rsidP="0008246F">
      <w:pPr>
        <w:tabs>
          <w:tab w:val="left" w:pos="1440"/>
        </w:tabs>
        <w:autoSpaceDE w:val="0"/>
        <w:autoSpaceDN w:val="0"/>
        <w:spacing w:line="280" w:lineRule="exact"/>
        <w:ind w:leftChars="375" w:left="1260" w:right="-50" w:hangingChars="150" w:hanging="360"/>
        <w:jc w:val="both"/>
        <w:rPr>
          <w:rFonts w:ascii="標楷體" w:eastAsia="標楷體" w:hAnsi="標楷體"/>
          <w:color w:val="000000"/>
        </w:rPr>
      </w:pPr>
      <w:r w:rsidRPr="00006EB5">
        <w:rPr>
          <w:rFonts w:ascii="標楷體" w:eastAsia="標楷體" w:hAnsi="標楷體" w:hint="eastAsia"/>
          <w:color w:val="000000"/>
        </w:rPr>
        <w:t>(2) 建立核心價值，強化及提昇經營績效。</w:t>
      </w:r>
    </w:p>
    <w:p w14:paraId="70A9BB36" w14:textId="77777777" w:rsidR="0008246F" w:rsidRPr="00006EB5" w:rsidRDefault="0008246F" w:rsidP="0008246F">
      <w:pPr>
        <w:tabs>
          <w:tab w:val="left" w:pos="1440"/>
        </w:tabs>
        <w:autoSpaceDE w:val="0"/>
        <w:autoSpaceDN w:val="0"/>
        <w:spacing w:line="280" w:lineRule="exact"/>
        <w:ind w:right="-50"/>
        <w:jc w:val="both"/>
        <w:rPr>
          <w:rFonts w:ascii="標楷體" w:eastAsia="標楷體" w:hAnsi="標楷體"/>
          <w:color w:val="000000"/>
        </w:rPr>
      </w:pPr>
    </w:p>
    <w:p w14:paraId="3A7FF6DC" w14:textId="77777777" w:rsidR="0008246F" w:rsidRPr="00006EB5" w:rsidRDefault="0008246F" w:rsidP="0008246F">
      <w:pPr>
        <w:tabs>
          <w:tab w:val="left" w:pos="1440"/>
        </w:tabs>
        <w:autoSpaceDE w:val="0"/>
        <w:autoSpaceDN w:val="0"/>
        <w:spacing w:line="280" w:lineRule="exact"/>
        <w:ind w:right="-50" w:firstLineChars="300" w:firstLine="720"/>
        <w:jc w:val="both"/>
        <w:rPr>
          <w:rFonts w:ascii="標楷體" w:eastAsia="標楷體" w:hAnsi="標楷體"/>
          <w:color w:val="000000"/>
        </w:rPr>
      </w:pPr>
      <w:r w:rsidRPr="00006EB5">
        <w:rPr>
          <w:rFonts w:ascii="標楷體" w:eastAsia="標楷體" w:hAnsi="標楷體" w:hint="eastAsia"/>
          <w:color w:val="000000"/>
        </w:rPr>
        <w:t>3.營業目標</w:t>
      </w:r>
    </w:p>
    <w:p w14:paraId="5A2E33A8" w14:textId="77777777" w:rsidR="0008246F" w:rsidRPr="00006EB5" w:rsidRDefault="0008246F" w:rsidP="0008246F">
      <w:pPr>
        <w:autoSpaceDE w:val="0"/>
        <w:autoSpaceDN w:val="0"/>
        <w:spacing w:line="280" w:lineRule="exact"/>
        <w:ind w:leftChars="390" w:left="965" w:right="-50" w:hangingChars="12" w:hanging="29"/>
        <w:jc w:val="both"/>
        <w:rPr>
          <w:rFonts w:eastAsia="標楷體"/>
          <w:color w:val="000000"/>
        </w:rPr>
      </w:pPr>
      <w:r w:rsidRPr="00006EB5">
        <w:rPr>
          <w:rFonts w:ascii="標楷體" w:eastAsia="標楷體" w:hAnsi="標楷體" w:hint="eastAsia"/>
          <w:color w:val="000000"/>
        </w:rPr>
        <w:t>預計</w:t>
      </w:r>
      <w:proofErr w:type="gramStart"/>
      <w:r w:rsidRPr="00006EB5">
        <w:rPr>
          <w:rFonts w:ascii="標楷體" w:eastAsia="標楷體" w:hAnsi="標楷體" w:hint="eastAsia"/>
          <w:color w:val="000000"/>
        </w:rPr>
        <w:t>113</w:t>
      </w:r>
      <w:proofErr w:type="gramEnd"/>
      <w:r w:rsidRPr="00006EB5">
        <w:rPr>
          <w:rFonts w:ascii="標楷體" w:eastAsia="標楷體" w:hAnsi="標楷體" w:hint="eastAsia"/>
          <w:color w:val="000000"/>
        </w:rPr>
        <w:t>年度營業額仍將穩健成長，主要營收來源為主力產品之各式圓鋸機</w:t>
      </w:r>
      <w:r w:rsidRPr="00006EB5">
        <w:rPr>
          <w:rFonts w:eastAsia="標楷體" w:hint="eastAsia"/>
          <w:color w:val="000000"/>
        </w:rPr>
        <w:t>、桌上鋸床等，除與國際一流品牌合作代工業務外，持續深化自有品牌業務的擴展。在推出新機種產品的</w:t>
      </w:r>
      <w:proofErr w:type="gramStart"/>
      <w:r w:rsidRPr="00006EB5">
        <w:rPr>
          <w:rFonts w:eastAsia="標楷體" w:hint="eastAsia"/>
          <w:color w:val="000000"/>
        </w:rPr>
        <w:t>挹</w:t>
      </w:r>
      <w:proofErr w:type="gramEnd"/>
      <w:r w:rsidRPr="00006EB5">
        <w:rPr>
          <w:rFonts w:eastAsia="標楷體" w:hint="eastAsia"/>
          <w:color w:val="000000"/>
        </w:rPr>
        <w:t>注</w:t>
      </w:r>
      <w:r w:rsidRPr="00006EB5">
        <w:rPr>
          <w:rFonts w:ascii="標楷體" w:eastAsia="標楷體" w:hAnsi="標楷體" w:hint="eastAsia"/>
          <w:color w:val="000000"/>
        </w:rPr>
        <w:t>及強化生產垂直整合</w:t>
      </w:r>
      <w:r w:rsidRPr="00006EB5">
        <w:rPr>
          <w:rFonts w:eastAsia="標楷體" w:hint="eastAsia"/>
          <w:color w:val="000000"/>
        </w:rPr>
        <w:t>，預計</w:t>
      </w:r>
      <w:r w:rsidRPr="00006EB5">
        <w:rPr>
          <w:rFonts w:ascii="標楷體" w:eastAsia="標楷體" w:hAnsi="標楷體" w:hint="eastAsia"/>
          <w:color w:val="000000"/>
        </w:rPr>
        <w:t>營業收入及獲利將持穩成長</w:t>
      </w:r>
      <w:r w:rsidRPr="00006EB5">
        <w:rPr>
          <w:rFonts w:eastAsia="標楷體" w:hint="eastAsia"/>
          <w:color w:val="000000"/>
        </w:rPr>
        <w:t>。</w:t>
      </w:r>
    </w:p>
    <w:p w14:paraId="398096CA" w14:textId="77777777" w:rsidR="0008246F" w:rsidRPr="00006EB5" w:rsidRDefault="0008246F" w:rsidP="0008246F">
      <w:pPr>
        <w:autoSpaceDE w:val="0"/>
        <w:autoSpaceDN w:val="0"/>
        <w:spacing w:line="280" w:lineRule="exact"/>
        <w:ind w:leftChars="352" w:left="845" w:right="-51" w:firstLineChars="172" w:firstLine="413"/>
        <w:jc w:val="both"/>
        <w:rPr>
          <w:rFonts w:ascii="標楷體" w:eastAsia="標楷體" w:hAnsi="標楷體"/>
          <w:color w:val="000000"/>
        </w:rPr>
      </w:pPr>
    </w:p>
    <w:p w14:paraId="1525864C" w14:textId="77777777" w:rsidR="0008246F" w:rsidRPr="00006EB5" w:rsidRDefault="0008246F" w:rsidP="0008246F">
      <w:pPr>
        <w:tabs>
          <w:tab w:val="left" w:pos="1440"/>
        </w:tabs>
        <w:autoSpaceDE w:val="0"/>
        <w:autoSpaceDN w:val="0"/>
        <w:spacing w:line="280" w:lineRule="exact"/>
        <w:ind w:leftChars="250" w:left="600" w:right="-51" w:firstLineChars="25" w:firstLine="60"/>
        <w:jc w:val="both"/>
        <w:rPr>
          <w:rFonts w:ascii="標楷體" w:eastAsia="標楷體" w:hAnsi="標楷體"/>
          <w:color w:val="000000"/>
        </w:rPr>
      </w:pPr>
      <w:r w:rsidRPr="00006EB5">
        <w:rPr>
          <w:rFonts w:ascii="標楷體" w:eastAsia="標楷體" w:hAnsi="標楷體" w:hint="eastAsia"/>
          <w:color w:val="000000"/>
        </w:rPr>
        <w:t>4.研發計劃</w:t>
      </w:r>
    </w:p>
    <w:p w14:paraId="5B9DCCF4" w14:textId="77777777" w:rsidR="0008246F" w:rsidRPr="00006EB5" w:rsidRDefault="0008246F" w:rsidP="0008246F">
      <w:pPr>
        <w:pStyle w:val="a3"/>
        <w:spacing w:line="280" w:lineRule="exact"/>
        <w:ind w:leftChars="379" w:left="910"/>
        <w:rPr>
          <w:color w:val="000000"/>
        </w:rPr>
      </w:pPr>
      <w:r w:rsidRPr="00006EB5">
        <w:rPr>
          <w:rFonts w:hint="eastAsia"/>
          <w:color w:val="000000"/>
        </w:rPr>
        <w:t>在代工、品牌產品線開</w:t>
      </w:r>
      <w:r w:rsidRPr="00006EB5">
        <w:rPr>
          <w:rFonts w:hAnsi="標楷體" w:hint="eastAsia"/>
          <w:color w:val="000000"/>
        </w:rPr>
        <w:t>發</w:t>
      </w:r>
      <w:r w:rsidRPr="00006EB5">
        <w:rPr>
          <w:rFonts w:hint="eastAsia"/>
          <w:color w:val="000000"/>
        </w:rPr>
        <w:t>新領域產品、無刷馬達和控制研發</w:t>
      </w:r>
      <w:r w:rsidRPr="00006EB5">
        <w:rPr>
          <w:rFonts w:hAnsi="標楷體" w:hint="eastAsia"/>
          <w:color w:val="000000"/>
        </w:rPr>
        <w:t>，及多角化工具的開發，擴大產品類別組合。在</w:t>
      </w:r>
      <w:r w:rsidRPr="00006EB5">
        <w:rPr>
          <w:rFonts w:hint="eastAsia"/>
          <w:color w:val="000000"/>
        </w:rPr>
        <w:t>經營環境艱困的挑戰下</w:t>
      </w:r>
      <w:r w:rsidRPr="00006EB5">
        <w:rPr>
          <w:color w:val="000000"/>
        </w:rPr>
        <w:t>，</w:t>
      </w:r>
      <w:r w:rsidRPr="00006EB5">
        <w:rPr>
          <w:rFonts w:hint="eastAsia"/>
          <w:color w:val="000000"/>
        </w:rPr>
        <w:t>藉由一系列的策略措施及推展，持續穩健經營。</w:t>
      </w:r>
    </w:p>
    <w:p w14:paraId="4FCC8116" w14:textId="77777777" w:rsidR="0008246F" w:rsidRPr="00006EB5" w:rsidRDefault="0008246F" w:rsidP="0008246F">
      <w:pPr>
        <w:pStyle w:val="a3"/>
        <w:adjustRightInd w:val="0"/>
        <w:snapToGrid w:val="0"/>
        <w:spacing w:line="280" w:lineRule="exact"/>
        <w:ind w:leftChars="379" w:left="910" w:firstLineChars="192" w:firstLine="461"/>
        <w:rPr>
          <w:color w:val="000000"/>
        </w:rPr>
      </w:pPr>
    </w:p>
    <w:p w14:paraId="7380F7AA" w14:textId="77777777" w:rsidR="0008246F" w:rsidRPr="00006EB5" w:rsidRDefault="0008246F" w:rsidP="0008246F">
      <w:pPr>
        <w:autoSpaceDE w:val="0"/>
        <w:autoSpaceDN w:val="0"/>
        <w:spacing w:line="280" w:lineRule="exact"/>
        <w:ind w:right="-50"/>
        <w:jc w:val="both"/>
        <w:rPr>
          <w:rFonts w:eastAsia="標楷體"/>
          <w:color w:val="000000"/>
        </w:rPr>
      </w:pPr>
      <w:r w:rsidRPr="00006EB5">
        <w:rPr>
          <w:rFonts w:eastAsia="標楷體" w:hint="eastAsia"/>
          <w:color w:val="000000"/>
        </w:rPr>
        <w:t xml:space="preserve">      5.</w:t>
      </w:r>
      <w:r w:rsidRPr="00006EB5">
        <w:rPr>
          <w:color w:val="000000"/>
        </w:rPr>
        <w:t xml:space="preserve"> </w:t>
      </w:r>
      <w:r w:rsidRPr="00006EB5">
        <w:rPr>
          <w:rFonts w:eastAsia="標楷體"/>
          <w:color w:val="000000"/>
        </w:rPr>
        <w:t>預期銷售數量：</w:t>
      </w:r>
      <w:r w:rsidRPr="00006EB5">
        <w:rPr>
          <w:rFonts w:ascii="標楷體" w:eastAsia="標楷體" w:hAnsi="標楷體" w:hint="eastAsia"/>
          <w:color w:val="000000"/>
        </w:rPr>
        <w:t>電動工具550,000PCS、零組件等595,000PCS (本公司個體資料)。</w:t>
      </w:r>
    </w:p>
    <w:p w14:paraId="35AA2A52" w14:textId="77777777" w:rsidR="0008246F" w:rsidRPr="00006EB5" w:rsidRDefault="0008246F" w:rsidP="0008246F">
      <w:pPr>
        <w:autoSpaceDE w:val="0"/>
        <w:autoSpaceDN w:val="0"/>
        <w:spacing w:line="280" w:lineRule="exact"/>
        <w:ind w:right="-50"/>
        <w:jc w:val="both"/>
        <w:rPr>
          <w:rFonts w:eastAsia="標楷體"/>
          <w:color w:val="000000"/>
        </w:rPr>
      </w:pPr>
      <w:r w:rsidRPr="00006EB5">
        <w:rPr>
          <w:rFonts w:ascii="標楷體" w:eastAsia="標楷體" w:hAnsi="標楷體" w:hint="eastAsia"/>
          <w:color w:val="000000"/>
        </w:rPr>
        <w:t xml:space="preserve">            </w:t>
      </w:r>
    </w:p>
    <w:p w14:paraId="5C26657A" w14:textId="77777777" w:rsidR="0008246F" w:rsidRPr="00006EB5" w:rsidRDefault="0008246F" w:rsidP="0008246F">
      <w:pPr>
        <w:tabs>
          <w:tab w:val="left" w:pos="540"/>
        </w:tabs>
        <w:autoSpaceDE w:val="0"/>
        <w:autoSpaceDN w:val="0"/>
        <w:spacing w:line="280" w:lineRule="exact"/>
        <w:ind w:right="-51"/>
        <w:jc w:val="both"/>
        <w:rPr>
          <w:rFonts w:ascii="標楷體" w:eastAsia="標楷體" w:hAnsi="標楷體"/>
          <w:color w:val="000000"/>
        </w:rPr>
      </w:pPr>
      <w:r w:rsidRPr="00006EB5">
        <w:rPr>
          <w:rFonts w:ascii="標楷體" w:eastAsia="標楷體" w:hAnsi="標楷體" w:hint="eastAsia"/>
          <w:color w:val="000000"/>
        </w:rPr>
        <w:t>三、受到外部競爭環境、法規環境及總體經營環境之影響</w:t>
      </w:r>
    </w:p>
    <w:p w14:paraId="480FE36B" w14:textId="77777777" w:rsidR="0008246F" w:rsidRPr="00006EB5" w:rsidRDefault="0008246F" w:rsidP="0008246F">
      <w:pPr>
        <w:tabs>
          <w:tab w:val="left" w:pos="540"/>
        </w:tabs>
        <w:autoSpaceDE w:val="0"/>
        <w:autoSpaceDN w:val="0"/>
        <w:spacing w:line="280" w:lineRule="exact"/>
        <w:ind w:left="1066" w:right="-51" w:hangingChars="444" w:hanging="1066"/>
        <w:jc w:val="both"/>
        <w:rPr>
          <w:rFonts w:ascii="標楷體" w:eastAsia="標楷體" w:hAnsi="標楷體"/>
          <w:color w:val="000000"/>
        </w:rPr>
      </w:pPr>
      <w:r w:rsidRPr="00006EB5">
        <w:rPr>
          <w:rFonts w:ascii="標楷體" w:eastAsia="標楷體" w:hAnsi="標楷體" w:hint="eastAsia"/>
          <w:color w:val="000000"/>
        </w:rPr>
        <w:t xml:space="preserve">      1.外部競爭環境：產業競爭乃必然且仍維持良性互動，本公司仍持續強化競爭優勢，提升核</w:t>
      </w:r>
    </w:p>
    <w:p w14:paraId="24946181" w14:textId="77777777" w:rsidR="0008246F" w:rsidRPr="00006EB5" w:rsidRDefault="0008246F" w:rsidP="0008246F">
      <w:pPr>
        <w:tabs>
          <w:tab w:val="left" w:pos="540"/>
        </w:tabs>
        <w:autoSpaceDE w:val="0"/>
        <w:autoSpaceDN w:val="0"/>
        <w:spacing w:line="280" w:lineRule="exact"/>
        <w:ind w:leftChars="400" w:left="1066" w:right="-51" w:hangingChars="44" w:hanging="106"/>
        <w:jc w:val="both"/>
        <w:rPr>
          <w:rFonts w:ascii="標楷體" w:eastAsia="標楷體" w:hAnsi="標楷體"/>
          <w:color w:val="000000"/>
        </w:rPr>
      </w:pPr>
      <w:r w:rsidRPr="00006EB5">
        <w:rPr>
          <w:rFonts w:ascii="標楷體" w:eastAsia="標楷體" w:hAnsi="標楷體" w:hint="eastAsia"/>
          <w:color w:val="000000"/>
        </w:rPr>
        <w:t>心研發技術，並以穩定的產品品質，達成客戶需求。</w:t>
      </w:r>
    </w:p>
    <w:p w14:paraId="6B6D5F56" w14:textId="77777777" w:rsidR="0008246F" w:rsidRPr="00006EB5" w:rsidRDefault="0008246F" w:rsidP="0008246F">
      <w:pPr>
        <w:tabs>
          <w:tab w:val="left" w:pos="540"/>
        </w:tabs>
        <w:autoSpaceDE w:val="0"/>
        <w:autoSpaceDN w:val="0"/>
        <w:spacing w:line="280" w:lineRule="exact"/>
        <w:ind w:left="958" w:right="-51" w:hangingChars="399" w:hanging="958"/>
        <w:jc w:val="both"/>
        <w:rPr>
          <w:rFonts w:ascii="標楷體" w:eastAsia="標楷體" w:hAnsi="標楷體"/>
          <w:color w:val="000000"/>
        </w:rPr>
      </w:pPr>
      <w:r w:rsidRPr="00006EB5">
        <w:rPr>
          <w:rFonts w:ascii="標楷體" w:eastAsia="標楷體" w:hAnsi="標楷體" w:hint="eastAsia"/>
          <w:color w:val="000000"/>
        </w:rPr>
        <w:t xml:space="preserve">      2.法規環境：本公司產品於研發設計階段，皆已考量各國法規並符合其規範，對於未來可能之法律制定與變化，將持續追蹤更新與遵守，確保股東最大權益。</w:t>
      </w:r>
    </w:p>
    <w:p w14:paraId="5DEF5F66" w14:textId="77777777" w:rsidR="0008246F" w:rsidRPr="00006EB5" w:rsidRDefault="0008246F" w:rsidP="0008246F">
      <w:pPr>
        <w:tabs>
          <w:tab w:val="left" w:pos="540"/>
        </w:tabs>
        <w:autoSpaceDE w:val="0"/>
        <w:autoSpaceDN w:val="0"/>
        <w:spacing w:line="280" w:lineRule="exact"/>
        <w:ind w:left="958" w:right="-51" w:hangingChars="399" w:hanging="958"/>
        <w:jc w:val="both"/>
        <w:rPr>
          <w:rFonts w:ascii="標楷體" w:eastAsia="標楷體" w:hAnsi="標楷體"/>
          <w:color w:val="000000"/>
        </w:rPr>
      </w:pPr>
      <w:r w:rsidRPr="00006EB5">
        <w:rPr>
          <w:rFonts w:ascii="標楷體" w:eastAsia="標楷體" w:hAnsi="標楷體" w:hint="eastAsia"/>
          <w:color w:val="000000"/>
        </w:rPr>
        <w:t xml:space="preserve">      3.總體經營環境：基於總體經營環境複雜，公司於評估各項投資與經營方針時，將參酌產業概況並觀測總體經濟風向球。對於美國消費市場因客戶持續去化</w:t>
      </w:r>
      <w:proofErr w:type="gramStart"/>
      <w:r w:rsidRPr="00006EB5">
        <w:rPr>
          <w:rFonts w:ascii="標楷體" w:eastAsia="標楷體" w:hAnsi="標楷體" w:hint="eastAsia"/>
          <w:color w:val="000000"/>
        </w:rPr>
        <w:t>疫</w:t>
      </w:r>
      <w:proofErr w:type="gramEnd"/>
      <w:r w:rsidRPr="00006EB5">
        <w:rPr>
          <w:rFonts w:ascii="標楷體" w:eastAsia="標楷體" w:hAnsi="標楷體" w:hint="eastAsia"/>
          <w:color w:val="000000"/>
        </w:rPr>
        <w:t>情期間積壓的龐大庫存及受高通</w:t>
      </w:r>
      <w:proofErr w:type="gramStart"/>
      <w:r w:rsidRPr="00006EB5">
        <w:rPr>
          <w:rFonts w:ascii="標楷體" w:eastAsia="標楷體" w:hAnsi="標楷體" w:hint="eastAsia"/>
          <w:color w:val="000000"/>
        </w:rPr>
        <w:t>膨</w:t>
      </w:r>
      <w:proofErr w:type="gramEnd"/>
      <w:r w:rsidRPr="00006EB5">
        <w:rPr>
          <w:rFonts w:ascii="標楷體" w:eastAsia="標楷體" w:hAnsi="標楷體" w:hint="eastAsia"/>
          <w:color w:val="000000"/>
        </w:rPr>
        <w:t>衝擊、衰退衝擊大幅降低需求影響，惟庫存去化已稍具成效，本公司仍將</w:t>
      </w:r>
      <w:proofErr w:type="gramStart"/>
      <w:r w:rsidRPr="00006EB5">
        <w:rPr>
          <w:rFonts w:ascii="標楷體" w:eastAsia="標楷體" w:hAnsi="標楷體" w:hint="eastAsia"/>
          <w:color w:val="000000"/>
        </w:rPr>
        <w:t>撙</w:t>
      </w:r>
      <w:proofErr w:type="gramEnd"/>
      <w:r w:rsidRPr="00006EB5">
        <w:rPr>
          <w:rFonts w:ascii="標楷體" w:eastAsia="標楷體" w:hAnsi="標楷體" w:hint="eastAsia"/>
          <w:color w:val="000000"/>
        </w:rPr>
        <w:t>節營運支出等策略因應。</w:t>
      </w:r>
    </w:p>
    <w:p w14:paraId="432BC151" w14:textId="77777777" w:rsidR="0008246F" w:rsidRPr="00006EB5" w:rsidRDefault="0008246F" w:rsidP="0008246F">
      <w:pPr>
        <w:pStyle w:val="a3"/>
        <w:spacing w:line="280" w:lineRule="exact"/>
        <w:ind w:leftChars="225" w:left="540" w:firstLineChars="300" w:firstLine="720"/>
        <w:rPr>
          <w:color w:val="000000"/>
        </w:rPr>
      </w:pPr>
    </w:p>
    <w:p w14:paraId="00A42489" w14:textId="77777777" w:rsidR="0008246F" w:rsidRPr="00006EB5" w:rsidRDefault="0008246F" w:rsidP="0008246F">
      <w:pPr>
        <w:pStyle w:val="a3"/>
        <w:spacing w:line="280" w:lineRule="exact"/>
        <w:ind w:leftChars="225" w:left="540"/>
        <w:rPr>
          <w:color w:val="000000"/>
        </w:rPr>
      </w:pPr>
      <w:r w:rsidRPr="00006EB5">
        <w:rPr>
          <w:rFonts w:hint="eastAsia"/>
          <w:color w:val="000000"/>
        </w:rPr>
        <w:t>敬祝各位股東女士、先生諸事如意、身體健康。</w:t>
      </w:r>
    </w:p>
    <w:p w14:paraId="341A42A9" w14:textId="77777777" w:rsidR="0008246F" w:rsidRPr="00006EB5" w:rsidRDefault="0008246F" w:rsidP="0008246F">
      <w:pPr>
        <w:spacing w:beforeLines="50" w:before="180" w:line="280" w:lineRule="exact"/>
        <w:ind w:leftChars="2560" w:left="6144"/>
        <w:jc w:val="both"/>
        <w:rPr>
          <w:rFonts w:ascii="新細明體" w:eastAsia="標楷體" w:hAnsi="新細明體"/>
          <w:bCs/>
          <w:color w:val="000000"/>
        </w:rPr>
      </w:pPr>
      <w:proofErr w:type="gramStart"/>
      <w:r w:rsidRPr="00006EB5">
        <w:rPr>
          <w:rFonts w:ascii="新細明體" w:eastAsia="標楷體" w:hAnsi="新細明體" w:hint="eastAsia"/>
          <w:bCs/>
          <w:color w:val="000000"/>
        </w:rPr>
        <w:t>錩</w:t>
      </w:r>
      <w:proofErr w:type="gramEnd"/>
      <w:r w:rsidRPr="00006EB5">
        <w:rPr>
          <w:rFonts w:ascii="新細明體" w:eastAsia="標楷體" w:hAnsi="新細明體" w:hint="eastAsia"/>
          <w:bCs/>
          <w:color w:val="000000"/>
        </w:rPr>
        <w:t>泰工業股份有限公司</w:t>
      </w:r>
    </w:p>
    <w:p w14:paraId="6E7C0B49" w14:textId="77777777" w:rsidR="0008246F" w:rsidRPr="00006EB5" w:rsidRDefault="0008246F" w:rsidP="0008246F">
      <w:pPr>
        <w:spacing w:line="280" w:lineRule="exact"/>
        <w:ind w:leftChars="2560" w:left="6144"/>
        <w:jc w:val="both"/>
        <w:rPr>
          <w:rFonts w:ascii="新細明體" w:eastAsia="標楷體" w:hAnsi="新細明體"/>
          <w:bCs/>
          <w:color w:val="000000"/>
        </w:rPr>
      </w:pPr>
    </w:p>
    <w:p w14:paraId="27C9D636" w14:textId="77777777" w:rsidR="0008246F" w:rsidRPr="00006EB5" w:rsidRDefault="0008246F" w:rsidP="0008246F">
      <w:pPr>
        <w:spacing w:beforeLines="50" w:before="180" w:line="280" w:lineRule="exact"/>
        <w:ind w:leftChars="2560" w:left="6144"/>
        <w:jc w:val="both"/>
        <w:rPr>
          <w:rFonts w:ascii="新細明體" w:eastAsia="標楷體" w:hAnsi="新細明體"/>
          <w:bCs/>
          <w:color w:val="000000"/>
        </w:rPr>
      </w:pPr>
      <w:r w:rsidRPr="00006EB5">
        <w:rPr>
          <w:rFonts w:ascii="新細明體" w:eastAsia="標楷體" w:hAnsi="新細明體" w:hint="eastAsia"/>
          <w:bCs/>
          <w:color w:val="000000"/>
        </w:rPr>
        <w:t>董事長</w:t>
      </w:r>
      <w:r w:rsidRPr="00006EB5">
        <w:rPr>
          <w:rFonts w:ascii="新細明體" w:eastAsia="標楷體" w:hAnsi="新細明體" w:hint="eastAsia"/>
          <w:bCs/>
          <w:color w:val="000000"/>
        </w:rPr>
        <w:t xml:space="preserve">: </w:t>
      </w:r>
      <w:r w:rsidRPr="00006EB5">
        <w:rPr>
          <w:rFonts w:ascii="新細明體" w:eastAsia="標楷體" w:hAnsi="新細明體" w:hint="eastAsia"/>
          <w:bCs/>
          <w:color w:val="000000"/>
        </w:rPr>
        <w:t>張經金</w:t>
      </w:r>
    </w:p>
    <w:p w14:paraId="052B9A08" w14:textId="77777777" w:rsidR="0008246F" w:rsidRPr="00006EB5" w:rsidRDefault="0008246F" w:rsidP="0008246F">
      <w:pPr>
        <w:spacing w:line="280" w:lineRule="exact"/>
        <w:ind w:leftChars="2560" w:left="6144"/>
        <w:jc w:val="both"/>
        <w:rPr>
          <w:rFonts w:ascii="新細明體" w:eastAsia="標楷體" w:hAnsi="新細明體"/>
          <w:bCs/>
          <w:color w:val="000000"/>
        </w:rPr>
      </w:pPr>
    </w:p>
    <w:p w14:paraId="74C0D229" w14:textId="77777777" w:rsidR="0008246F" w:rsidRPr="00006EB5" w:rsidRDefault="0008246F" w:rsidP="0008246F">
      <w:pPr>
        <w:spacing w:beforeLines="50" w:before="180" w:line="280" w:lineRule="exact"/>
        <w:ind w:leftChars="2560" w:left="6144"/>
        <w:jc w:val="both"/>
        <w:rPr>
          <w:rFonts w:ascii="新細明體" w:eastAsia="標楷體" w:hAnsi="新細明體"/>
          <w:bCs/>
          <w:color w:val="000000"/>
        </w:rPr>
      </w:pPr>
      <w:r w:rsidRPr="00006EB5">
        <w:rPr>
          <w:rFonts w:ascii="新細明體" w:eastAsia="標楷體" w:hAnsi="新細明體" w:hint="eastAsia"/>
          <w:bCs/>
          <w:color w:val="000000"/>
        </w:rPr>
        <w:t>總經理</w:t>
      </w:r>
      <w:r w:rsidRPr="00006EB5">
        <w:rPr>
          <w:rFonts w:ascii="新細明體" w:eastAsia="標楷體" w:hAnsi="新細明體" w:hint="eastAsia"/>
          <w:bCs/>
          <w:color w:val="000000"/>
        </w:rPr>
        <w:t xml:space="preserve">: </w:t>
      </w:r>
      <w:r w:rsidRPr="00006EB5">
        <w:rPr>
          <w:rFonts w:ascii="新細明體" w:eastAsia="標楷體" w:hAnsi="新細明體" w:hint="eastAsia"/>
          <w:bCs/>
          <w:color w:val="000000"/>
        </w:rPr>
        <w:t>張經金</w:t>
      </w:r>
    </w:p>
    <w:p w14:paraId="244B6402" w14:textId="77777777" w:rsidR="0008246F" w:rsidRPr="00006EB5" w:rsidRDefault="0008246F" w:rsidP="0008246F">
      <w:pPr>
        <w:spacing w:line="280" w:lineRule="exact"/>
        <w:ind w:leftChars="2560" w:left="6144"/>
        <w:jc w:val="both"/>
        <w:rPr>
          <w:rFonts w:ascii="新細明體" w:eastAsia="標楷體" w:hAnsi="新細明體"/>
          <w:bCs/>
          <w:color w:val="000000"/>
        </w:rPr>
      </w:pPr>
    </w:p>
    <w:p w14:paraId="7B4876F7" w14:textId="77777777" w:rsidR="0008246F" w:rsidRPr="00006EB5" w:rsidRDefault="0008246F" w:rsidP="0008246F">
      <w:pPr>
        <w:spacing w:beforeLines="50" w:before="180" w:line="280" w:lineRule="exact"/>
        <w:ind w:leftChars="2560" w:left="6144"/>
        <w:jc w:val="both"/>
        <w:rPr>
          <w:color w:val="000000"/>
        </w:rPr>
      </w:pPr>
      <w:r w:rsidRPr="00006EB5">
        <w:rPr>
          <w:rFonts w:ascii="新細明體" w:eastAsia="標楷體" w:hAnsi="新細明體" w:hint="eastAsia"/>
          <w:bCs/>
          <w:color w:val="000000"/>
        </w:rPr>
        <w:t>會計主管</w:t>
      </w:r>
      <w:r w:rsidRPr="00006EB5">
        <w:rPr>
          <w:rFonts w:ascii="新細明體" w:eastAsia="標楷體" w:hAnsi="新細明體" w:hint="eastAsia"/>
          <w:bCs/>
          <w:color w:val="000000"/>
        </w:rPr>
        <w:t xml:space="preserve">: </w:t>
      </w:r>
      <w:r w:rsidRPr="00006EB5">
        <w:rPr>
          <w:rFonts w:ascii="新細明體" w:eastAsia="標楷體" w:hAnsi="新細明體" w:hint="eastAsia"/>
          <w:bCs/>
          <w:color w:val="000000"/>
        </w:rPr>
        <w:t>張錦華</w:t>
      </w:r>
    </w:p>
    <w:p w14:paraId="5CFDB888" w14:textId="77777777" w:rsidR="000F548E" w:rsidRDefault="000F548E">
      <w:pPr>
        <w:widowControl/>
        <w:rPr>
          <w:rFonts w:ascii="標楷體" w:eastAsia="標楷體" w:hAnsi="標楷體"/>
          <w:b/>
          <w:bCs/>
          <w:color w:val="000000" w:themeColor="text1"/>
          <w:kern w:val="0"/>
        </w:rPr>
      </w:pPr>
      <w:r>
        <w:rPr>
          <w:rFonts w:ascii="標楷體" w:eastAsia="標楷體" w:hAnsi="標楷體"/>
          <w:b/>
          <w:bCs/>
          <w:color w:val="000000" w:themeColor="text1"/>
          <w:kern w:val="0"/>
        </w:rPr>
        <w:br w:type="page"/>
      </w:r>
    </w:p>
    <w:p w14:paraId="40462345" w14:textId="56B44667" w:rsidR="00AF5573" w:rsidRPr="001B2499" w:rsidRDefault="00AF5573" w:rsidP="003018D9">
      <w:pPr>
        <w:tabs>
          <w:tab w:val="left" w:pos="168"/>
        </w:tabs>
        <w:autoSpaceDE w:val="0"/>
        <w:autoSpaceDN w:val="0"/>
        <w:ind w:right="-51"/>
        <w:outlineLvl w:val="1"/>
        <w:rPr>
          <w:rFonts w:ascii="標楷體" w:eastAsia="標楷體" w:hAnsi="標楷體"/>
          <w:b/>
          <w:bCs/>
          <w:color w:val="000000" w:themeColor="text1"/>
        </w:rPr>
      </w:pPr>
      <w:bookmarkStart w:id="15" w:name="_Toc165877648"/>
      <w:r w:rsidRPr="001B2499">
        <w:rPr>
          <w:rFonts w:ascii="標楷體" w:eastAsia="標楷體" w:hAnsi="標楷體" w:hint="eastAsia"/>
          <w:b/>
          <w:bCs/>
          <w:color w:val="000000" w:themeColor="text1"/>
          <w:kern w:val="0"/>
        </w:rPr>
        <w:t>附件</w:t>
      </w:r>
      <w:r w:rsidR="001F1F5C" w:rsidRPr="001B2499">
        <w:rPr>
          <w:rFonts w:ascii="標楷體" w:eastAsia="標楷體" w:hAnsi="標楷體" w:hint="eastAsia"/>
          <w:b/>
          <w:bCs/>
          <w:color w:val="000000" w:themeColor="text1"/>
          <w:kern w:val="0"/>
        </w:rPr>
        <w:t>二</w:t>
      </w:r>
      <w:bookmarkEnd w:id="15"/>
    </w:p>
    <w:p w14:paraId="6E1DA687" w14:textId="77777777" w:rsidR="000F548E" w:rsidRPr="00422980" w:rsidRDefault="000F548E" w:rsidP="000F548E">
      <w:pPr>
        <w:jc w:val="center"/>
        <w:rPr>
          <w:rFonts w:eastAsia="標楷體"/>
          <w:sz w:val="28"/>
        </w:rPr>
      </w:pPr>
      <w:proofErr w:type="gramStart"/>
      <w:r w:rsidRPr="00422980">
        <w:rPr>
          <w:rFonts w:eastAsia="標楷體" w:hint="eastAsia"/>
          <w:sz w:val="28"/>
        </w:rPr>
        <w:t>錩</w:t>
      </w:r>
      <w:proofErr w:type="gramEnd"/>
      <w:r w:rsidRPr="00422980">
        <w:rPr>
          <w:rFonts w:eastAsia="標楷體" w:hint="eastAsia"/>
          <w:sz w:val="28"/>
        </w:rPr>
        <w:t>泰工業股份有限公司</w:t>
      </w:r>
    </w:p>
    <w:p w14:paraId="028A6E6D" w14:textId="2D9651D3" w:rsidR="000F548E" w:rsidRPr="00422980" w:rsidRDefault="000F548E" w:rsidP="000F548E">
      <w:pPr>
        <w:jc w:val="center"/>
        <w:rPr>
          <w:rFonts w:eastAsia="標楷體"/>
          <w:sz w:val="28"/>
        </w:rPr>
      </w:pPr>
      <w:bookmarkStart w:id="16" w:name="_Hlk134629618"/>
      <w:r w:rsidRPr="00422980">
        <w:rPr>
          <w:rFonts w:eastAsia="標楷體" w:hint="eastAsia"/>
          <w:sz w:val="28"/>
        </w:rPr>
        <w:t>審計委員會查</w:t>
      </w:r>
      <w:r w:rsidR="00556992">
        <w:rPr>
          <w:rFonts w:eastAsia="標楷體" w:hint="eastAsia"/>
          <w:sz w:val="28"/>
        </w:rPr>
        <w:t>核</w:t>
      </w:r>
      <w:r w:rsidRPr="00422980">
        <w:rPr>
          <w:rFonts w:eastAsia="標楷體" w:hint="eastAsia"/>
          <w:sz w:val="28"/>
        </w:rPr>
        <w:t>報告書</w:t>
      </w:r>
    </w:p>
    <w:bookmarkEnd w:id="16"/>
    <w:p w14:paraId="13BAF5EF" w14:textId="77777777" w:rsidR="000F548E" w:rsidRPr="00422980" w:rsidRDefault="000F548E" w:rsidP="000F548E">
      <w:pPr>
        <w:jc w:val="center"/>
        <w:rPr>
          <w:rFonts w:eastAsia="標楷體"/>
          <w:sz w:val="28"/>
        </w:rPr>
      </w:pPr>
    </w:p>
    <w:p w14:paraId="06799D5C" w14:textId="7B048535" w:rsidR="000F548E" w:rsidRPr="00422980" w:rsidRDefault="000F548E" w:rsidP="0008246F">
      <w:pPr>
        <w:spacing w:beforeLines="50" w:before="180" w:line="420" w:lineRule="exact"/>
        <w:ind w:firstLineChars="200" w:firstLine="480"/>
        <w:jc w:val="both"/>
        <w:rPr>
          <w:rFonts w:eastAsia="標楷體"/>
        </w:rPr>
      </w:pPr>
      <w:proofErr w:type="gramStart"/>
      <w:r w:rsidRPr="00422980">
        <w:rPr>
          <w:rFonts w:eastAsia="標楷體" w:hint="eastAsia"/>
        </w:rPr>
        <w:t>董</w:t>
      </w:r>
      <w:bookmarkStart w:id="17" w:name="_Hlk134629629"/>
      <w:r w:rsidRPr="00422980">
        <w:rPr>
          <w:rFonts w:eastAsia="標楷體" w:hint="eastAsia"/>
        </w:rPr>
        <w:t>事會造送本公司</w:t>
      </w:r>
      <w:bookmarkStart w:id="18" w:name="_Hlk98335221"/>
      <w:proofErr w:type="gramEnd"/>
      <w:r w:rsidRPr="00422980">
        <w:rPr>
          <w:rFonts w:eastAsia="標楷體" w:hint="eastAsia"/>
        </w:rPr>
        <w:t>一</w:t>
      </w:r>
      <w:bookmarkEnd w:id="18"/>
      <w:r w:rsidRPr="00422980">
        <w:rPr>
          <w:rFonts w:eastAsia="標楷體" w:hint="eastAsia"/>
        </w:rPr>
        <w:t>一</w:t>
      </w:r>
      <w:r w:rsidR="00AB54C9">
        <w:rPr>
          <w:rFonts w:eastAsia="標楷體" w:hint="eastAsia"/>
        </w:rPr>
        <w:t>三</w:t>
      </w:r>
      <w:r w:rsidRPr="00422980">
        <w:rPr>
          <w:rFonts w:eastAsia="標楷體" w:hint="eastAsia"/>
        </w:rPr>
        <w:t>年度合併財務報表及個體財務報表，業經董事會委任安永聯合會計師事務所</w:t>
      </w:r>
      <w:r w:rsidRPr="00422980">
        <w:rPr>
          <w:rFonts w:ascii="標楷體" w:eastAsia="標楷體" w:hAnsi="標楷體" w:hint="eastAsia"/>
        </w:rPr>
        <w:t>羅文振</w:t>
      </w:r>
      <w:r w:rsidRPr="00422980">
        <w:rPr>
          <w:rFonts w:eastAsia="標楷體" w:hint="eastAsia"/>
        </w:rPr>
        <w:t>會計師及黃宇廷會計師查核完竣，出具無保留意見之查核報告書在案。上開財務報表連同營業報告書及盈餘分派之議案，復經本</w:t>
      </w:r>
      <w:r w:rsidRPr="00422980">
        <w:rPr>
          <w:rFonts w:eastAsia="標楷體"/>
        </w:rPr>
        <w:t>審計委員會審查認為尚無不符</w:t>
      </w:r>
      <w:r w:rsidRPr="00422980">
        <w:rPr>
          <w:rFonts w:eastAsia="標楷體" w:hint="eastAsia"/>
        </w:rPr>
        <w:t>，</w:t>
      </w:r>
      <w:proofErr w:type="gramStart"/>
      <w:r w:rsidR="00556992" w:rsidRPr="00556992">
        <w:rPr>
          <w:rFonts w:eastAsia="標楷體" w:hint="eastAsia"/>
        </w:rPr>
        <w:t>爰</w:t>
      </w:r>
      <w:proofErr w:type="gramEnd"/>
      <w:r w:rsidR="00556992" w:rsidRPr="00556992">
        <w:rPr>
          <w:rFonts w:eastAsia="標楷體" w:hint="eastAsia"/>
        </w:rPr>
        <w:t>依證券交易法第十四條之四及公司法第二一九條之規定</w:t>
      </w:r>
      <w:proofErr w:type="gramStart"/>
      <w:r w:rsidR="00556992" w:rsidRPr="00556992">
        <w:rPr>
          <w:rFonts w:eastAsia="標楷體" w:hint="eastAsia"/>
        </w:rPr>
        <w:t>繕</w:t>
      </w:r>
      <w:proofErr w:type="gramEnd"/>
      <w:r w:rsidR="00556992" w:rsidRPr="00556992">
        <w:rPr>
          <w:rFonts w:eastAsia="標楷體" w:hint="eastAsia"/>
        </w:rPr>
        <w:t>具報告</w:t>
      </w:r>
      <w:r w:rsidRPr="00422980">
        <w:rPr>
          <w:rFonts w:eastAsia="標楷體" w:hint="eastAsia"/>
        </w:rPr>
        <w:t>，敬請</w:t>
      </w:r>
      <w:r w:rsidRPr="00422980">
        <w:rPr>
          <w:rFonts w:eastAsia="標楷體" w:hint="eastAsia"/>
        </w:rPr>
        <w:t xml:space="preserve">  </w:t>
      </w:r>
      <w:r w:rsidRPr="00422980">
        <w:rPr>
          <w:rFonts w:eastAsia="標楷體" w:hint="eastAsia"/>
        </w:rPr>
        <w:t>鑒察。</w:t>
      </w:r>
      <w:bookmarkEnd w:id="17"/>
    </w:p>
    <w:p w14:paraId="02967A23" w14:textId="77777777" w:rsidR="000F548E" w:rsidRPr="00422980" w:rsidRDefault="000F548E" w:rsidP="000F548E">
      <w:pPr>
        <w:rPr>
          <w:rFonts w:ascii="細明體" w:eastAsia="標楷體"/>
          <w:spacing w:val="20"/>
        </w:rPr>
      </w:pPr>
    </w:p>
    <w:p w14:paraId="61D84E87" w14:textId="77777777" w:rsidR="000F548E" w:rsidRPr="00422980" w:rsidRDefault="000F548E" w:rsidP="000F548E">
      <w:pPr>
        <w:rPr>
          <w:rFonts w:ascii="細明體" w:eastAsia="標楷體"/>
          <w:spacing w:val="20"/>
        </w:rPr>
      </w:pPr>
    </w:p>
    <w:p w14:paraId="42498BA1" w14:textId="77777777" w:rsidR="000F548E" w:rsidRPr="00422980" w:rsidRDefault="000F548E" w:rsidP="000F548E">
      <w:pPr>
        <w:rPr>
          <w:rFonts w:ascii="細明體" w:eastAsia="標楷體"/>
          <w:spacing w:val="20"/>
        </w:rPr>
      </w:pPr>
      <w:r w:rsidRPr="00422980">
        <w:rPr>
          <w:rFonts w:ascii="細明體" w:eastAsia="標楷體" w:hint="eastAsia"/>
          <w:spacing w:val="20"/>
        </w:rPr>
        <w:t xml:space="preserve">  </w:t>
      </w:r>
    </w:p>
    <w:p w14:paraId="1A7E7043" w14:textId="77777777" w:rsidR="000F548E" w:rsidRPr="00422980" w:rsidRDefault="000F548E" w:rsidP="000F548E">
      <w:pPr>
        <w:rPr>
          <w:rFonts w:ascii="細明體" w:eastAsia="標楷體"/>
          <w:spacing w:val="20"/>
        </w:rPr>
      </w:pPr>
    </w:p>
    <w:p w14:paraId="7FA58CD5" w14:textId="77777777" w:rsidR="000F548E" w:rsidRPr="00422980" w:rsidRDefault="000F548E" w:rsidP="000F548E">
      <w:pPr>
        <w:rPr>
          <w:rFonts w:ascii="細明體" w:eastAsia="標楷體"/>
          <w:spacing w:val="20"/>
        </w:rPr>
      </w:pPr>
      <w:r w:rsidRPr="00422980">
        <w:rPr>
          <w:rFonts w:ascii="細明體" w:eastAsia="標楷體" w:hint="eastAsia"/>
          <w:spacing w:val="20"/>
        </w:rPr>
        <w:t xml:space="preserve">  </w:t>
      </w:r>
      <w:r w:rsidRPr="00422980">
        <w:rPr>
          <w:rFonts w:ascii="細明體" w:eastAsia="標楷體" w:hint="eastAsia"/>
          <w:spacing w:val="20"/>
        </w:rPr>
        <w:t>此</w:t>
      </w:r>
      <w:r w:rsidRPr="00422980">
        <w:rPr>
          <w:rFonts w:ascii="細明體" w:eastAsia="標楷體" w:hint="eastAsia"/>
          <w:spacing w:val="20"/>
        </w:rPr>
        <w:t xml:space="preserve"> </w:t>
      </w:r>
      <w:r w:rsidRPr="00422980">
        <w:rPr>
          <w:rFonts w:ascii="細明體" w:eastAsia="標楷體" w:hint="eastAsia"/>
          <w:spacing w:val="20"/>
        </w:rPr>
        <w:t>致</w:t>
      </w:r>
    </w:p>
    <w:p w14:paraId="0D18C70F" w14:textId="77777777" w:rsidR="000F548E" w:rsidRPr="00422980" w:rsidRDefault="000F548E" w:rsidP="000F548E">
      <w:pPr>
        <w:rPr>
          <w:rFonts w:ascii="細明體" w:eastAsia="標楷體"/>
          <w:spacing w:val="20"/>
        </w:rPr>
      </w:pPr>
    </w:p>
    <w:p w14:paraId="0A9951B6" w14:textId="1D0C119D" w:rsidR="000F548E" w:rsidRPr="00422980" w:rsidRDefault="000F548E" w:rsidP="000F548E">
      <w:pPr>
        <w:ind w:firstLineChars="100" w:firstLine="280"/>
        <w:rPr>
          <w:rFonts w:ascii="細明體" w:eastAsia="標楷體"/>
          <w:spacing w:val="20"/>
        </w:rPr>
      </w:pPr>
      <w:proofErr w:type="gramStart"/>
      <w:r w:rsidRPr="00422980">
        <w:rPr>
          <w:rFonts w:ascii="細明體" w:eastAsia="標楷體" w:hint="eastAsia"/>
          <w:spacing w:val="20"/>
        </w:rPr>
        <w:t>錩</w:t>
      </w:r>
      <w:proofErr w:type="gramEnd"/>
      <w:r w:rsidRPr="00422980">
        <w:rPr>
          <w:rFonts w:ascii="細明體" w:eastAsia="標楷體" w:hint="eastAsia"/>
          <w:spacing w:val="20"/>
        </w:rPr>
        <w:t>泰工業股份有限公司一一</w:t>
      </w:r>
      <w:r w:rsidR="00AB54C9">
        <w:rPr>
          <w:rFonts w:ascii="細明體" w:eastAsia="標楷體" w:hint="eastAsia"/>
          <w:spacing w:val="20"/>
        </w:rPr>
        <w:t>三</w:t>
      </w:r>
      <w:r w:rsidRPr="00422980">
        <w:rPr>
          <w:rFonts w:ascii="細明體" w:eastAsia="標楷體" w:hint="eastAsia"/>
          <w:spacing w:val="20"/>
        </w:rPr>
        <w:t>年股東常會</w:t>
      </w:r>
    </w:p>
    <w:p w14:paraId="36E05CA1" w14:textId="77777777" w:rsidR="000F548E" w:rsidRPr="00422980" w:rsidRDefault="000F548E" w:rsidP="000F548E">
      <w:pPr>
        <w:rPr>
          <w:rFonts w:eastAsia="標楷體"/>
        </w:rPr>
      </w:pPr>
    </w:p>
    <w:p w14:paraId="584E5817" w14:textId="77777777" w:rsidR="000F548E" w:rsidRPr="00422980" w:rsidRDefault="000F548E" w:rsidP="000F548E">
      <w:pPr>
        <w:rPr>
          <w:rFonts w:eastAsia="標楷體"/>
        </w:rPr>
      </w:pPr>
    </w:p>
    <w:p w14:paraId="50964EC2" w14:textId="77777777" w:rsidR="000F548E" w:rsidRPr="00422980" w:rsidRDefault="000F548E" w:rsidP="000F548E">
      <w:pPr>
        <w:rPr>
          <w:rFonts w:eastAsia="標楷體"/>
        </w:rPr>
      </w:pPr>
    </w:p>
    <w:p w14:paraId="3158519A" w14:textId="77777777" w:rsidR="000F548E" w:rsidRPr="00422980" w:rsidRDefault="000F548E" w:rsidP="000F548E">
      <w:pPr>
        <w:rPr>
          <w:rFonts w:eastAsia="標楷體"/>
        </w:rPr>
      </w:pPr>
    </w:p>
    <w:p w14:paraId="243F54B8" w14:textId="77777777" w:rsidR="000F548E" w:rsidRPr="00422980" w:rsidRDefault="000F548E" w:rsidP="000F548E">
      <w:pPr>
        <w:rPr>
          <w:rFonts w:eastAsia="標楷體"/>
        </w:rPr>
      </w:pPr>
    </w:p>
    <w:p w14:paraId="2CA1CD2B" w14:textId="77777777" w:rsidR="000F548E" w:rsidRPr="00422980" w:rsidRDefault="000F548E" w:rsidP="000F548E">
      <w:pPr>
        <w:rPr>
          <w:rFonts w:eastAsia="標楷體"/>
        </w:rPr>
      </w:pPr>
    </w:p>
    <w:p w14:paraId="5648B88C" w14:textId="2FB057C4" w:rsidR="000F548E" w:rsidRPr="00422980" w:rsidRDefault="00A63E5B" w:rsidP="000F548E">
      <w:pPr>
        <w:ind w:firstLine="4320"/>
        <w:rPr>
          <w:rFonts w:eastAsia="標楷體"/>
        </w:rPr>
      </w:pPr>
      <w:r w:rsidRPr="006728C8">
        <w:rPr>
          <w:rFonts w:eastAsia="標楷體"/>
          <w:noProof/>
        </w:rPr>
        <w:drawing>
          <wp:anchor distT="0" distB="0" distL="114300" distR="114300" simplePos="0" relativeHeight="251671552" behindDoc="1" locked="0" layoutInCell="1" allowOverlap="1" wp14:anchorId="5C12B7A2" wp14:editId="1538A958">
            <wp:simplePos x="0" y="0"/>
            <wp:positionH relativeFrom="column">
              <wp:posOffset>4705350</wp:posOffset>
            </wp:positionH>
            <wp:positionV relativeFrom="paragraph">
              <wp:posOffset>66675</wp:posOffset>
            </wp:positionV>
            <wp:extent cx="1104900" cy="436880"/>
            <wp:effectExtent l="0" t="0" r="0" b="1270"/>
            <wp:wrapTight wrapText="bothSides">
              <wp:wrapPolygon edited="0">
                <wp:start x="0" y="0"/>
                <wp:lineTo x="0" y="20721"/>
                <wp:lineTo x="21228" y="20721"/>
                <wp:lineTo x="21228" y="0"/>
                <wp:lineTo x="0" y="0"/>
              </wp:wrapPolygon>
            </wp:wrapTight>
            <wp:docPr id="22502480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4800" name=""/>
                    <pic:cNvPicPr/>
                  </pic:nvPicPr>
                  <pic:blipFill>
                    <a:blip r:embed="rId22">
                      <a:extLst>
                        <a:ext uri="{28A0092B-C50C-407E-A947-70E740481C1C}">
                          <a14:useLocalDpi xmlns:a14="http://schemas.microsoft.com/office/drawing/2010/main" val="0"/>
                        </a:ext>
                      </a:extLst>
                    </a:blip>
                    <a:stretch>
                      <a:fillRect/>
                    </a:stretch>
                  </pic:blipFill>
                  <pic:spPr>
                    <a:xfrm>
                      <a:off x="0" y="0"/>
                      <a:ext cx="1104900" cy="436880"/>
                    </a:xfrm>
                    <a:prstGeom prst="rect">
                      <a:avLst/>
                    </a:prstGeom>
                  </pic:spPr>
                </pic:pic>
              </a:graphicData>
            </a:graphic>
            <wp14:sizeRelH relativeFrom="page">
              <wp14:pctWidth>0</wp14:pctWidth>
            </wp14:sizeRelH>
            <wp14:sizeRelV relativeFrom="page">
              <wp14:pctHeight>0</wp14:pctHeight>
            </wp14:sizeRelV>
          </wp:anchor>
        </w:drawing>
      </w:r>
    </w:p>
    <w:p w14:paraId="3EDCA91A" w14:textId="289B880B" w:rsidR="000F548E" w:rsidRPr="00422980" w:rsidRDefault="000F548E" w:rsidP="000F548E">
      <w:pPr>
        <w:ind w:firstLine="4320"/>
        <w:rPr>
          <w:rFonts w:eastAsia="標楷體"/>
        </w:rPr>
      </w:pPr>
      <w:r w:rsidRPr="00422980">
        <w:rPr>
          <w:rFonts w:eastAsia="標楷體" w:hint="eastAsia"/>
        </w:rPr>
        <w:t>審計委員會召集人：王銘志</w:t>
      </w:r>
    </w:p>
    <w:p w14:paraId="325026E8" w14:textId="62B0B22D" w:rsidR="000F548E" w:rsidRPr="00422980" w:rsidRDefault="000F548E" w:rsidP="000F548E">
      <w:pPr>
        <w:ind w:firstLine="4320"/>
        <w:rPr>
          <w:rFonts w:eastAsia="標楷體"/>
        </w:rPr>
      </w:pPr>
    </w:p>
    <w:p w14:paraId="47F171AA" w14:textId="77777777" w:rsidR="000F548E" w:rsidRPr="00422980" w:rsidRDefault="000F548E" w:rsidP="000F548E">
      <w:pPr>
        <w:ind w:firstLine="4320"/>
        <w:rPr>
          <w:rFonts w:eastAsia="標楷體"/>
        </w:rPr>
      </w:pPr>
    </w:p>
    <w:p w14:paraId="14A2695E" w14:textId="77777777" w:rsidR="000F548E" w:rsidRPr="00422980" w:rsidRDefault="000F548E" w:rsidP="000F548E">
      <w:pPr>
        <w:ind w:firstLine="4320"/>
        <w:rPr>
          <w:rFonts w:eastAsia="標楷體"/>
        </w:rPr>
      </w:pPr>
    </w:p>
    <w:p w14:paraId="35B0F020" w14:textId="2AB7D23D" w:rsidR="000F548E" w:rsidRPr="00422980" w:rsidRDefault="000F548E" w:rsidP="000F548E">
      <w:pPr>
        <w:ind w:firstLine="4320"/>
        <w:rPr>
          <w:rFonts w:eastAsia="標楷體"/>
        </w:rPr>
      </w:pPr>
      <w:r w:rsidRPr="00422980">
        <w:rPr>
          <w:rFonts w:eastAsia="標楷體" w:hint="eastAsia"/>
        </w:rPr>
        <w:t>中華民國</w:t>
      </w:r>
      <w:r w:rsidRPr="00422980">
        <w:rPr>
          <w:rFonts w:ascii="細明體" w:eastAsia="標楷體" w:hint="eastAsia"/>
          <w:spacing w:val="20"/>
        </w:rPr>
        <w:t>一一</w:t>
      </w:r>
      <w:r w:rsidR="00AB54C9">
        <w:rPr>
          <w:rFonts w:ascii="細明體" w:eastAsia="標楷體" w:hint="eastAsia"/>
          <w:spacing w:val="20"/>
        </w:rPr>
        <w:t>四</w:t>
      </w:r>
      <w:r w:rsidRPr="00422980">
        <w:rPr>
          <w:rFonts w:eastAsia="標楷體" w:hint="eastAsia"/>
        </w:rPr>
        <w:t>年三月</w:t>
      </w:r>
      <w:r w:rsidR="00AB54C9">
        <w:rPr>
          <w:rFonts w:eastAsia="標楷體" w:hint="eastAsia"/>
        </w:rPr>
        <w:t>五</w:t>
      </w:r>
      <w:r w:rsidRPr="00422980">
        <w:rPr>
          <w:rFonts w:eastAsia="標楷體" w:hint="eastAsia"/>
        </w:rPr>
        <w:t>日</w:t>
      </w:r>
    </w:p>
    <w:p w14:paraId="5FF8BF35" w14:textId="77777777" w:rsidR="000F548E" w:rsidRPr="00422980" w:rsidRDefault="000F548E" w:rsidP="000F548E"/>
    <w:p w14:paraId="2484E5F8" w14:textId="77777777" w:rsidR="00E65296" w:rsidRPr="000F548E" w:rsidRDefault="00E65296" w:rsidP="00AF5573">
      <w:pPr>
        <w:ind w:firstLine="4320"/>
        <w:rPr>
          <w:rFonts w:ascii="標楷體" w:eastAsia="標楷體" w:hAnsi="標楷體"/>
          <w:color w:val="000000" w:themeColor="text1"/>
        </w:rPr>
      </w:pPr>
    </w:p>
    <w:p w14:paraId="59D830AF" w14:textId="77777777" w:rsidR="000F548E" w:rsidRDefault="000F548E">
      <w:pPr>
        <w:widowControl/>
        <w:rPr>
          <w:rFonts w:ascii="標楷體" w:eastAsia="標楷體" w:hAnsi="標楷體"/>
          <w:b/>
          <w:bCs/>
          <w:color w:val="000000" w:themeColor="text1"/>
        </w:rPr>
      </w:pPr>
      <w:r>
        <w:rPr>
          <w:rFonts w:ascii="標楷體" w:eastAsia="標楷體" w:hAnsi="標楷體"/>
          <w:b/>
          <w:bCs/>
          <w:color w:val="000000" w:themeColor="text1"/>
        </w:rPr>
        <w:br w:type="page"/>
      </w:r>
    </w:p>
    <w:p w14:paraId="161BF65E" w14:textId="4A592B1F" w:rsidR="000E0CFD" w:rsidRPr="001B2499" w:rsidRDefault="00F708DB" w:rsidP="003018D9">
      <w:pPr>
        <w:outlineLvl w:val="1"/>
        <w:rPr>
          <w:rFonts w:ascii="標楷體" w:eastAsia="標楷體" w:hAnsi="標楷體"/>
          <w:b/>
          <w:bCs/>
          <w:color w:val="000000" w:themeColor="text1"/>
        </w:rPr>
      </w:pPr>
      <w:bookmarkStart w:id="19" w:name="_Toc165877649"/>
      <w:r w:rsidRPr="001B2499">
        <w:rPr>
          <w:rFonts w:ascii="標楷體" w:eastAsia="標楷體" w:hAnsi="標楷體" w:hint="eastAsia"/>
          <w:b/>
          <w:bCs/>
          <w:color w:val="000000" w:themeColor="text1"/>
        </w:rPr>
        <w:t>附件</w:t>
      </w:r>
      <w:proofErr w:type="gramStart"/>
      <w:r w:rsidR="001F1F5C" w:rsidRPr="001B2499">
        <w:rPr>
          <w:rFonts w:ascii="標楷體" w:eastAsia="標楷體" w:hAnsi="標楷體" w:hint="eastAsia"/>
          <w:b/>
          <w:bCs/>
          <w:color w:val="000000" w:themeColor="text1"/>
        </w:rPr>
        <w:t>三</w:t>
      </w:r>
      <w:bookmarkEnd w:id="19"/>
      <w:proofErr w:type="gramEnd"/>
    </w:p>
    <w:p w14:paraId="49C72DC5" w14:textId="77777777" w:rsidR="000E0CFD" w:rsidRPr="001B2499" w:rsidRDefault="000E0CFD" w:rsidP="00813D8D">
      <w:pPr>
        <w:tabs>
          <w:tab w:val="left" w:pos="168"/>
        </w:tabs>
        <w:autoSpaceDE w:val="0"/>
        <w:autoSpaceDN w:val="0"/>
        <w:spacing w:line="300" w:lineRule="exact"/>
        <w:ind w:left="165" w:right="-50" w:hangingChars="75" w:hanging="165"/>
        <w:jc w:val="both"/>
        <w:rPr>
          <w:rFonts w:ascii="標楷體" w:eastAsia="標楷體" w:hAnsi="標楷體"/>
          <w:b/>
          <w:bCs/>
          <w:color w:val="000000" w:themeColor="text1"/>
          <w:kern w:val="0"/>
          <w:sz w:val="22"/>
        </w:rPr>
      </w:pPr>
    </w:p>
    <w:p w14:paraId="4CC813C2" w14:textId="77777777" w:rsidR="002F4203" w:rsidRDefault="002F4203" w:rsidP="002F4203">
      <w:pPr>
        <w:spacing w:line="300" w:lineRule="exact"/>
        <w:jc w:val="center"/>
        <w:rPr>
          <w:rFonts w:ascii="標楷體" w:eastAsia="標楷體"/>
          <w:w w:val="90"/>
        </w:rPr>
      </w:pPr>
    </w:p>
    <w:p w14:paraId="32AAC4B5" w14:textId="77777777" w:rsidR="002F4203" w:rsidRPr="00681D70" w:rsidRDefault="002F4203" w:rsidP="002F4203">
      <w:pPr>
        <w:spacing w:line="300" w:lineRule="exact"/>
        <w:jc w:val="center"/>
        <w:rPr>
          <w:rFonts w:ascii="標楷體" w:eastAsia="標楷體"/>
          <w:w w:val="90"/>
        </w:rPr>
      </w:pPr>
    </w:p>
    <w:p w14:paraId="5C4920C7" w14:textId="77777777" w:rsidR="002F4203" w:rsidRDefault="002F4203" w:rsidP="002F4203">
      <w:pPr>
        <w:jc w:val="center"/>
        <w:rPr>
          <w:rFonts w:ascii="標楷體" w:eastAsia="標楷體"/>
          <w:w w:val="90"/>
        </w:rPr>
      </w:pPr>
    </w:p>
    <w:p w14:paraId="7C7B6800" w14:textId="77777777" w:rsidR="002F4203" w:rsidRDefault="002F4203" w:rsidP="002F4203">
      <w:pPr>
        <w:jc w:val="center"/>
        <w:rPr>
          <w:rFonts w:ascii="標楷體" w:eastAsia="標楷體"/>
          <w:w w:val="90"/>
        </w:rPr>
      </w:pPr>
    </w:p>
    <w:p w14:paraId="2551D5EB" w14:textId="77777777" w:rsidR="002F4203" w:rsidRPr="001F2F24" w:rsidRDefault="002F4203" w:rsidP="002F4203">
      <w:pPr>
        <w:ind w:leftChars="-140" w:left="-336" w:rightChars="-158" w:right="-379" w:firstLineChars="24" w:firstLine="58"/>
        <w:jc w:val="center"/>
        <w:rPr>
          <w:rFonts w:eastAsia="標楷體"/>
        </w:rPr>
      </w:pPr>
      <w:r w:rsidRPr="001F2F24">
        <w:rPr>
          <w:rFonts w:eastAsia="標楷體" w:hint="eastAsia"/>
        </w:rPr>
        <w:t>會計師查核報告</w:t>
      </w:r>
    </w:p>
    <w:p w14:paraId="4F884D0C" w14:textId="77777777" w:rsidR="002F4203" w:rsidRPr="001F2F24" w:rsidRDefault="002F4203" w:rsidP="002F4203">
      <w:pPr>
        <w:ind w:leftChars="-140" w:left="-336" w:rightChars="-158" w:right="-379" w:firstLineChars="24" w:firstLine="58"/>
        <w:jc w:val="center"/>
        <w:rPr>
          <w:rFonts w:eastAsia="標楷體"/>
        </w:rPr>
      </w:pPr>
    </w:p>
    <w:p w14:paraId="3B00936F" w14:textId="77777777" w:rsidR="002F4203" w:rsidRPr="001F2F24" w:rsidRDefault="002F4203" w:rsidP="002F4203">
      <w:pPr>
        <w:ind w:rightChars="-158" w:right="-379"/>
        <w:rPr>
          <w:rFonts w:eastAsia="標楷體"/>
        </w:rPr>
      </w:pPr>
      <w:proofErr w:type="gramStart"/>
      <w:r w:rsidRPr="001F2F24">
        <w:rPr>
          <w:rFonts w:eastAsia="標楷體" w:hint="eastAsia"/>
        </w:rPr>
        <w:t>錩</w:t>
      </w:r>
      <w:proofErr w:type="gramEnd"/>
      <w:r w:rsidRPr="001F2F24">
        <w:rPr>
          <w:rFonts w:eastAsia="標楷體" w:hint="eastAsia"/>
        </w:rPr>
        <w:t>泰工業股份有限公司</w:t>
      </w:r>
      <w:r w:rsidRPr="001F2F24">
        <w:rPr>
          <w:rFonts w:eastAsia="標楷體" w:hint="eastAsia"/>
        </w:rPr>
        <w:t xml:space="preserve">  </w:t>
      </w:r>
      <w:proofErr w:type="gramStart"/>
      <w:r w:rsidRPr="001F2F24">
        <w:rPr>
          <w:rFonts w:eastAsia="標楷體" w:hint="eastAsia"/>
        </w:rPr>
        <w:t>公鑒</w:t>
      </w:r>
      <w:proofErr w:type="gramEnd"/>
      <w:r w:rsidRPr="001F2F24">
        <w:rPr>
          <w:rFonts w:eastAsia="標楷體" w:hint="eastAsia"/>
        </w:rPr>
        <w:t>：</w:t>
      </w:r>
    </w:p>
    <w:p w14:paraId="2024ED81" w14:textId="77777777" w:rsidR="002F4203" w:rsidRPr="00CE7602" w:rsidRDefault="002F4203" w:rsidP="002F4203">
      <w:pPr>
        <w:jc w:val="center"/>
        <w:rPr>
          <w:rFonts w:ascii="標楷體" w:eastAsia="標楷體"/>
          <w:w w:val="90"/>
        </w:rPr>
      </w:pPr>
    </w:p>
    <w:p w14:paraId="43B84215" w14:textId="77777777" w:rsidR="002F4203" w:rsidRPr="0032489B" w:rsidRDefault="002F4203" w:rsidP="002F4203">
      <w:pPr>
        <w:ind w:rightChars="-158" w:right="-379"/>
        <w:rPr>
          <w:rFonts w:eastAsia="標楷體"/>
          <w:b/>
        </w:rPr>
      </w:pPr>
      <w:r w:rsidRPr="0032489B">
        <w:rPr>
          <w:rFonts w:eastAsia="標楷體"/>
          <w:b/>
        </w:rPr>
        <w:t>查核意見</w:t>
      </w:r>
    </w:p>
    <w:p w14:paraId="0ECBFFC4" w14:textId="77777777" w:rsidR="002F4203" w:rsidRPr="0032489B" w:rsidRDefault="002F4203" w:rsidP="002F4203">
      <w:pPr>
        <w:jc w:val="both"/>
        <w:rPr>
          <w:rFonts w:eastAsia="標楷體"/>
          <w:w w:val="90"/>
        </w:rPr>
      </w:pPr>
    </w:p>
    <w:p w14:paraId="431FB767" w14:textId="77777777" w:rsidR="002F4203" w:rsidRPr="0032489B" w:rsidRDefault="002F4203" w:rsidP="002F4203">
      <w:pPr>
        <w:pStyle w:val="a3"/>
        <w:overflowPunct w:val="0"/>
        <w:ind w:firstLineChars="200" w:firstLine="480"/>
        <w:rPr>
          <w:rFonts w:ascii="Times New Roman"/>
        </w:rPr>
      </w:pPr>
      <w:proofErr w:type="gramStart"/>
      <w:r>
        <w:rPr>
          <w:rFonts w:ascii="Times New Roman"/>
        </w:rPr>
        <w:t>錩</w:t>
      </w:r>
      <w:proofErr w:type="gramEnd"/>
      <w:r>
        <w:rPr>
          <w:rFonts w:ascii="Times New Roman"/>
        </w:rPr>
        <w:t>泰工業股份有限公司</w:t>
      </w:r>
      <w:r w:rsidRPr="0032489B">
        <w:rPr>
          <w:rFonts w:ascii="Times New Roman"/>
        </w:rPr>
        <w:t>民國</w:t>
      </w:r>
      <w:r>
        <w:rPr>
          <w:rFonts w:ascii="Times New Roman"/>
        </w:rPr>
        <w:t>一一二</w:t>
      </w:r>
      <w:r w:rsidRPr="0032489B">
        <w:rPr>
          <w:rFonts w:ascii="Times New Roman"/>
        </w:rPr>
        <w:t>年十二月三十一日及民國</w:t>
      </w:r>
      <w:r>
        <w:rPr>
          <w:rFonts w:ascii="Times New Roman"/>
        </w:rPr>
        <w:t>一一一</w:t>
      </w:r>
      <w:r w:rsidRPr="0032489B">
        <w:rPr>
          <w:rFonts w:ascii="Times New Roman"/>
        </w:rPr>
        <w:t>年十二月三十一日之個體資產負債表，暨民國</w:t>
      </w:r>
      <w:r>
        <w:rPr>
          <w:rFonts w:ascii="Times New Roman"/>
        </w:rPr>
        <w:t>一一二</w:t>
      </w:r>
      <w:r w:rsidRPr="0032489B">
        <w:rPr>
          <w:rFonts w:ascii="Times New Roman"/>
        </w:rPr>
        <w:t>年一月一日至十二月三十一日及民國</w:t>
      </w:r>
      <w:r>
        <w:rPr>
          <w:rFonts w:ascii="Times New Roman"/>
        </w:rPr>
        <w:t>一一一</w:t>
      </w:r>
      <w:r w:rsidRPr="0032489B">
        <w:rPr>
          <w:rFonts w:ascii="Times New Roman"/>
        </w:rPr>
        <w:t>年一月一日至十二月三十一日之個體綜合損益表、個體權益變動表、個體現金流量表，以及個體財務報表附註</w:t>
      </w:r>
      <w:r w:rsidRPr="0032489B">
        <w:rPr>
          <w:rFonts w:ascii="Times New Roman"/>
        </w:rPr>
        <w:t>(</w:t>
      </w:r>
      <w:r w:rsidRPr="0032489B">
        <w:rPr>
          <w:rFonts w:ascii="Times New Roman"/>
        </w:rPr>
        <w:t>包括重大會計政策彙總</w:t>
      </w:r>
      <w:r w:rsidRPr="0032489B">
        <w:rPr>
          <w:rFonts w:ascii="Times New Roman"/>
        </w:rPr>
        <w:t>)</w:t>
      </w:r>
      <w:r w:rsidRPr="0032489B">
        <w:rPr>
          <w:rFonts w:ascii="Times New Roman"/>
        </w:rPr>
        <w:t>，業經本會計師</w:t>
      </w:r>
      <w:proofErr w:type="gramStart"/>
      <w:r w:rsidRPr="0032489B">
        <w:rPr>
          <w:rFonts w:ascii="Times New Roman"/>
        </w:rPr>
        <w:t>查核竣事</w:t>
      </w:r>
      <w:proofErr w:type="gramEnd"/>
      <w:r w:rsidRPr="0032489B">
        <w:rPr>
          <w:rFonts w:ascii="Times New Roman"/>
        </w:rPr>
        <w:t>。</w:t>
      </w:r>
    </w:p>
    <w:p w14:paraId="32CBC2E9" w14:textId="77777777" w:rsidR="002F4203" w:rsidRPr="0032489B" w:rsidRDefault="002F4203" w:rsidP="002F4203">
      <w:pPr>
        <w:pStyle w:val="a3"/>
        <w:overflowPunct w:val="0"/>
        <w:ind w:firstLineChars="200" w:firstLine="480"/>
        <w:rPr>
          <w:rFonts w:ascii="Times New Roman"/>
        </w:rPr>
      </w:pPr>
    </w:p>
    <w:p w14:paraId="4E012BFA" w14:textId="77777777" w:rsidR="002F4203" w:rsidRPr="0032489B" w:rsidRDefault="002F4203" w:rsidP="002F4203">
      <w:pPr>
        <w:pStyle w:val="a3"/>
        <w:overflowPunct w:val="0"/>
        <w:ind w:firstLineChars="200" w:firstLine="480"/>
        <w:rPr>
          <w:rFonts w:ascii="Times New Roman"/>
        </w:rPr>
      </w:pPr>
      <w:r w:rsidRPr="0032489B">
        <w:rPr>
          <w:rFonts w:ascii="Times New Roman"/>
        </w:rPr>
        <w:t>依本會計師之意見，上開個體財務報表在所有重大方面係依照證券發行人財務報告編製準則編製，足以允當表達</w:t>
      </w:r>
      <w:proofErr w:type="gramStart"/>
      <w:r>
        <w:rPr>
          <w:rFonts w:ascii="Times New Roman"/>
        </w:rPr>
        <w:t>錩</w:t>
      </w:r>
      <w:proofErr w:type="gramEnd"/>
      <w:r>
        <w:rPr>
          <w:rFonts w:ascii="Times New Roman"/>
        </w:rPr>
        <w:t>泰工業股份有限公司</w:t>
      </w:r>
      <w:r w:rsidRPr="0032489B">
        <w:rPr>
          <w:rFonts w:ascii="Times New Roman"/>
        </w:rPr>
        <w:t>民國</w:t>
      </w:r>
      <w:r>
        <w:rPr>
          <w:rFonts w:ascii="Times New Roman"/>
        </w:rPr>
        <w:t>一一二</w:t>
      </w:r>
      <w:r w:rsidRPr="0032489B">
        <w:rPr>
          <w:rFonts w:ascii="Times New Roman"/>
        </w:rPr>
        <w:t>年十二月三十一日及民國</w:t>
      </w:r>
      <w:r>
        <w:rPr>
          <w:rFonts w:ascii="Times New Roman"/>
        </w:rPr>
        <w:t>一一一</w:t>
      </w:r>
      <w:r w:rsidRPr="0032489B">
        <w:rPr>
          <w:rFonts w:ascii="Times New Roman"/>
        </w:rPr>
        <w:t>年十二月三十一日之財務狀況，暨民國</w:t>
      </w:r>
      <w:r>
        <w:rPr>
          <w:rFonts w:ascii="Times New Roman"/>
        </w:rPr>
        <w:t>一一二</w:t>
      </w:r>
      <w:r w:rsidRPr="0032489B">
        <w:rPr>
          <w:rFonts w:ascii="Times New Roman"/>
        </w:rPr>
        <w:t>年一月一日至十二月三十一日及民國</w:t>
      </w:r>
      <w:r>
        <w:rPr>
          <w:rFonts w:ascii="Times New Roman"/>
        </w:rPr>
        <w:t>一一一</w:t>
      </w:r>
      <w:r w:rsidRPr="0032489B">
        <w:rPr>
          <w:rFonts w:ascii="Times New Roman"/>
        </w:rPr>
        <w:t>年一月一日至十二月三十一日之財務績效及現金流量。</w:t>
      </w:r>
    </w:p>
    <w:p w14:paraId="1E00ECAA" w14:textId="77777777" w:rsidR="002F4203" w:rsidRPr="0032489B" w:rsidRDefault="002F4203" w:rsidP="002F4203">
      <w:pPr>
        <w:pStyle w:val="a3"/>
        <w:overflowPunct w:val="0"/>
        <w:ind w:firstLineChars="200" w:firstLine="431"/>
        <w:rPr>
          <w:rFonts w:ascii="Times New Roman"/>
          <w:w w:val="90"/>
        </w:rPr>
      </w:pPr>
    </w:p>
    <w:p w14:paraId="2483FD3E" w14:textId="77777777" w:rsidR="002F4203" w:rsidRPr="0032489B" w:rsidRDefault="002F4203" w:rsidP="002F4203">
      <w:pPr>
        <w:ind w:rightChars="-158" w:right="-379"/>
        <w:rPr>
          <w:rFonts w:eastAsia="標楷體"/>
          <w:b/>
        </w:rPr>
      </w:pPr>
      <w:r w:rsidRPr="0032489B">
        <w:rPr>
          <w:rFonts w:eastAsia="標楷體"/>
          <w:b/>
        </w:rPr>
        <w:t>查核意見之基礎</w:t>
      </w:r>
    </w:p>
    <w:p w14:paraId="7696F1F0" w14:textId="77777777" w:rsidR="002F4203" w:rsidRPr="0032489B" w:rsidRDefault="002F4203" w:rsidP="002F4203">
      <w:pPr>
        <w:rPr>
          <w:rFonts w:eastAsia="標楷體"/>
          <w:b/>
          <w:w w:val="90"/>
        </w:rPr>
      </w:pPr>
    </w:p>
    <w:p w14:paraId="17CC69CB" w14:textId="77777777" w:rsidR="002F4203" w:rsidRPr="0032489B" w:rsidRDefault="002F4203" w:rsidP="002F4203">
      <w:pPr>
        <w:pStyle w:val="a3"/>
        <w:overflowPunct w:val="0"/>
        <w:ind w:firstLineChars="200" w:firstLine="480"/>
        <w:rPr>
          <w:rFonts w:ascii="Times New Roman"/>
        </w:rPr>
      </w:pPr>
      <w:r w:rsidRPr="0032489B">
        <w:rPr>
          <w:rFonts w:ascii="Times New Roman"/>
        </w:rPr>
        <w:t>本會計師係依照會計師</w:t>
      </w:r>
      <w:r>
        <w:rPr>
          <w:rFonts w:ascii="Times New Roman" w:hint="eastAsia"/>
        </w:rPr>
        <w:t>受託</w:t>
      </w:r>
      <w:r w:rsidRPr="0032489B">
        <w:rPr>
          <w:rFonts w:ascii="Times New Roman"/>
        </w:rPr>
        <w:t>查核簽證財務報表規則</w:t>
      </w:r>
      <w:r w:rsidRPr="00812240">
        <w:rPr>
          <w:rFonts w:ascii="Times New Roman"/>
        </w:rPr>
        <w:t>及</w:t>
      </w:r>
      <w:r w:rsidRPr="0032489B">
        <w:rPr>
          <w:rFonts w:ascii="Times New Roman"/>
        </w:rPr>
        <w:t>審計準則執行查核工作。本會計師於該等準則下之責任將於會計師查核個體財務報表之責任段進一步說明。本會計師所隸屬事務所受獨立性規範之人員已依會計師職業道德規範，與</w:t>
      </w:r>
      <w:proofErr w:type="gramStart"/>
      <w:r>
        <w:rPr>
          <w:rFonts w:ascii="Times New Roman"/>
        </w:rPr>
        <w:t>錩</w:t>
      </w:r>
      <w:proofErr w:type="gramEnd"/>
      <w:r>
        <w:rPr>
          <w:rFonts w:ascii="Times New Roman"/>
        </w:rPr>
        <w:t>泰工業股份有限公司</w:t>
      </w:r>
      <w:r w:rsidRPr="0032489B">
        <w:rPr>
          <w:rFonts w:ascii="Times New Roman"/>
        </w:rPr>
        <w:t>保持超然獨立，並履行該規範之其他責任。本會計師相信已取得足夠及適切之查核證據，以作為表示查核意見之基礎。</w:t>
      </w:r>
    </w:p>
    <w:p w14:paraId="18034FEA" w14:textId="77777777" w:rsidR="002F4203" w:rsidRPr="0076525D" w:rsidRDefault="002F4203" w:rsidP="002F4203">
      <w:pPr>
        <w:pStyle w:val="a3"/>
        <w:overflowPunct w:val="0"/>
        <w:ind w:firstLineChars="200" w:firstLine="480"/>
        <w:rPr>
          <w:rFonts w:ascii="Times New Roman"/>
        </w:rPr>
      </w:pPr>
    </w:p>
    <w:p w14:paraId="521D7C34" w14:textId="77777777" w:rsidR="002F4203" w:rsidRPr="0032489B" w:rsidRDefault="002F4203" w:rsidP="002F4203">
      <w:pPr>
        <w:ind w:rightChars="-158" w:right="-379"/>
        <w:rPr>
          <w:rFonts w:eastAsia="標楷體"/>
          <w:b/>
        </w:rPr>
      </w:pPr>
      <w:r w:rsidRPr="0032489B">
        <w:rPr>
          <w:rFonts w:eastAsia="標楷體"/>
          <w:b/>
        </w:rPr>
        <w:t>關鍵查核事項</w:t>
      </w:r>
    </w:p>
    <w:p w14:paraId="5032B992" w14:textId="77777777" w:rsidR="002F4203" w:rsidRPr="0032489B" w:rsidRDefault="002F4203" w:rsidP="002F4203">
      <w:pPr>
        <w:pStyle w:val="a3"/>
        <w:overflowPunct w:val="0"/>
        <w:ind w:firstLineChars="200" w:firstLine="480"/>
        <w:rPr>
          <w:rFonts w:ascii="Times New Roman"/>
        </w:rPr>
      </w:pPr>
    </w:p>
    <w:p w14:paraId="4505F858" w14:textId="77777777" w:rsidR="002F4203" w:rsidRPr="0032489B" w:rsidRDefault="002F4203" w:rsidP="002F4203">
      <w:pPr>
        <w:pStyle w:val="a3"/>
        <w:overflowPunct w:val="0"/>
        <w:ind w:firstLineChars="200" w:firstLine="480"/>
        <w:rPr>
          <w:rFonts w:ascii="Times New Roman"/>
        </w:rPr>
      </w:pPr>
      <w:r w:rsidRPr="0032489B">
        <w:rPr>
          <w:rFonts w:ascii="Times New Roman"/>
        </w:rPr>
        <w:t>關鍵查核事項係指依本會計師之專業判斷，對</w:t>
      </w:r>
      <w:proofErr w:type="gramStart"/>
      <w:r>
        <w:rPr>
          <w:rFonts w:ascii="Times New Roman"/>
        </w:rPr>
        <w:t>錩</w:t>
      </w:r>
      <w:proofErr w:type="gramEnd"/>
      <w:r>
        <w:rPr>
          <w:rFonts w:ascii="Times New Roman"/>
        </w:rPr>
        <w:t>泰工業股份有限公司</w:t>
      </w:r>
      <w:r w:rsidRPr="0032489B">
        <w:rPr>
          <w:rFonts w:ascii="Times New Roman"/>
        </w:rPr>
        <w:t>民國</w:t>
      </w:r>
      <w:r>
        <w:rPr>
          <w:rFonts w:ascii="Times New Roman"/>
        </w:rPr>
        <w:t>一一二</w:t>
      </w:r>
      <w:r w:rsidRPr="0032489B">
        <w:rPr>
          <w:rFonts w:ascii="Times New Roman"/>
        </w:rPr>
        <w:t>年度個體財務報表之查核最為重要之事項。該等事項已於查核個體財務報表整體及形成查核意見之過程中予以因應，本會計師並不對該等事項單獨表示意見。</w:t>
      </w:r>
    </w:p>
    <w:p w14:paraId="11152DCD" w14:textId="77777777" w:rsidR="002F4203" w:rsidRDefault="002F4203" w:rsidP="002F4203">
      <w:pPr>
        <w:widowControl/>
      </w:pPr>
      <w:r w:rsidRPr="00DC2305">
        <w:br w:type="page"/>
      </w:r>
    </w:p>
    <w:p w14:paraId="748ABF2D" w14:textId="77777777" w:rsidR="002F4203" w:rsidRDefault="002F4203" w:rsidP="002F4203">
      <w:pPr>
        <w:widowControl/>
        <w:rPr>
          <w:rFonts w:eastAsia="標楷體"/>
        </w:rPr>
      </w:pPr>
    </w:p>
    <w:p w14:paraId="09D519E9" w14:textId="77777777" w:rsidR="002F4203" w:rsidRDefault="002F4203" w:rsidP="002F4203">
      <w:pPr>
        <w:widowControl/>
        <w:rPr>
          <w:rFonts w:eastAsia="標楷體"/>
        </w:rPr>
      </w:pPr>
    </w:p>
    <w:p w14:paraId="4F4FBD29" w14:textId="77777777" w:rsidR="002F4203" w:rsidRPr="0076525D" w:rsidRDefault="002F4203" w:rsidP="002F4203">
      <w:pPr>
        <w:widowControl/>
        <w:rPr>
          <w:rFonts w:eastAsia="標楷體"/>
        </w:rPr>
      </w:pPr>
    </w:p>
    <w:p w14:paraId="4118AC9B" w14:textId="77777777" w:rsidR="002F4203" w:rsidRPr="00BA7F17" w:rsidRDefault="002F4203" w:rsidP="002F4203">
      <w:pPr>
        <w:pStyle w:val="a3"/>
        <w:overflowPunct w:val="0"/>
        <w:spacing w:line="320" w:lineRule="atLeast"/>
        <w:ind w:firstLine="0"/>
        <w:rPr>
          <w:rFonts w:ascii="Times New Roman"/>
          <w:u w:val="single"/>
        </w:rPr>
      </w:pPr>
      <w:bookmarkStart w:id="20" w:name="_Hlk35874113"/>
      <w:r w:rsidRPr="00BA7F17">
        <w:rPr>
          <w:rFonts w:ascii="Times New Roman"/>
          <w:u w:val="single"/>
        </w:rPr>
        <w:t>存貨評價</w:t>
      </w:r>
    </w:p>
    <w:p w14:paraId="6AA2808F" w14:textId="77777777" w:rsidR="002F4203" w:rsidRPr="00BA7F17" w:rsidRDefault="002F4203" w:rsidP="002F4203">
      <w:pPr>
        <w:pStyle w:val="a3"/>
        <w:overflowPunct w:val="0"/>
        <w:spacing w:line="320" w:lineRule="atLeast"/>
        <w:ind w:firstLine="0"/>
        <w:rPr>
          <w:rFonts w:ascii="Times New Roman"/>
          <w:w w:val="90"/>
        </w:rPr>
      </w:pPr>
    </w:p>
    <w:p w14:paraId="772AEE60" w14:textId="77777777" w:rsidR="002F4203" w:rsidRPr="008D24CC" w:rsidRDefault="002F4203" w:rsidP="002F4203">
      <w:pPr>
        <w:pStyle w:val="a3"/>
        <w:overflowPunct w:val="0"/>
        <w:spacing w:line="320" w:lineRule="atLeast"/>
        <w:rPr>
          <w:rFonts w:hAnsi="標楷體"/>
        </w:rPr>
      </w:pPr>
      <w:proofErr w:type="gramStart"/>
      <w:r w:rsidRPr="00BA7F17">
        <w:rPr>
          <w:rFonts w:ascii="Times New Roman" w:hint="eastAsia"/>
        </w:rPr>
        <w:t>錩</w:t>
      </w:r>
      <w:proofErr w:type="gramEnd"/>
      <w:r w:rsidRPr="00BA7F17">
        <w:rPr>
          <w:rFonts w:ascii="Times New Roman" w:hint="eastAsia"/>
        </w:rPr>
        <w:t>泰工業股份有限公司截至民國</w:t>
      </w:r>
      <w:r>
        <w:rPr>
          <w:rFonts w:ascii="Times New Roman" w:hint="eastAsia"/>
        </w:rPr>
        <w:t>一一二</w:t>
      </w:r>
      <w:r w:rsidRPr="00BA7F17">
        <w:rPr>
          <w:rFonts w:ascii="Times New Roman" w:hint="eastAsia"/>
        </w:rPr>
        <w:t>年十二月三十一日，存貨淨額為新台</w:t>
      </w:r>
      <w:r w:rsidRPr="00DC2305">
        <w:rPr>
          <w:rFonts w:hAnsi="標楷體" w:hint="eastAsia"/>
        </w:rPr>
        <w:t>幣</w:t>
      </w:r>
      <w:r w:rsidRPr="00A568DB">
        <w:rPr>
          <w:rFonts w:hAnsi="標楷體"/>
        </w:rPr>
        <w:t>427</w:t>
      </w:r>
      <w:r>
        <w:rPr>
          <w:rFonts w:hAnsi="標楷體"/>
        </w:rPr>
        <w:t>,</w:t>
      </w:r>
      <w:r w:rsidRPr="00A568DB">
        <w:rPr>
          <w:rFonts w:hAnsi="標楷體"/>
        </w:rPr>
        <w:t>867</w:t>
      </w:r>
      <w:r w:rsidRPr="00DC2305">
        <w:rPr>
          <w:rFonts w:hAnsi="標楷體" w:hint="eastAsia"/>
        </w:rPr>
        <w:t>仟元，約</w:t>
      </w:r>
      <w:proofErr w:type="gramStart"/>
      <w:r w:rsidRPr="00DC2305">
        <w:rPr>
          <w:rFonts w:hAnsi="標楷體" w:hint="eastAsia"/>
        </w:rPr>
        <w:t>佔</w:t>
      </w:r>
      <w:proofErr w:type="gramEnd"/>
      <w:r w:rsidRPr="00DC2305">
        <w:rPr>
          <w:rFonts w:hAnsi="標楷體" w:hint="eastAsia"/>
        </w:rPr>
        <w:t>總資產</w:t>
      </w:r>
      <w:r>
        <w:rPr>
          <w:rFonts w:hAnsi="標楷體"/>
        </w:rPr>
        <w:t>11</w:t>
      </w:r>
      <w:r w:rsidRPr="00DC2305">
        <w:rPr>
          <w:rFonts w:hAnsi="標楷體" w:hint="eastAsia"/>
        </w:rPr>
        <w:t>%</w:t>
      </w:r>
      <w:r w:rsidRPr="00BA7F17">
        <w:rPr>
          <w:rFonts w:ascii="Times New Roman" w:hint="eastAsia"/>
        </w:rPr>
        <w:t>，</w:t>
      </w:r>
      <w:r w:rsidRPr="00BA7F17">
        <w:rPr>
          <w:rFonts w:hAnsi="標楷體" w:hint="eastAsia"/>
        </w:rPr>
        <w:t>基於該存貨評價金額對公司之財務報表係屬重大，且因公司之產品銷售受市場需求影響之不確定性，及其評價政策涉及管理階層之重大判斷，故本會計師將其決定為關鍵查核事項。本會計師之查核程序包括(但不限於)</w:t>
      </w:r>
      <w:r w:rsidRPr="00BA7F17">
        <w:rPr>
          <w:rFonts w:hAnsi="標楷體" w:hint="eastAsia"/>
          <w:w w:val="90"/>
        </w:rPr>
        <w:t xml:space="preserve"> </w:t>
      </w:r>
      <w:r w:rsidRPr="00BA7F17">
        <w:rPr>
          <w:rFonts w:hAnsi="標楷體" w:hint="eastAsia"/>
        </w:rPr>
        <w:t>執行簡易測試瞭解管理階層針對存貨所建立之內部控制，瞭解公司提列備抵跌價及呆滯的會計政策，選擇重大庫存地點執行觀察存貨盤點程序，</w:t>
      </w:r>
      <w:proofErr w:type="gramStart"/>
      <w:r w:rsidRPr="00BA7F17">
        <w:rPr>
          <w:rFonts w:hAnsi="標楷體" w:hint="eastAsia"/>
        </w:rPr>
        <w:t>抽核測試</w:t>
      </w:r>
      <w:proofErr w:type="gramEnd"/>
      <w:r w:rsidRPr="00BA7F17">
        <w:rPr>
          <w:rFonts w:hAnsi="標楷體" w:hint="eastAsia"/>
        </w:rPr>
        <w:t>公司提供</w:t>
      </w:r>
      <w:proofErr w:type="gramStart"/>
      <w:r w:rsidRPr="00BA7F17">
        <w:rPr>
          <w:rFonts w:hAnsi="標楷體" w:hint="eastAsia"/>
        </w:rPr>
        <w:t>存貨庫齡區間</w:t>
      </w:r>
      <w:proofErr w:type="gramEnd"/>
      <w:r w:rsidRPr="00BA7F17">
        <w:rPr>
          <w:rFonts w:hAnsi="標楷體" w:hint="eastAsia"/>
        </w:rPr>
        <w:t>之正確性，以判斷存貨</w:t>
      </w:r>
      <w:proofErr w:type="gramStart"/>
      <w:r w:rsidRPr="00BA7F17">
        <w:rPr>
          <w:rFonts w:hAnsi="標楷體" w:hint="eastAsia"/>
        </w:rPr>
        <w:t>庫齡表</w:t>
      </w:r>
      <w:proofErr w:type="gramEnd"/>
      <w:r w:rsidRPr="00BA7F17">
        <w:rPr>
          <w:rFonts w:hAnsi="標楷體" w:hint="eastAsia"/>
        </w:rPr>
        <w:t>是否合理；</w:t>
      </w:r>
      <w:proofErr w:type="gramStart"/>
      <w:r w:rsidRPr="00BA7F17">
        <w:rPr>
          <w:rFonts w:hAnsi="標楷體" w:hint="eastAsia"/>
        </w:rPr>
        <w:t>此外，</w:t>
      </w:r>
      <w:proofErr w:type="gramEnd"/>
      <w:r w:rsidRPr="00BA7F17">
        <w:rPr>
          <w:rFonts w:hAnsi="標楷體" w:hint="eastAsia"/>
        </w:rPr>
        <w:t>本會計師亦取得當年度進</w:t>
      </w:r>
      <w:proofErr w:type="gramStart"/>
      <w:r w:rsidRPr="00BA7F17">
        <w:rPr>
          <w:rFonts w:hAnsi="標楷體" w:hint="eastAsia"/>
        </w:rPr>
        <w:t>銷存明細</w:t>
      </w:r>
      <w:proofErr w:type="gramEnd"/>
      <w:r w:rsidRPr="00BA7F17">
        <w:rPr>
          <w:rFonts w:hAnsi="標楷體" w:hint="eastAsia"/>
        </w:rPr>
        <w:t>表，</w:t>
      </w:r>
      <w:proofErr w:type="gramStart"/>
      <w:r w:rsidRPr="00BA7F17">
        <w:rPr>
          <w:rFonts w:hAnsi="標楷體" w:hint="eastAsia"/>
        </w:rPr>
        <w:t>抽核測試</w:t>
      </w:r>
      <w:proofErr w:type="gramEnd"/>
      <w:r w:rsidRPr="00BA7F17">
        <w:rPr>
          <w:rFonts w:hAnsi="標楷體" w:hint="eastAsia"/>
        </w:rPr>
        <w:t>存貨之</w:t>
      </w:r>
      <w:proofErr w:type="gramStart"/>
      <w:r w:rsidRPr="00BA7F17">
        <w:rPr>
          <w:rFonts w:hAnsi="標楷體" w:hint="eastAsia"/>
        </w:rPr>
        <w:t>進貨和銷貨</w:t>
      </w:r>
      <w:proofErr w:type="gramEnd"/>
      <w:r w:rsidRPr="00BA7F17">
        <w:rPr>
          <w:rFonts w:hAnsi="標楷體" w:hint="eastAsia"/>
        </w:rPr>
        <w:t>相關憑證</w:t>
      </w:r>
      <w:r w:rsidRPr="00512FA1">
        <w:rPr>
          <w:rFonts w:hAnsi="標楷體" w:hint="eastAsia"/>
        </w:rPr>
        <w:t>，並驗算存貨單位成本，</w:t>
      </w:r>
      <w:r w:rsidRPr="00BA7F17">
        <w:rPr>
          <w:rFonts w:hAnsi="標楷體" w:hint="eastAsia"/>
        </w:rPr>
        <w:t>以驗證存貨</w:t>
      </w:r>
      <w:proofErr w:type="gramStart"/>
      <w:r w:rsidRPr="00BA7F17">
        <w:rPr>
          <w:rFonts w:hAnsi="標楷體" w:hint="eastAsia"/>
        </w:rPr>
        <w:t>之淨變現</w:t>
      </w:r>
      <w:proofErr w:type="gramEnd"/>
      <w:r w:rsidRPr="00BA7F17">
        <w:rPr>
          <w:rFonts w:hAnsi="標楷體" w:hint="eastAsia"/>
        </w:rPr>
        <w:t>價值，據以評估存貨評價之合理性。本會計師亦考量財務報表附註五及附註六與存貨評價有關揭露之適當性。</w:t>
      </w:r>
    </w:p>
    <w:bookmarkEnd w:id="20"/>
    <w:p w14:paraId="4507BF74" w14:textId="77777777" w:rsidR="002F4203" w:rsidRPr="00BA7F17" w:rsidRDefault="002F4203" w:rsidP="002F4203">
      <w:pPr>
        <w:pStyle w:val="a3"/>
        <w:overflowPunct w:val="0"/>
        <w:spacing w:line="320" w:lineRule="atLeast"/>
        <w:ind w:firstLineChars="200" w:firstLine="431"/>
        <w:rPr>
          <w:rFonts w:ascii="Times New Roman"/>
          <w:w w:val="90"/>
        </w:rPr>
      </w:pPr>
    </w:p>
    <w:p w14:paraId="5548923E" w14:textId="77777777" w:rsidR="002F4203" w:rsidRPr="00BA7F17" w:rsidRDefault="002F4203" w:rsidP="002F4203">
      <w:pPr>
        <w:pStyle w:val="a3"/>
        <w:overflowPunct w:val="0"/>
        <w:spacing w:line="320" w:lineRule="atLeast"/>
        <w:ind w:firstLine="0"/>
        <w:rPr>
          <w:rFonts w:ascii="Times New Roman"/>
          <w:u w:val="single"/>
        </w:rPr>
      </w:pPr>
      <w:r w:rsidRPr="00BA7F17">
        <w:rPr>
          <w:rFonts w:ascii="Times New Roman"/>
          <w:u w:val="single"/>
        </w:rPr>
        <w:t>產品保固負債</w:t>
      </w:r>
    </w:p>
    <w:p w14:paraId="5C1F2AD7" w14:textId="77777777" w:rsidR="002F4203" w:rsidRPr="00BA7F17" w:rsidRDefault="002F4203" w:rsidP="002F4203">
      <w:pPr>
        <w:pStyle w:val="a3"/>
        <w:overflowPunct w:val="0"/>
        <w:spacing w:line="320" w:lineRule="atLeast"/>
        <w:ind w:firstLine="0"/>
        <w:rPr>
          <w:rFonts w:ascii="Times New Roman"/>
          <w:w w:val="90"/>
          <w:u w:val="single"/>
        </w:rPr>
      </w:pPr>
    </w:p>
    <w:p w14:paraId="32BB5D89" w14:textId="77777777" w:rsidR="002F4203" w:rsidRPr="00BA7F17" w:rsidRDefault="002F4203" w:rsidP="002F4203">
      <w:pPr>
        <w:pStyle w:val="a3"/>
        <w:overflowPunct w:val="0"/>
        <w:spacing w:line="320" w:lineRule="atLeast"/>
        <w:rPr>
          <w:b/>
        </w:rPr>
      </w:pPr>
      <w:proofErr w:type="gramStart"/>
      <w:r w:rsidRPr="008D24CC">
        <w:rPr>
          <w:rFonts w:hAnsi="標楷體" w:hint="eastAsia"/>
        </w:rPr>
        <w:t>錩</w:t>
      </w:r>
      <w:proofErr w:type="gramEnd"/>
      <w:r w:rsidRPr="008D24CC">
        <w:rPr>
          <w:rFonts w:hAnsi="標楷體" w:hint="eastAsia"/>
        </w:rPr>
        <w:t>泰工業股份有限公司截至民國</w:t>
      </w:r>
      <w:r>
        <w:rPr>
          <w:rFonts w:hAnsi="標楷體" w:hint="eastAsia"/>
        </w:rPr>
        <w:t>一一二</w:t>
      </w:r>
      <w:r w:rsidRPr="008D24CC">
        <w:rPr>
          <w:rFonts w:hAnsi="標楷體" w:hint="eastAsia"/>
        </w:rPr>
        <w:t>年十二月三十一日止，產品維修保固負債準備為新台幣</w:t>
      </w:r>
      <w:r w:rsidRPr="00A568DB">
        <w:rPr>
          <w:rFonts w:hAnsi="標楷體"/>
        </w:rPr>
        <w:t>27,743</w:t>
      </w:r>
      <w:r w:rsidRPr="008D24CC">
        <w:rPr>
          <w:rFonts w:hAnsi="標楷體" w:hint="eastAsia"/>
        </w:rPr>
        <w:t>仟元，對於產品維修保固負債準備之估計，管理階層係依據客戶過去產品瑕疵維修保固經驗加以判斷，由於涉及管理階層重大判斷，本會計師因此決定為關鍵查核事項。本會計師之查核程序包括(但不限於) 瞭解管理階層針對產品維修</w:t>
      </w:r>
      <w:proofErr w:type="gramStart"/>
      <w:r w:rsidRPr="008D24CC">
        <w:rPr>
          <w:rFonts w:hAnsi="標楷體" w:hint="eastAsia"/>
        </w:rPr>
        <w:t>保固所建立</w:t>
      </w:r>
      <w:proofErr w:type="gramEnd"/>
      <w:r w:rsidRPr="008D24CC">
        <w:rPr>
          <w:rFonts w:hAnsi="標楷體" w:hint="eastAsia"/>
        </w:rPr>
        <w:t>之內部控制制度，評估產品保固準備提列會計政策之合理性、依會計政策重新計算產品維修保固負債之正確性，分析比較</w:t>
      </w:r>
      <w:proofErr w:type="gramStart"/>
      <w:r w:rsidRPr="008D24CC">
        <w:rPr>
          <w:rFonts w:hAnsi="標楷體" w:hint="eastAsia"/>
        </w:rPr>
        <w:t>兩</w:t>
      </w:r>
      <w:proofErr w:type="gramEnd"/>
      <w:r w:rsidRPr="008D24CC">
        <w:rPr>
          <w:rFonts w:hAnsi="標楷體" w:hint="eastAsia"/>
        </w:rPr>
        <w:t>年度產品維修保固負債之合理性。</w:t>
      </w:r>
      <w:proofErr w:type="gramStart"/>
      <w:r w:rsidRPr="008D24CC">
        <w:rPr>
          <w:rFonts w:hAnsi="標楷體" w:hint="eastAsia"/>
        </w:rPr>
        <w:t>此外，</w:t>
      </w:r>
      <w:proofErr w:type="gramEnd"/>
      <w:r w:rsidRPr="008D24CC">
        <w:rPr>
          <w:rFonts w:hAnsi="標楷體" w:hint="eastAsia"/>
        </w:rPr>
        <w:t>取得期後產品維修</w:t>
      </w:r>
      <w:proofErr w:type="gramStart"/>
      <w:r w:rsidRPr="008D24CC">
        <w:rPr>
          <w:rFonts w:hAnsi="標楷體" w:hint="eastAsia"/>
        </w:rPr>
        <w:t>保固明細</w:t>
      </w:r>
      <w:proofErr w:type="gramEnd"/>
      <w:r w:rsidRPr="008D24CC">
        <w:rPr>
          <w:rFonts w:hAnsi="標楷體" w:hint="eastAsia"/>
        </w:rPr>
        <w:t>表，以檢查期後產品維修保固實際發生或沖轉之情形。本會計師亦考量財務報表附註五及附註六中有關產品維修保固準備相關風險揭露的適當性</w:t>
      </w:r>
      <w:r w:rsidRPr="00BA7F17">
        <w:rPr>
          <w:rFonts w:hAnsi="標楷體" w:hint="eastAsia"/>
        </w:rPr>
        <w:t>。</w:t>
      </w:r>
    </w:p>
    <w:p w14:paraId="59002C08" w14:textId="77777777" w:rsidR="002F4203" w:rsidRPr="00BA7F17" w:rsidRDefault="002F4203" w:rsidP="002F4203">
      <w:pPr>
        <w:spacing w:line="320" w:lineRule="atLeast"/>
        <w:ind w:rightChars="-158" w:right="-379"/>
        <w:rPr>
          <w:rFonts w:eastAsia="標楷體"/>
          <w:b/>
        </w:rPr>
      </w:pPr>
    </w:p>
    <w:p w14:paraId="76A611E2" w14:textId="77777777" w:rsidR="002F4203" w:rsidRPr="00BA7F17" w:rsidRDefault="002F4203" w:rsidP="002F4203">
      <w:pPr>
        <w:spacing w:line="320" w:lineRule="atLeast"/>
        <w:ind w:rightChars="-158" w:right="-379"/>
        <w:rPr>
          <w:rFonts w:eastAsia="標楷體"/>
          <w:b/>
        </w:rPr>
      </w:pPr>
      <w:r w:rsidRPr="00BA7F17">
        <w:rPr>
          <w:rFonts w:eastAsia="標楷體"/>
          <w:b/>
        </w:rPr>
        <w:t>管理階層與治理單位對個體財務報表之責任</w:t>
      </w:r>
    </w:p>
    <w:p w14:paraId="5C090948" w14:textId="77777777" w:rsidR="002F4203" w:rsidRPr="00BA7F17" w:rsidRDefault="002F4203" w:rsidP="002F4203">
      <w:pPr>
        <w:pStyle w:val="a3"/>
        <w:overflowPunct w:val="0"/>
        <w:spacing w:line="320" w:lineRule="atLeast"/>
        <w:ind w:firstLineChars="200" w:firstLine="480"/>
        <w:rPr>
          <w:rFonts w:ascii="Times New Roman"/>
        </w:rPr>
      </w:pPr>
    </w:p>
    <w:p w14:paraId="61B5E47F" w14:textId="77777777" w:rsidR="002F4203" w:rsidRPr="00BA7F17" w:rsidRDefault="002F4203" w:rsidP="002F4203">
      <w:pPr>
        <w:pStyle w:val="a3"/>
        <w:overflowPunct w:val="0"/>
        <w:spacing w:line="320" w:lineRule="atLeast"/>
        <w:ind w:firstLineChars="200" w:firstLine="480"/>
        <w:rPr>
          <w:rFonts w:ascii="Times New Roman"/>
        </w:rPr>
      </w:pPr>
      <w:r w:rsidRPr="00BA7F17">
        <w:rPr>
          <w:rFonts w:ascii="Times New Roman"/>
        </w:rPr>
        <w:t>管理階層之責任係依照證券發行人財務報告編製準則編製允當表達之個體財務報表，且維持與個體財務報表編製有關之必要內部控制，以確保個體財務報表未存有導因於舞弊或錯誤之重大不實表達。</w:t>
      </w:r>
    </w:p>
    <w:p w14:paraId="1A0BD812" w14:textId="77777777" w:rsidR="002F4203" w:rsidRPr="00BA7F17" w:rsidRDefault="002F4203" w:rsidP="002F4203">
      <w:pPr>
        <w:pStyle w:val="a3"/>
        <w:overflowPunct w:val="0"/>
        <w:spacing w:line="320" w:lineRule="atLeast"/>
        <w:ind w:firstLineChars="200" w:firstLine="480"/>
        <w:rPr>
          <w:rFonts w:ascii="Times New Roman"/>
        </w:rPr>
      </w:pPr>
    </w:p>
    <w:p w14:paraId="536CEEA6" w14:textId="77777777" w:rsidR="002F4203" w:rsidRPr="00BA7F17" w:rsidRDefault="002F4203" w:rsidP="002F4203">
      <w:pPr>
        <w:pStyle w:val="a3"/>
        <w:overflowPunct w:val="0"/>
        <w:spacing w:line="320" w:lineRule="atLeast"/>
        <w:ind w:firstLineChars="200" w:firstLine="480"/>
        <w:rPr>
          <w:rFonts w:ascii="Times New Roman"/>
        </w:rPr>
      </w:pPr>
      <w:proofErr w:type="gramStart"/>
      <w:r w:rsidRPr="00BA7F17">
        <w:rPr>
          <w:rFonts w:ascii="Times New Roman"/>
        </w:rPr>
        <w:t>於編製</w:t>
      </w:r>
      <w:proofErr w:type="gramEnd"/>
      <w:r w:rsidRPr="00BA7F17">
        <w:rPr>
          <w:rFonts w:ascii="Times New Roman"/>
        </w:rPr>
        <w:t>個體財務報表時，管理階層之責任亦包括評估</w:t>
      </w:r>
      <w:proofErr w:type="gramStart"/>
      <w:r w:rsidRPr="00BA7F17">
        <w:rPr>
          <w:rFonts w:ascii="Times New Roman"/>
        </w:rPr>
        <w:t>錩</w:t>
      </w:r>
      <w:proofErr w:type="gramEnd"/>
      <w:r w:rsidRPr="00BA7F17">
        <w:rPr>
          <w:rFonts w:ascii="Times New Roman"/>
        </w:rPr>
        <w:t>泰工業股份有限公司繼續經營之能力、相關事項之揭露，以及繼續經營會計基礎之採用，除非管理階層意圖清算</w:t>
      </w:r>
      <w:proofErr w:type="gramStart"/>
      <w:r w:rsidRPr="00BA7F17">
        <w:rPr>
          <w:rFonts w:ascii="Times New Roman"/>
        </w:rPr>
        <w:t>錩</w:t>
      </w:r>
      <w:proofErr w:type="gramEnd"/>
      <w:r w:rsidRPr="00BA7F17">
        <w:rPr>
          <w:rFonts w:ascii="Times New Roman"/>
        </w:rPr>
        <w:t>泰工業股份有限公司或停止營業，</w:t>
      </w:r>
      <w:proofErr w:type="gramStart"/>
      <w:r w:rsidRPr="00BA7F17">
        <w:rPr>
          <w:rFonts w:ascii="Times New Roman"/>
        </w:rPr>
        <w:t>或除清算</w:t>
      </w:r>
      <w:proofErr w:type="gramEnd"/>
      <w:r w:rsidRPr="00BA7F17">
        <w:rPr>
          <w:rFonts w:ascii="Times New Roman"/>
        </w:rPr>
        <w:t>或停業外別無實際可行之其他方案。</w:t>
      </w:r>
    </w:p>
    <w:p w14:paraId="150C346B" w14:textId="77777777" w:rsidR="002F4203" w:rsidRPr="00BA7F17" w:rsidRDefault="002F4203" w:rsidP="002F4203">
      <w:pPr>
        <w:pStyle w:val="a3"/>
        <w:overflowPunct w:val="0"/>
        <w:spacing w:line="320" w:lineRule="atLeast"/>
        <w:ind w:firstLineChars="200" w:firstLine="480"/>
        <w:rPr>
          <w:rFonts w:ascii="Times New Roman"/>
        </w:rPr>
      </w:pPr>
    </w:p>
    <w:p w14:paraId="1043A5BF" w14:textId="77777777" w:rsidR="002F4203" w:rsidRPr="0032489B" w:rsidRDefault="002F4203" w:rsidP="002F4203">
      <w:pPr>
        <w:pStyle w:val="a3"/>
        <w:overflowPunct w:val="0"/>
        <w:spacing w:line="320" w:lineRule="atLeast"/>
        <w:ind w:firstLineChars="200" w:firstLine="480"/>
        <w:rPr>
          <w:rFonts w:ascii="Times New Roman"/>
          <w:b/>
          <w:w w:val="90"/>
        </w:rPr>
      </w:pPr>
      <w:proofErr w:type="gramStart"/>
      <w:r w:rsidRPr="00BA7F17">
        <w:rPr>
          <w:rFonts w:ascii="Times New Roman"/>
        </w:rPr>
        <w:t>錩</w:t>
      </w:r>
      <w:proofErr w:type="gramEnd"/>
      <w:r w:rsidRPr="00BA7F17">
        <w:rPr>
          <w:rFonts w:ascii="Times New Roman"/>
        </w:rPr>
        <w:t>泰工業股份有限公司之治理單位</w:t>
      </w:r>
      <w:r w:rsidRPr="00BA7F17">
        <w:rPr>
          <w:rFonts w:ascii="Times New Roman"/>
        </w:rPr>
        <w:t>(</w:t>
      </w:r>
      <w:r w:rsidRPr="00BA7F17">
        <w:rPr>
          <w:rFonts w:ascii="Times New Roman"/>
        </w:rPr>
        <w:t>含</w:t>
      </w:r>
      <w:r>
        <w:rPr>
          <w:rFonts w:ascii="Times New Roman" w:hint="eastAsia"/>
        </w:rPr>
        <w:t>審計委員會</w:t>
      </w:r>
      <w:r w:rsidRPr="00BA7F17">
        <w:rPr>
          <w:rFonts w:ascii="Times New Roman"/>
        </w:rPr>
        <w:t>)</w:t>
      </w:r>
      <w:r w:rsidRPr="00BA7F17">
        <w:rPr>
          <w:rFonts w:ascii="Times New Roman"/>
        </w:rPr>
        <w:t>負有監督財務報導流程之責任。</w:t>
      </w:r>
    </w:p>
    <w:p w14:paraId="0E3A3EB2" w14:textId="77777777" w:rsidR="002F4203" w:rsidRDefault="002F4203" w:rsidP="002F4203">
      <w:pPr>
        <w:widowControl/>
        <w:rPr>
          <w:rFonts w:eastAsia="標楷體"/>
          <w:b/>
        </w:rPr>
      </w:pPr>
      <w:r>
        <w:rPr>
          <w:rFonts w:eastAsia="標楷體"/>
          <w:b/>
        </w:rPr>
        <w:br w:type="page"/>
      </w:r>
    </w:p>
    <w:p w14:paraId="6B83EFE1" w14:textId="77777777" w:rsidR="002F4203" w:rsidRDefault="002F4203" w:rsidP="002F4203">
      <w:pPr>
        <w:ind w:rightChars="-158" w:right="-379"/>
        <w:rPr>
          <w:rFonts w:eastAsia="標楷體"/>
          <w:b/>
        </w:rPr>
      </w:pPr>
    </w:p>
    <w:p w14:paraId="3F9673F0" w14:textId="77777777" w:rsidR="002F4203" w:rsidRDefault="002F4203" w:rsidP="002F4203">
      <w:pPr>
        <w:ind w:rightChars="-158" w:right="-379"/>
        <w:rPr>
          <w:rFonts w:eastAsia="標楷體"/>
          <w:b/>
        </w:rPr>
      </w:pPr>
    </w:p>
    <w:p w14:paraId="09EA98EE" w14:textId="77777777" w:rsidR="002F4203" w:rsidRDefault="002F4203" w:rsidP="002F4203">
      <w:pPr>
        <w:ind w:rightChars="-158" w:right="-379"/>
        <w:rPr>
          <w:rFonts w:eastAsia="標楷體"/>
          <w:b/>
        </w:rPr>
      </w:pPr>
    </w:p>
    <w:p w14:paraId="07F994AB" w14:textId="77777777" w:rsidR="002F4203" w:rsidRPr="0032489B" w:rsidRDefault="002F4203" w:rsidP="002F4203">
      <w:pPr>
        <w:spacing w:line="320" w:lineRule="atLeast"/>
        <w:ind w:rightChars="-158" w:right="-379"/>
        <w:rPr>
          <w:rFonts w:eastAsia="標楷體"/>
          <w:b/>
        </w:rPr>
      </w:pPr>
      <w:r w:rsidRPr="0032489B">
        <w:rPr>
          <w:rFonts w:eastAsia="標楷體"/>
          <w:b/>
        </w:rPr>
        <w:t>會計師查核個體財務報表之責任</w:t>
      </w:r>
    </w:p>
    <w:p w14:paraId="0CC90C10" w14:textId="77777777" w:rsidR="002F4203" w:rsidRPr="0032489B" w:rsidRDefault="002F4203" w:rsidP="002F4203">
      <w:pPr>
        <w:pStyle w:val="a3"/>
        <w:overflowPunct w:val="0"/>
        <w:spacing w:line="320" w:lineRule="atLeast"/>
        <w:ind w:firstLineChars="200" w:firstLine="431"/>
        <w:rPr>
          <w:rFonts w:ascii="Times New Roman"/>
          <w:w w:val="90"/>
        </w:rPr>
      </w:pPr>
    </w:p>
    <w:p w14:paraId="17E06E2C" w14:textId="77777777" w:rsidR="002F4203" w:rsidRPr="0032489B" w:rsidRDefault="002F4203" w:rsidP="002F4203">
      <w:pPr>
        <w:pStyle w:val="a3"/>
        <w:overflowPunct w:val="0"/>
        <w:spacing w:line="320" w:lineRule="atLeast"/>
        <w:ind w:firstLineChars="200" w:firstLine="480"/>
        <w:rPr>
          <w:rFonts w:ascii="Times New Roman"/>
        </w:rPr>
      </w:pPr>
      <w:r w:rsidRPr="0032489B">
        <w:rPr>
          <w:rFonts w:ascii="Times New Roman"/>
        </w:rPr>
        <w:t>本會計師查核個體財務報表之目的，係對個體財務報表整體是否存有導因於舞弊或錯誤之重大不實表達取得合理確信，並出具查核報告。合理確信係高度確信，惟依照審計準則執行之查核工作無法保證必能</w:t>
      </w:r>
      <w:proofErr w:type="gramStart"/>
      <w:r w:rsidRPr="0032489B">
        <w:rPr>
          <w:rFonts w:ascii="Times New Roman"/>
        </w:rPr>
        <w:t>偵</w:t>
      </w:r>
      <w:proofErr w:type="gramEnd"/>
      <w:r w:rsidRPr="0032489B">
        <w:rPr>
          <w:rFonts w:ascii="Times New Roman"/>
        </w:rPr>
        <w:t>出個體財務報表存有之重大不實表達。不實表達可能導因於舞弊或錯誤。如不實表達之個別金額</w:t>
      </w:r>
      <w:proofErr w:type="gramStart"/>
      <w:r w:rsidRPr="0032489B">
        <w:rPr>
          <w:rFonts w:ascii="Times New Roman"/>
        </w:rPr>
        <w:t>或彙總數</w:t>
      </w:r>
      <w:proofErr w:type="gramEnd"/>
      <w:r w:rsidRPr="0032489B">
        <w:rPr>
          <w:rFonts w:ascii="Times New Roman"/>
        </w:rPr>
        <w:t>可合理預期將影響個體財務報表使用者所作之經濟決策，則被認為具有重大性。</w:t>
      </w:r>
    </w:p>
    <w:p w14:paraId="17EF55D8" w14:textId="77777777" w:rsidR="002F4203" w:rsidRPr="0032489B" w:rsidRDefault="002F4203" w:rsidP="002F4203">
      <w:pPr>
        <w:pStyle w:val="a3"/>
        <w:overflowPunct w:val="0"/>
        <w:spacing w:line="320" w:lineRule="atLeast"/>
        <w:ind w:firstLineChars="200" w:firstLine="480"/>
        <w:rPr>
          <w:rFonts w:ascii="Times New Roman"/>
        </w:rPr>
      </w:pPr>
    </w:p>
    <w:p w14:paraId="53BCFA5D" w14:textId="77777777" w:rsidR="002F4203" w:rsidRPr="0032489B" w:rsidRDefault="002F4203" w:rsidP="002F4203">
      <w:pPr>
        <w:pStyle w:val="a3"/>
        <w:overflowPunct w:val="0"/>
        <w:spacing w:line="320" w:lineRule="atLeast"/>
        <w:ind w:firstLineChars="200" w:firstLine="480"/>
        <w:rPr>
          <w:rFonts w:ascii="Times New Roman"/>
        </w:rPr>
      </w:pPr>
      <w:r w:rsidRPr="0032489B">
        <w:rPr>
          <w:rFonts w:ascii="Times New Roman"/>
        </w:rPr>
        <w:t>本會計師依照審計準則查核時，運用專業判斷</w:t>
      </w:r>
      <w:r>
        <w:rPr>
          <w:rFonts w:ascii="Times New Roman" w:hint="eastAsia"/>
        </w:rPr>
        <w:t>及</w:t>
      </w:r>
      <w:r w:rsidRPr="0032489B">
        <w:rPr>
          <w:rFonts w:ascii="Times New Roman"/>
        </w:rPr>
        <w:t>專業懷疑。本會計師亦執行下列工作：</w:t>
      </w:r>
    </w:p>
    <w:p w14:paraId="13DD92C9" w14:textId="77777777" w:rsidR="002F4203" w:rsidRPr="0032489B" w:rsidRDefault="002F4203" w:rsidP="002F4203">
      <w:pPr>
        <w:pStyle w:val="a3"/>
        <w:overflowPunct w:val="0"/>
        <w:spacing w:line="320" w:lineRule="atLeast"/>
        <w:ind w:firstLineChars="200" w:firstLine="480"/>
        <w:rPr>
          <w:rFonts w:ascii="Times New Roman"/>
        </w:rPr>
      </w:pPr>
    </w:p>
    <w:p w14:paraId="3654EA0F"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1.</w:t>
      </w:r>
      <w:r w:rsidRPr="00605525">
        <w:rPr>
          <w:rFonts w:hAnsi="標楷體"/>
        </w:rPr>
        <w:tab/>
        <w:t>辨認並評估個體財務報表導因於舞弊或錯誤之重大不實表達風險；對所評估之風險設計及執行適當之因應對策；並取得足夠及適切之查核證據以作為查核意見之基礎。因舞弊可能涉及共謀、偽造、故意遺漏、不實聲明或踰越內部控制，故未</w:t>
      </w:r>
      <w:proofErr w:type="gramStart"/>
      <w:r w:rsidRPr="00605525">
        <w:rPr>
          <w:rFonts w:hAnsi="標楷體"/>
        </w:rPr>
        <w:t>偵出導</w:t>
      </w:r>
      <w:proofErr w:type="gramEnd"/>
      <w:r w:rsidRPr="00605525">
        <w:rPr>
          <w:rFonts w:hAnsi="標楷體"/>
        </w:rPr>
        <w:t>因於舞弊之重大不實表達之風險高於導因於錯誤者。</w:t>
      </w:r>
    </w:p>
    <w:p w14:paraId="72A40E66" w14:textId="77777777" w:rsidR="002F4203" w:rsidRPr="00605525" w:rsidRDefault="002F4203" w:rsidP="002F4203">
      <w:pPr>
        <w:pStyle w:val="a3"/>
        <w:overflowPunct w:val="0"/>
        <w:spacing w:line="320" w:lineRule="atLeast"/>
        <w:ind w:firstLineChars="200" w:firstLine="480"/>
        <w:rPr>
          <w:rFonts w:hAnsi="標楷體"/>
        </w:rPr>
      </w:pPr>
    </w:p>
    <w:p w14:paraId="1AC94DCD"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2.</w:t>
      </w:r>
      <w:r w:rsidRPr="00605525">
        <w:rPr>
          <w:rFonts w:hAnsi="標楷體"/>
        </w:rPr>
        <w:tab/>
        <w:t>對與查核</w:t>
      </w:r>
      <w:proofErr w:type="gramStart"/>
      <w:r w:rsidRPr="00605525">
        <w:rPr>
          <w:rFonts w:hAnsi="標楷體"/>
        </w:rPr>
        <w:t>攸</w:t>
      </w:r>
      <w:proofErr w:type="gramEnd"/>
      <w:r w:rsidRPr="00605525">
        <w:rPr>
          <w:rFonts w:hAnsi="標楷體"/>
        </w:rPr>
        <w:t>關之內部控制取得必要之瞭解，以設計當時情況下適當之查核程序，惟其目的非對</w:t>
      </w:r>
      <w:proofErr w:type="gramStart"/>
      <w:r w:rsidRPr="00605525">
        <w:rPr>
          <w:rFonts w:hAnsi="標楷體"/>
        </w:rPr>
        <w:t>錩</w:t>
      </w:r>
      <w:proofErr w:type="gramEnd"/>
      <w:r w:rsidRPr="00605525">
        <w:rPr>
          <w:rFonts w:hAnsi="標楷體"/>
        </w:rPr>
        <w:t>泰工業股份有限公司內部控制之有效性表示意見。</w:t>
      </w:r>
    </w:p>
    <w:p w14:paraId="37BA76EF" w14:textId="77777777" w:rsidR="002F4203" w:rsidRPr="00605525" w:rsidRDefault="002F4203" w:rsidP="002F4203">
      <w:pPr>
        <w:pStyle w:val="a3"/>
        <w:overflowPunct w:val="0"/>
        <w:spacing w:line="320" w:lineRule="atLeast"/>
        <w:ind w:firstLineChars="200" w:firstLine="480"/>
        <w:rPr>
          <w:rFonts w:hAnsi="標楷體"/>
        </w:rPr>
      </w:pPr>
    </w:p>
    <w:p w14:paraId="077170EA"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3.</w:t>
      </w:r>
      <w:r w:rsidRPr="00605525">
        <w:rPr>
          <w:rFonts w:hAnsi="標楷體"/>
        </w:rPr>
        <w:tab/>
        <w:t>評估管理階層所採用會計政策之適當性，及其所作會計估計與相關揭露之合理性。</w:t>
      </w:r>
    </w:p>
    <w:p w14:paraId="26057C6E" w14:textId="77777777" w:rsidR="002F4203" w:rsidRPr="00605525" w:rsidRDefault="002F4203" w:rsidP="002F4203">
      <w:pPr>
        <w:pStyle w:val="a3"/>
        <w:overflowPunct w:val="0"/>
        <w:spacing w:line="320" w:lineRule="atLeast"/>
        <w:ind w:left="952" w:hanging="521"/>
        <w:rPr>
          <w:rFonts w:hAnsi="標楷體"/>
        </w:rPr>
      </w:pPr>
    </w:p>
    <w:p w14:paraId="3B833D03"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4.</w:t>
      </w:r>
      <w:r w:rsidRPr="00605525">
        <w:rPr>
          <w:rFonts w:hAnsi="標楷體"/>
        </w:rPr>
        <w:tab/>
        <w:t>依據所取得之查核證據，對管理階層採用繼續經營會計基礎之適當性，以及使</w:t>
      </w:r>
      <w:proofErr w:type="gramStart"/>
      <w:r w:rsidRPr="00605525">
        <w:rPr>
          <w:rFonts w:hAnsi="標楷體"/>
        </w:rPr>
        <w:t>錩</w:t>
      </w:r>
      <w:proofErr w:type="gramEnd"/>
      <w:r w:rsidRPr="00605525">
        <w:rPr>
          <w:rFonts w:hAnsi="標楷體"/>
        </w:rPr>
        <w:t>泰工業股份有限公司繼續經營之能力可能產生重大疑慮之事件或情況是否存在重大不確定性，作出結論。本會計師若認為該等事件或情況存在重大不確定性，則須於查核報告中提醒個體財務報表使用者注意個體財務報表之相關揭露，或於該等揭露係屬不適當時修正查核意見。本會計師之結論係以截至查核報告日所取得之查核證據為基礎。</w:t>
      </w:r>
      <w:proofErr w:type="gramStart"/>
      <w:r w:rsidRPr="00605525">
        <w:rPr>
          <w:rFonts w:hAnsi="標楷體"/>
        </w:rPr>
        <w:t>惟</w:t>
      </w:r>
      <w:proofErr w:type="gramEnd"/>
      <w:r w:rsidRPr="00605525">
        <w:rPr>
          <w:rFonts w:hAnsi="標楷體"/>
        </w:rPr>
        <w:t>未來事件或情況可能導致</w:t>
      </w:r>
      <w:proofErr w:type="gramStart"/>
      <w:r w:rsidRPr="00605525">
        <w:rPr>
          <w:rFonts w:hAnsi="標楷體"/>
        </w:rPr>
        <w:t>錩</w:t>
      </w:r>
      <w:proofErr w:type="gramEnd"/>
      <w:r w:rsidRPr="00605525">
        <w:rPr>
          <w:rFonts w:hAnsi="標楷體"/>
        </w:rPr>
        <w:t>泰工業股份有限公司不再具有繼續經營之能力。</w:t>
      </w:r>
    </w:p>
    <w:p w14:paraId="34C866A5" w14:textId="77777777" w:rsidR="002F4203" w:rsidRPr="00605525" w:rsidRDefault="002F4203" w:rsidP="002F4203">
      <w:pPr>
        <w:pStyle w:val="a3"/>
        <w:overflowPunct w:val="0"/>
        <w:spacing w:line="320" w:lineRule="atLeast"/>
        <w:ind w:firstLineChars="200" w:firstLine="480"/>
        <w:rPr>
          <w:rFonts w:hAnsi="標楷體"/>
        </w:rPr>
      </w:pPr>
    </w:p>
    <w:p w14:paraId="07169785"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5.</w:t>
      </w:r>
      <w:r w:rsidRPr="00605525">
        <w:rPr>
          <w:rFonts w:hAnsi="標楷體"/>
        </w:rPr>
        <w:tab/>
        <w:t>評估個體財務報表(包括相關附註)之整體表達、結構及內容，以及個體財務報表是否允當表達相關交易及事件。</w:t>
      </w:r>
    </w:p>
    <w:p w14:paraId="08BF790D" w14:textId="77777777" w:rsidR="002F4203" w:rsidRPr="00605525" w:rsidRDefault="002F4203" w:rsidP="002F4203">
      <w:pPr>
        <w:pStyle w:val="a3"/>
        <w:overflowPunct w:val="0"/>
        <w:spacing w:line="320" w:lineRule="atLeast"/>
        <w:ind w:left="952" w:hanging="521"/>
        <w:rPr>
          <w:rFonts w:hAnsi="標楷體"/>
        </w:rPr>
      </w:pPr>
    </w:p>
    <w:p w14:paraId="34938FE3" w14:textId="77777777" w:rsidR="002F4203" w:rsidRPr="00605525" w:rsidRDefault="002F4203" w:rsidP="002F4203">
      <w:pPr>
        <w:pStyle w:val="a3"/>
        <w:overflowPunct w:val="0"/>
        <w:spacing w:line="320" w:lineRule="atLeast"/>
        <w:ind w:left="952" w:hanging="521"/>
        <w:rPr>
          <w:rFonts w:hAnsi="標楷體"/>
        </w:rPr>
      </w:pPr>
      <w:r w:rsidRPr="00605525">
        <w:rPr>
          <w:rFonts w:hAnsi="標楷體"/>
        </w:rPr>
        <w:t>6.</w:t>
      </w:r>
      <w:r w:rsidRPr="00605525">
        <w:rPr>
          <w:rFonts w:hAnsi="標楷體"/>
        </w:rPr>
        <w:tab/>
        <w:t>對於集團內組成個體之財務資訊取得足夠及適切之查核證據，以對個體財務報表表示意見。本會計師負責集團查核案件之指導、監督及執行，並負責形成</w:t>
      </w:r>
      <w:r w:rsidRPr="00605525">
        <w:rPr>
          <w:rFonts w:hAnsi="標楷體" w:hint="eastAsia"/>
        </w:rPr>
        <w:t>集團</w:t>
      </w:r>
      <w:r w:rsidRPr="00605525">
        <w:rPr>
          <w:rFonts w:hAnsi="標楷體"/>
        </w:rPr>
        <w:t>查核意見。</w:t>
      </w:r>
    </w:p>
    <w:p w14:paraId="1C03B8BB" w14:textId="77777777" w:rsidR="002F4203" w:rsidRDefault="002F4203" w:rsidP="002F4203">
      <w:pPr>
        <w:pStyle w:val="a3"/>
        <w:overflowPunct w:val="0"/>
        <w:ind w:firstLineChars="200" w:firstLine="480"/>
        <w:rPr>
          <w:rFonts w:ascii="Times New Roman"/>
        </w:rPr>
      </w:pPr>
    </w:p>
    <w:p w14:paraId="55D2996D" w14:textId="77777777" w:rsidR="002F4203" w:rsidRDefault="002F4203" w:rsidP="002F4203">
      <w:pPr>
        <w:pStyle w:val="a3"/>
        <w:overflowPunct w:val="0"/>
        <w:ind w:firstLineChars="200" w:firstLine="480"/>
        <w:rPr>
          <w:rFonts w:ascii="Times New Roman"/>
        </w:rPr>
      </w:pPr>
    </w:p>
    <w:p w14:paraId="0B54CCFB" w14:textId="77777777" w:rsidR="002F4203" w:rsidRDefault="002F4203" w:rsidP="002F4203">
      <w:pPr>
        <w:pStyle w:val="a3"/>
        <w:overflowPunct w:val="0"/>
        <w:ind w:firstLineChars="200" w:firstLine="480"/>
        <w:rPr>
          <w:rFonts w:ascii="Times New Roman"/>
        </w:rPr>
      </w:pPr>
    </w:p>
    <w:p w14:paraId="4F487F9E" w14:textId="77777777" w:rsidR="002F4203" w:rsidRPr="006019FE" w:rsidRDefault="002F4203" w:rsidP="002F4203">
      <w:pPr>
        <w:pStyle w:val="a3"/>
        <w:overflowPunct w:val="0"/>
        <w:ind w:firstLineChars="200" w:firstLine="480"/>
        <w:rPr>
          <w:rFonts w:ascii="Times New Roman"/>
        </w:rPr>
      </w:pPr>
      <w:r w:rsidRPr="006019FE">
        <w:rPr>
          <w:rFonts w:ascii="Times New Roman"/>
        </w:rPr>
        <w:t>本會計師與治理單位溝通之事項，包括所規劃之查核範圍及時間，以及重大查核發現</w:t>
      </w:r>
      <w:r w:rsidRPr="006019FE">
        <w:rPr>
          <w:rFonts w:ascii="Times New Roman"/>
        </w:rPr>
        <w:t>(</w:t>
      </w:r>
      <w:r w:rsidRPr="006019FE">
        <w:rPr>
          <w:rFonts w:ascii="Times New Roman"/>
        </w:rPr>
        <w:t>包括於查核過程中所辨認之內部控制顯著缺失</w:t>
      </w:r>
      <w:r w:rsidRPr="006019FE">
        <w:rPr>
          <w:rFonts w:ascii="Times New Roman"/>
        </w:rPr>
        <w:t>)</w:t>
      </w:r>
      <w:r w:rsidRPr="006019FE">
        <w:rPr>
          <w:rFonts w:ascii="Times New Roman"/>
        </w:rPr>
        <w:t>。</w:t>
      </w:r>
    </w:p>
    <w:p w14:paraId="2B54A059" w14:textId="77777777" w:rsidR="002F4203" w:rsidRPr="006019FE" w:rsidRDefault="002F4203" w:rsidP="002F4203">
      <w:pPr>
        <w:pStyle w:val="a3"/>
        <w:overflowPunct w:val="0"/>
        <w:ind w:firstLineChars="200" w:firstLine="480"/>
        <w:rPr>
          <w:rFonts w:ascii="Times New Roman"/>
        </w:rPr>
      </w:pPr>
    </w:p>
    <w:p w14:paraId="689848E7" w14:textId="77777777" w:rsidR="002F4203" w:rsidRPr="006019FE" w:rsidRDefault="002F4203" w:rsidP="002F4203">
      <w:pPr>
        <w:pStyle w:val="a3"/>
        <w:overflowPunct w:val="0"/>
        <w:ind w:firstLineChars="200" w:firstLine="480"/>
        <w:rPr>
          <w:rFonts w:ascii="Times New Roman"/>
        </w:rPr>
      </w:pPr>
      <w:r w:rsidRPr="006019FE">
        <w:rPr>
          <w:rFonts w:ascii="Times New Roman"/>
        </w:rPr>
        <w:t>本會計師亦向治理單位提供本會計師所隸屬事務所受獨立性規範之人員已遵循會計師職業道德規範中有關獨立性之聲明，並與治理單位溝通所有可能被認為會影響會計師獨立性之關係及其他事項</w:t>
      </w:r>
      <w:r w:rsidRPr="006019FE">
        <w:rPr>
          <w:rFonts w:ascii="Times New Roman"/>
        </w:rPr>
        <w:t>(</w:t>
      </w:r>
      <w:r w:rsidRPr="006019FE">
        <w:rPr>
          <w:rFonts w:ascii="Times New Roman"/>
        </w:rPr>
        <w:t>包括相關防護措施</w:t>
      </w:r>
      <w:r w:rsidRPr="006019FE">
        <w:rPr>
          <w:rFonts w:ascii="Times New Roman"/>
        </w:rPr>
        <w:t>)</w:t>
      </w:r>
      <w:r w:rsidRPr="006019FE">
        <w:rPr>
          <w:rFonts w:ascii="Times New Roman"/>
        </w:rPr>
        <w:t>。</w:t>
      </w:r>
    </w:p>
    <w:p w14:paraId="3531A634" w14:textId="77777777" w:rsidR="002F4203" w:rsidRPr="006019FE" w:rsidRDefault="002F4203" w:rsidP="002F4203">
      <w:pPr>
        <w:pStyle w:val="a3"/>
        <w:overflowPunct w:val="0"/>
        <w:ind w:firstLineChars="200" w:firstLine="480"/>
        <w:rPr>
          <w:rFonts w:ascii="Times New Roman"/>
        </w:rPr>
      </w:pPr>
    </w:p>
    <w:p w14:paraId="7F2ED009" w14:textId="157B5143" w:rsidR="00202A8D" w:rsidRPr="002F4203" w:rsidRDefault="002F4203" w:rsidP="002F4203">
      <w:pPr>
        <w:pStyle w:val="a3"/>
        <w:overflowPunct w:val="0"/>
        <w:ind w:firstLineChars="200" w:firstLine="480"/>
        <w:rPr>
          <w:rFonts w:ascii="Times New Roman"/>
        </w:rPr>
      </w:pPr>
      <w:r w:rsidRPr="006019FE">
        <w:rPr>
          <w:rFonts w:ascii="Times New Roman"/>
        </w:rPr>
        <w:t>本會計師從與治理單位溝通之事項中，決定對</w:t>
      </w:r>
      <w:proofErr w:type="gramStart"/>
      <w:r>
        <w:rPr>
          <w:rFonts w:ascii="Times New Roman"/>
        </w:rPr>
        <w:t>錩</w:t>
      </w:r>
      <w:proofErr w:type="gramEnd"/>
      <w:r>
        <w:rPr>
          <w:rFonts w:ascii="Times New Roman"/>
        </w:rPr>
        <w:t>泰工業股份有限公司</w:t>
      </w:r>
      <w:r w:rsidRPr="006019FE">
        <w:rPr>
          <w:rFonts w:ascii="Times New Roman"/>
        </w:rPr>
        <w:t>民國</w:t>
      </w:r>
      <w:r>
        <w:rPr>
          <w:rFonts w:ascii="Times New Roman"/>
        </w:rPr>
        <w:t>一一二</w:t>
      </w:r>
      <w:r w:rsidRPr="006019FE">
        <w:rPr>
          <w:rFonts w:ascii="Times New Roman"/>
        </w:rPr>
        <w:t>年度個體財務報表查核之關鍵查核事項。本會計師於查核報告中敘明該等事項，除非法令不允許公開揭露特定事項，或在極罕見情況下，本會計師決定</w:t>
      </w:r>
      <w:proofErr w:type="gramStart"/>
      <w:r w:rsidRPr="006019FE">
        <w:rPr>
          <w:rFonts w:ascii="Times New Roman"/>
        </w:rPr>
        <w:t>不</w:t>
      </w:r>
      <w:proofErr w:type="gramEnd"/>
      <w:r w:rsidRPr="006019FE">
        <w:rPr>
          <w:rFonts w:ascii="Times New Roman"/>
        </w:rPr>
        <w:t>於查核報告中溝通特定事項，因可合理預期此溝通所產生之負面影響大於所增進之公眾利益。</w:t>
      </w:r>
    </w:p>
    <w:p w14:paraId="41EFE341" w14:textId="77777777" w:rsidR="00202A8D" w:rsidRPr="002F4203" w:rsidRDefault="00202A8D" w:rsidP="00202A8D">
      <w:pPr>
        <w:autoSpaceDE w:val="0"/>
        <w:autoSpaceDN w:val="0"/>
        <w:ind w:left="3720"/>
        <w:rPr>
          <w:rFonts w:ascii="標楷體" w:eastAsia="標楷體"/>
          <w:w w:val="90"/>
        </w:rPr>
      </w:pPr>
    </w:p>
    <w:p w14:paraId="2AEE035D" w14:textId="77777777" w:rsidR="00202A8D" w:rsidRDefault="00202A8D" w:rsidP="00202A8D">
      <w:pPr>
        <w:autoSpaceDE w:val="0"/>
        <w:autoSpaceDN w:val="0"/>
        <w:ind w:left="3720"/>
        <w:rPr>
          <w:rFonts w:ascii="標楷體" w:eastAsia="標楷體"/>
          <w:w w:val="90"/>
        </w:rPr>
      </w:pPr>
    </w:p>
    <w:p w14:paraId="0803DCF5" w14:textId="77777777" w:rsidR="00202A8D" w:rsidRDefault="00202A8D" w:rsidP="00202A8D">
      <w:pPr>
        <w:autoSpaceDE w:val="0"/>
        <w:autoSpaceDN w:val="0"/>
        <w:ind w:left="3720"/>
        <w:rPr>
          <w:rFonts w:ascii="標楷體" w:eastAsia="標楷體"/>
          <w:w w:val="90"/>
        </w:rPr>
      </w:pPr>
    </w:p>
    <w:p w14:paraId="17405223" w14:textId="77777777" w:rsidR="00202A8D" w:rsidRDefault="00202A8D" w:rsidP="00202A8D">
      <w:pPr>
        <w:autoSpaceDE w:val="0"/>
        <w:autoSpaceDN w:val="0"/>
        <w:ind w:left="3720"/>
        <w:rPr>
          <w:rFonts w:ascii="標楷體" w:eastAsia="標楷體"/>
          <w:w w:val="90"/>
        </w:rPr>
      </w:pPr>
    </w:p>
    <w:p w14:paraId="199BC5DC" w14:textId="77777777" w:rsidR="00202A8D" w:rsidRDefault="00202A8D" w:rsidP="00202A8D">
      <w:pPr>
        <w:autoSpaceDE w:val="0"/>
        <w:autoSpaceDN w:val="0"/>
        <w:ind w:left="3720"/>
        <w:rPr>
          <w:rFonts w:ascii="標楷體" w:eastAsia="標楷體"/>
          <w:w w:val="90"/>
        </w:rPr>
      </w:pPr>
    </w:p>
    <w:p w14:paraId="080244CB" w14:textId="77777777" w:rsidR="00202A8D" w:rsidRDefault="00202A8D" w:rsidP="00202A8D">
      <w:pPr>
        <w:autoSpaceDE w:val="0"/>
        <w:autoSpaceDN w:val="0"/>
        <w:ind w:left="3720"/>
        <w:rPr>
          <w:rFonts w:ascii="標楷體" w:eastAsia="標楷體"/>
          <w:w w:val="90"/>
        </w:rPr>
      </w:pPr>
    </w:p>
    <w:p w14:paraId="5A15D83E" w14:textId="77777777" w:rsidR="00202A8D" w:rsidRDefault="00202A8D" w:rsidP="00202A8D">
      <w:pPr>
        <w:autoSpaceDE w:val="0"/>
        <w:autoSpaceDN w:val="0"/>
        <w:ind w:left="3720"/>
        <w:rPr>
          <w:rFonts w:ascii="標楷體" w:eastAsia="標楷體"/>
          <w:w w:val="90"/>
        </w:rPr>
      </w:pPr>
      <w:r>
        <w:rPr>
          <w:rFonts w:ascii="標楷體" w:eastAsia="標楷體"/>
          <w:noProof/>
        </w:rPr>
        <mc:AlternateContent>
          <mc:Choice Requires="wpg">
            <w:drawing>
              <wp:anchor distT="0" distB="0" distL="114300" distR="114300" simplePos="0" relativeHeight="251659264" behindDoc="0" locked="0" layoutInCell="1" allowOverlap="1" wp14:anchorId="4BDF7769" wp14:editId="56F4E48A">
                <wp:simplePos x="0" y="0"/>
                <wp:positionH relativeFrom="column">
                  <wp:posOffset>2386330</wp:posOffset>
                </wp:positionH>
                <wp:positionV relativeFrom="paragraph">
                  <wp:posOffset>3175</wp:posOffset>
                </wp:positionV>
                <wp:extent cx="3435350" cy="84518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5350" cy="845185"/>
                          <a:chOff x="5379" y="9418"/>
                          <a:chExt cx="5410" cy="1331"/>
                        </a:xfrm>
                      </wpg:grpSpPr>
                      <wps:wsp>
                        <wps:cNvPr id="8" name="Text Box 3"/>
                        <wps:cNvSpPr txBox="1">
                          <a:spLocks noChangeArrowheads="1"/>
                        </wps:cNvSpPr>
                        <wps:spPr bwMode="auto">
                          <a:xfrm>
                            <a:off x="5379" y="9418"/>
                            <a:ext cx="5410"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27AB3" w14:textId="77777777" w:rsidR="00202A8D" w:rsidRPr="00BF7E9F" w:rsidRDefault="00202A8D" w:rsidP="00202A8D">
                              <w:pPr>
                                <w:spacing w:line="300" w:lineRule="exact"/>
                                <w:rPr>
                                  <w:rFonts w:eastAsia="標楷體"/>
                                </w:rPr>
                              </w:pPr>
                              <w:r w:rsidRPr="00BF7E9F">
                                <w:rPr>
                                  <w:rFonts w:eastAsia="標楷體"/>
                                </w:rPr>
                                <w:t>安</w:t>
                              </w:r>
                              <w:r w:rsidRPr="00BF7E9F">
                                <w:rPr>
                                  <w:rFonts w:eastAsia="標楷體"/>
                                </w:rPr>
                                <w:t xml:space="preserve"> </w:t>
                              </w:r>
                              <w:r w:rsidRPr="00BF7E9F">
                                <w:rPr>
                                  <w:rFonts w:eastAsia="標楷體"/>
                                </w:rPr>
                                <w:t>永</w:t>
                              </w:r>
                              <w:r w:rsidRPr="00BF7E9F">
                                <w:rPr>
                                  <w:rFonts w:eastAsia="標楷體"/>
                                </w:rPr>
                                <w:t xml:space="preserve"> </w:t>
                              </w:r>
                              <w:r w:rsidRPr="00BF7E9F">
                                <w:rPr>
                                  <w:rFonts w:eastAsia="標楷體"/>
                                </w:rPr>
                                <w:t>聯</w:t>
                              </w:r>
                              <w:r w:rsidRPr="00BF7E9F">
                                <w:rPr>
                                  <w:rFonts w:eastAsia="標楷體"/>
                                </w:rPr>
                                <w:t xml:space="preserve"> </w:t>
                              </w:r>
                              <w:r w:rsidRPr="00BF7E9F">
                                <w:rPr>
                                  <w:rFonts w:eastAsia="標楷體"/>
                                </w:rPr>
                                <w:t>合</w:t>
                              </w:r>
                              <w:r w:rsidRPr="00BF7E9F">
                                <w:rPr>
                                  <w:rFonts w:eastAsia="標楷體"/>
                                </w:rPr>
                                <w:t xml:space="preserve"> </w:t>
                              </w:r>
                              <w:r w:rsidRPr="00BF7E9F">
                                <w:rPr>
                                  <w:rFonts w:eastAsia="標楷體"/>
                                </w:rPr>
                                <w:t>會</w:t>
                              </w:r>
                              <w:r w:rsidRPr="00BF7E9F">
                                <w:rPr>
                                  <w:rFonts w:eastAsia="標楷體"/>
                                </w:rPr>
                                <w:t xml:space="preserve"> </w:t>
                              </w:r>
                              <w:r w:rsidRPr="00BF7E9F">
                                <w:rPr>
                                  <w:rFonts w:eastAsia="標楷體"/>
                                </w:rPr>
                                <w:t>計</w:t>
                              </w:r>
                              <w:r w:rsidRPr="00BF7E9F">
                                <w:rPr>
                                  <w:rFonts w:eastAsia="標楷體"/>
                                </w:rPr>
                                <w:t xml:space="preserve"> </w:t>
                              </w:r>
                              <w:r w:rsidRPr="00BF7E9F">
                                <w:rPr>
                                  <w:rFonts w:eastAsia="標楷體"/>
                                </w:rPr>
                                <w:t>師</w:t>
                              </w:r>
                              <w:r w:rsidRPr="00BF7E9F">
                                <w:rPr>
                                  <w:rFonts w:eastAsia="標楷體"/>
                                </w:rPr>
                                <w:t xml:space="preserve"> </w:t>
                              </w:r>
                              <w:r w:rsidRPr="00BF7E9F">
                                <w:rPr>
                                  <w:rFonts w:eastAsia="標楷體"/>
                                </w:rPr>
                                <w:t>事</w:t>
                              </w:r>
                              <w:r w:rsidRPr="00BF7E9F">
                                <w:rPr>
                                  <w:rFonts w:eastAsia="標楷體"/>
                                </w:rPr>
                                <w:t xml:space="preserve"> </w:t>
                              </w:r>
                              <w:proofErr w:type="gramStart"/>
                              <w:r w:rsidRPr="00BF7E9F">
                                <w:rPr>
                                  <w:rFonts w:eastAsia="標楷體"/>
                                </w:rPr>
                                <w:t>務</w:t>
                              </w:r>
                              <w:proofErr w:type="gramEnd"/>
                              <w:r w:rsidRPr="00BF7E9F">
                                <w:rPr>
                                  <w:rFonts w:eastAsia="標楷體"/>
                                </w:rPr>
                                <w:t xml:space="preserve"> </w:t>
                              </w:r>
                              <w:r w:rsidRPr="00BF7E9F">
                                <w:rPr>
                                  <w:rFonts w:eastAsia="標楷體"/>
                                </w:rPr>
                                <w:t>所</w:t>
                              </w:r>
                            </w:p>
                            <w:p w14:paraId="76E9EA7C" w14:textId="77777777" w:rsidR="00202A8D" w:rsidRPr="00BF7E9F" w:rsidRDefault="00202A8D" w:rsidP="00202A8D">
                              <w:pPr>
                                <w:spacing w:line="300" w:lineRule="exact"/>
                                <w:rPr>
                                  <w:rFonts w:eastAsia="標楷體"/>
                                </w:rPr>
                              </w:pPr>
                              <w:r w:rsidRPr="00BF7E9F">
                                <w:rPr>
                                  <w:rFonts w:eastAsia="標楷體"/>
                                </w:rPr>
                                <w:t>主管機關核准辦理公開發行公司財務報告</w:t>
                              </w:r>
                            </w:p>
                            <w:p w14:paraId="06D57F80" w14:textId="77777777" w:rsidR="00202A8D" w:rsidRPr="00BF7E9F" w:rsidRDefault="00202A8D" w:rsidP="00202A8D">
                              <w:pPr>
                                <w:spacing w:line="300" w:lineRule="exact"/>
                                <w:rPr>
                                  <w:rFonts w:eastAsia="標楷體"/>
                                  <w:w w:val="90"/>
                                </w:rPr>
                              </w:pPr>
                              <w:r w:rsidRPr="00BF7E9F">
                                <w:rPr>
                                  <w:rFonts w:eastAsia="標楷體"/>
                                </w:rPr>
                                <w:t>查核簽證文號：</w:t>
                              </w:r>
                              <w:r w:rsidRPr="00BF7E9F">
                                <w:rPr>
                                  <w:rFonts w:eastAsia="標楷體"/>
                                  <w:w w:val="90"/>
                                </w:rPr>
                                <w:t xml:space="preserve"> </w:t>
                              </w:r>
                            </w:p>
                            <w:p w14:paraId="47890D11" w14:textId="77777777" w:rsidR="00202A8D" w:rsidRPr="00BF7E9F" w:rsidRDefault="00202A8D" w:rsidP="00202A8D">
                              <w:pPr>
                                <w:spacing w:line="300" w:lineRule="exact"/>
                                <w:rPr>
                                  <w:rFonts w:eastAsia="標楷體"/>
                                  <w:w w:val="90"/>
                                </w:rPr>
                              </w:pP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6997" y="10005"/>
                            <a:ext cx="3687" cy="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72E86" w14:textId="77777777" w:rsidR="00202A8D" w:rsidRPr="00BF7E9F" w:rsidRDefault="00202A8D" w:rsidP="00202A8D">
                              <w:pPr>
                                <w:spacing w:line="300" w:lineRule="exact"/>
                                <w:rPr>
                                  <w:rFonts w:eastAsia="標楷體"/>
                                  <w:w w:val="90"/>
                                </w:rPr>
                              </w:pPr>
                              <w:r>
                                <w:rPr>
                                  <w:rFonts w:eastAsia="標楷體" w:hint="eastAsia"/>
                                  <w:w w:val="90"/>
                                </w:rPr>
                                <w:t>金</w:t>
                              </w:r>
                              <w:proofErr w:type="gramStart"/>
                              <w:r>
                                <w:rPr>
                                  <w:rFonts w:eastAsia="標楷體" w:hint="eastAsia"/>
                                  <w:w w:val="90"/>
                                </w:rPr>
                                <w:t>管證審字</w:t>
                              </w:r>
                              <w:proofErr w:type="gramEnd"/>
                              <w:r>
                                <w:rPr>
                                  <w:rFonts w:eastAsia="標楷體" w:hint="eastAsia"/>
                                  <w:w w:val="90"/>
                                </w:rPr>
                                <w:t>第</w:t>
                              </w:r>
                              <w:r>
                                <w:rPr>
                                  <w:rFonts w:ascii="標楷體" w:eastAsia="標楷體" w:hAnsi="標楷體" w:hint="eastAsia"/>
                                </w:rPr>
                                <w:t>1</w:t>
                              </w:r>
                              <w:r>
                                <w:rPr>
                                  <w:rFonts w:ascii="標楷體" w:eastAsia="標楷體" w:hAnsi="標楷體"/>
                                </w:rPr>
                                <w:t>1103483</w:t>
                              </w:r>
                              <w:r>
                                <w:rPr>
                                  <w:rFonts w:ascii="標楷體" w:eastAsia="標楷體" w:hAnsi="標楷體" w:hint="eastAsia"/>
                                </w:rPr>
                                <w:t>5</w:t>
                              </w:r>
                              <w:r>
                                <w:rPr>
                                  <w:rFonts w:ascii="標楷體" w:eastAsia="標楷體" w:hAnsi="標楷體"/>
                                </w:rPr>
                                <w:t>8</w:t>
                              </w:r>
                              <w:r w:rsidRPr="00BF7E9F">
                                <w:rPr>
                                  <w:rFonts w:eastAsia="標楷體"/>
                                  <w:w w:val="90"/>
                                </w:rPr>
                                <w:t>號</w:t>
                              </w:r>
                            </w:p>
                            <w:p w14:paraId="4750B35B" w14:textId="77777777" w:rsidR="00202A8D" w:rsidRPr="0076525D" w:rsidRDefault="00202A8D" w:rsidP="00202A8D">
                              <w:pPr>
                                <w:spacing w:line="300" w:lineRule="exact"/>
                                <w:rPr>
                                  <w:rFonts w:ascii="標楷體" w:eastAsia="標楷體" w:hAnsi="標楷體"/>
                                  <w:w w:val="90"/>
                                </w:rPr>
                              </w:pPr>
                              <w:r w:rsidRPr="00174FD4">
                                <w:rPr>
                                  <w:rFonts w:ascii="標楷體" w:eastAsia="標楷體" w:hAnsi="標楷體"/>
                                  <w:w w:val="90"/>
                                </w:rPr>
                                <w:t>金</w:t>
                              </w:r>
                              <w:proofErr w:type="gramStart"/>
                              <w:r w:rsidRPr="00174FD4">
                                <w:rPr>
                                  <w:rFonts w:ascii="標楷體" w:eastAsia="標楷體" w:hAnsi="標楷體"/>
                                  <w:w w:val="90"/>
                                </w:rPr>
                                <w:t>管證</w:t>
                              </w:r>
                              <w:r>
                                <w:rPr>
                                  <w:rFonts w:ascii="標楷體" w:eastAsia="標楷體" w:hAnsi="標楷體" w:hint="eastAsia"/>
                                  <w:w w:val="90"/>
                                </w:rPr>
                                <w:t>審字</w:t>
                              </w:r>
                              <w:proofErr w:type="gramEnd"/>
                              <w:r w:rsidRPr="00174FD4">
                                <w:rPr>
                                  <w:rFonts w:ascii="標楷體" w:eastAsia="標楷體" w:hAnsi="標楷體"/>
                                  <w:w w:val="90"/>
                                </w:rPr>
                                <w:t>第</w:t>
                              </w:r>
                              <w:r w:rsidRPr="002813BA">
                                <w:rPr>
                                  <w:rFonts w:ascii="標楷體" w:eastAsia="標楷體" w:hAnsi="標楷體" w:hint="eastAsia"/>
                                </w:rPr>
                                <w:t>1080326041</w:t>
                              </w:r>
                              <w:r w:rsidRPr="00174FD4">
                                <w:rPr>
                                  <w:rFonts w:ascii="標楷體" w:eastAsia="標楷體" w:hAnsi="標楷體"/>
                                  <w:w w:val="90"/>
                                </w:rPr>
                                <w:t>號</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BDF7769" id="Group 7" o:spid="_x0000_s1027" style="position:absolute;left:0;text-align:left;margin-left:187.9pt;margin-top:.25pt;width:270.5pt;height:66.55pt;z-index:251659264" coordorigin="5379,9418" coordsize="5410,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">
                <v:shape id="Text Box 3" o:spid="_x0000_s1028" type="#_x0000_t202" style="position:absolute;left:5379;top:9418;width:5410;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C27AB3" w14:textId="77777777" w:rsidR="00202A8D" w:rsidRPr="00BF7E9F" w:rsidRDefault="00202A8D" w:rsidP="00202A8D">
                        <w:pPr>
                          <w:spacing w:line="300" w:lineRule="exact"/>
                          <w:rPr>
                            <w:rFonts w:eastAsia="標楷體"/>
                          </w:rPr>
                        </w:pPr>
                        <w:r w:rsidRPr="00BF7E9F">
                          <w:rPr>
                            <w:rFonts w:eastAsia="標楷體"/>
                          </w:rPr>
                          <w:t>安</w:t>
                        </w:r>
                        <w:r w:rsidRPr="00BF7E9F">
                          <w:rPr>
                            <w:rFonts w:eastAsia="標楷體"/>
                          </w:rPr>
                          <w:t xml:space="preserve"> </w:t>
                        </w:r>
                        <w:r w:rsidRPr="00BF7E9F">
                          <w:rPr>
                            <w:rFonts w:eastAsia="標楷體"/>
                          </w:rPr>
                          <w:t>永</w:t>
                        </w:r>
                        <w:r w:rsidRPr="00BF7E9F">
                          <w:rPr>
                            <w:rFonts w:eastAsia="標楷體"/>
                          </w:rPr>
                          <w:t xml:space="preserve"> </w:t>
                        </w:r>
                        <w:r w:rsidRPr="00BF7E9F">
                          <w:rPr>
                            <w:rFonts w:eastAsia="標楷體"/>
                          </w:rPr>
                          <w:t>聯</w:t>
                        </w:r>
                        <w:r w:rsidRPr="00BF7E9F">
                          <w:rPr>
                            <w:rFonts w:eastAsia="標楷體"/>
                          </w:rPr>
                          <w:t xml:space="preserve"> </w:t>
                        </w:r>
                        <w:r w:rsidRPr="00BF7E9F">
                          <w:rPr>
                            <w:rFonts w:eastAsia="標楷體"/>
                          </w:rPr>
                          <w:t>合</w:t>
                        </w:r>
                        <w:r w:rsidRPr="00BF7E9F">
                          <w:rPr>
                            <w:rFonts w:eastAsia="標楷體"/>
                          </w:rPr>
                          <w:t xml:space="preserve"> </w:t>
                        </w:r>
                        <w:r w:rsidRPr="00BF7E9F">
                          <w:rPr>
                            <w:rFonts w:eastAsia="標楷體"/>
                          </w:rPr>
                          <w:t>會</w:t>
                        </w:r>
                        <w:r w:rsidRPr="00BF7E9F">
                          <w:rPr>
                            <w:rFonts w:eastAsia="標楷體"/>
                          </w:rPr>
                          <w:t xml:space="preserve"> </w:t>
                        </w:r>
                        <w:r w:rsidRPr="00BF7E9F">
                          <w:rPr>
                            <w:rFonts w:eastAsia="標楷體"/>
                          </w:rPr>
                          <w:t>計</w:t>
                        </w:r>
                        <w:r w:rsidRPr="00BF7E9F">
                          <w:rPr>
                            <w:rFonts w:eastAsia="標楷體"/>
                          </w:rPr>
                          <w:t xml:space="preserve"> </w:t>
                        </w:r>
                        <w:r w:rsidRPr="00BF7E9F">
                          <w:rPr>
                            <w:rFonts w:eastAsia="標楷體"/>
                          </w:rPr>
                          <w:t>師</w:t>
                        </w:r>
                        <w:r w:rsidRPr="00BF7E9F">
                          <w:rPr>
                            <w:rFonts w:eastAsia="標楷體"/>
                          </w:rPr>
                          <w:t xml:space="preserve"> </w:t>
                        </w:r>
                        <w:r w:rsidRPr="00BF7E9F">
                          <w:rPr>
                            <w:rFonts w:eastAsia="標楷體"/>
                          </w:rPr>
                          <w:t>事</w:t>
                        </w:r>
                        <w:r w:rsidRPr="00BF7E9F">
                          <w:rPr>
                            <w:rFonts w:eastAsia="標楷體"/>
                          </w:rPr>
                          <w:t xml:space="preserve"> </w:t>
                        </w:r>
                        <w:proofErr w:type="gramStart"/>
                        <w:r w:rsidRPr="00BF7E9F">
                          <w:rPr>
                            <w:rFonts w:eastAsia="標楷體"/>
                          </w:rPr>
                          <w:t>務</w:t>
                        </w:r>
                        <w:proofErr w:type="gramEnd"/>
                        <w:r w:rsidRPr="00BF7E9F">
                          <w:rPr>
                            <w:rFonts w:eastAsia="標楷體"/>
                          </w:rPr>
                          <w:t xml:space="preserve"> </w:t>
                        </w:r>
                        <w:r w:rsidRPr="00BF7E9F">
                          <w:rPr>
                            <w:rFonts w:eastAsia="標楷體"/>
                          </w:rPr>
                          <w:t>所</w:t>
                        </w:r>
                      </w:p>
                      <w:p w14:paraId="76E9EA7C" w14:textId="77777777" w:rsidR="00202A8D" w:rsidRPr="00BF7E9F" w:rsidRDefault="00202A8D" w:rsidP="00202A8D">
                        <w:pPr>
                          <w:spacing w:line="300" w:lineRule="exact"/>
                          <w:rPr>
                            <w:rFonts w:eastAsia="標楷體"/>
                          </w:rPr>
                        </w:pPr>
                        <w:r w:rsidRPr="00BF7E9F">
                          <w:rPr>
                            <w:rFonts w:eastAsia="標楷體"/>
                          </w:rPr>
                          <w:t>主管機關核准辦理公開發行公司財務報告</w:t>
                        </w:r>
                      </w:p>
                      <w:p w14:paraId="06D57F80" w14:textId="77777777" w:rsidR="00202A8D" w:rsidRPr="00BF7E9F" w:rsidRDefault="00202A8D" w:rsidP="00202A8D">
                        <w:pPr>
                          <w:spacing w:line="300" w:lineRule="exact"/>
                          <w:rPr>
                            <w:rFonts w:eastAsia="標楷體"/>
                            <w:w w:val="90"/>
                          </w:rPr>
                        </w:pPr>
                        <w:r w:rsidRPr="00BF7E9F">
                          <w:rPr>
                            <w:rFonts w:eastAsia="標楷體"/>
                          </w:rPr>
                          <w:t>查核簽證文號：</w:t>
                        </w:r>
                        <w:r w:rsidRPr="00BF7E9F">
                          <w:rPr>
                            <w:rFonts w:eastAsia="標楷體"/>
                            <w:w w:val="90"/>
                          </w:rPr>
                          <w:t xml:space="preserve"> </w:t>
                        </w:r>
                      </w:p>
                      <w:p w14:paraId="47890D11" w14:textId="77777777" w:rsidR="00202A8D" w:rsidRPr="00BF7E9F" w:rsidRDefault="00202A8D" w:rsidP="00202A8D">
                        <w:pPr>
                          <w:spacing w:line="300" w:lineRule="exact"/>
                          <w:rPr>
                            <w:rFonts w:eastAsia="標楷體"/>
                            <w:w w:val="90"/>
                          </w:rPr>
                        </w:pPr>
                      </w:p>
                    </w:txbxContent>
                  </v:textbox>
                </v:shape>
                <v:shape id="Text Box 4" o:spid="_x0000_s1029" type="#_x0000_t202" style="position:absolute;left:6997;top:10005;width:3687;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v:textbox style="mso-fit-shape-to-text:t">
                    <w:txbxContent>
                      <w:p w14:paraId="6FC72E86" w14:textId="77777777" w:rsidR="00202A8D" w:rsidRPr="00BF7E9F" w:rsidRDefault="00202A8D" w:rsidP="00202A8D">
                        <w:pPr>
                          <w:spacing w:line="300" w:lineRule="exact"/>
                          <w:rPr>
                            <w:rFonts w:eastAsia="標楷體"/>
                            <w:w w:val="90"/>
                          </w:rPr>
                        </w:pPr>
                        <w:r>
                          <w:rPr>
                            <w:rFonts w:eastAsia="標楷體" w:hint="eastAsia"/>
                            <w:w w:val="90"/>
                          </w:rPr>
                          <w:t>金</w:t>
                        </w:r>
                        <w:proofErr w:type="gramStart"/>
                        <w:r>
                          <w:rPr>
                            <w:rFonts w:eastAsia="標楷體" w:hint="eastAsia"/>
                            <w:w w:val="90"/>
                          </w:rPr>
                          <w:t>管證審字</w:t>
                        </w:r>
                        <w:proofErr w:type="gramEnd"/>
                        <w:r>
                          <w:rPr>
                            <w:rFonts w:eastAsia="標楷體" w:hint="eastAsia"/>
                            <w:w w:val="90"/>
                          </w:rPr>
                          <w:t>第</w:t>
                        </w:r>
                        <w:r>
                          <w:rPr>
                            <w:rFonts w:ascii="標楷體" w:eastAsia="標楷體" w:hAnsi="標楷體" w:hint="eastAsia"/>
                          </w:rPr>
                          <w:t>1</w:t>
                        </w:r>
                        <w:r>
                          <w:rPr>
                            <w:rFonts w:ascii="標楷體" w:eastAsia="標楷體" w:hAnsi="標楷體"/>
                          </w:rPr>
                          <w:t>1103483</w:t>
                        </w:r>
                        <w:r>
                          <w:rPr>
                            <w:rFonts w:ascii="標楷體" w:eastAsia="標楷體" w:hAnsi="標楷體" w:hint="eastAsia"/>
                          </w:rPr>
                          <w:t>5</w:t>
                        </w:r>
                        <w:r>
                          <w:rPr>
                            <w:rFonts w:ascii="標楷體" w:eastAsia="標楷體" w:hAnsi="標楷體"/>
                          </w:rPr>
                          <w:t>8</w:t>
                        </w:r>
                        <w:r w:rsidRPr="00BF7E9F">
                          <w:rPr>
                            <w:rFonts w:eastAsia="標楷體"/>
                            <w:w w:val="90"/>
                          </w:rPr>
                          <w:t>號</w:t>
                        </w:r>
                      </w:p>
                      <w:p w14:paraId="4750B35B" w14:textId="77777777" w:rsidR="00202A8D" w:rsidRPr="0076525D" w:rsidRDefault="00202A8D" w:rsidP="00202A8D">
                        <w:pPr>
                          <w:spacing w:line="300" w:lineRule="exact"/>
                          <w:rPr>
                            <w:rFonts w:ascii="標楷體" w:eastAsia="標楷體" w:hAnsi="標楷體"/>
                            <w:w w:val="90"/>
                          </w:rPr>
                        </w:pPr>
                        <w:r w:rsidRPr="00174FD4">
                          <w:rPr>
                            <w:rFonts w:ascii="標楷體" w:eastAsia="標楷體" w:hAnsi="標楷體"/>
                            <w:w w:val="90"/>
                          </w:rPr>
                          <w:t>金</w:t>
                        </w:r>
                        <w:proofErr w:type="gramStart"/>
                        <w:r w:rsidRPr="00174FD4">
                          <w:rPr>
                            <w:rFonts w:ascii="標楷體" w:eastAsia="標楷體" w:hAnsi="標楷體"/>
                            <w:w w:val="90"/>
                          </w:rPr>
                          <w:t>管證</w:t>
                        </w:r>
                        <w:r>
                          <w:rPr>
                            <w:rFonts w:ascii="標楷體" w:eastAsia="標楷體" w:hAnsi="標楷體" w:hint="eastAsia"/>
                            <w:w w:val="90"/>
                          </w:rPr>
                          <w:t>審字</w:t>
                        </w:r>
                        <w:proofErr w:type="gramEnd"/>
                        <w:r w:rsidRPr="00174FD4">
                          <w:rPr>
                            <w:rFonts w:ascii="標楷體" w:eastAsia="標楷體" w:hAnsi="標楷體"/>
                            <w:w w:val="90"/>
                          </w:rPr>
                          <w:t>第</w:t>
                        </w:r>
                        <w:r w:rsidRPr="002813BA">
                          <w:rPr>
                            <w:rFonts w:ascii="標楷體" w:eastAsia="標楷體" w:hAnsi="標楷體" w:hint="eastAsia"/>
                          </w:rPr>
                          <w:t>1080326041</w:t>
                        </w:r>
                        <w:r w:rsidRPr="00174FD4">
                          <w:rPr>
                            <w:rFonts w:ascii="標楷體" w:eastAsia="標楷體" w:hAnsi="標楷體"/>
                            <w:w w:val="90"/>
                          </w:rPr>
                          <w:t>號</w:t>
                        </w:r>
                      </w:p>
                    </w:txbxContent>
                  </v:textbox>
                </v:shape>
              </v:group>
            </w:pict>
          </mc:Fallback>
        </mc:AlternateContent>
      </w:r>
    </w:p>
    <w:p w14:paraId="13159AB8" w14:textId="77777777" w:rsidR="00202A8D" w:rsidRDefault="00202A8D" w:rsidP="00202A8D">
      <w:pPr>
        <w:autoSpaceDE w:val="0"/>
        <w:autoSpaceDN w:val="0"/>
        <w:ind w:left="3720"/>
        <w:rPr>
          <w:rFonts w:ascii="標楷體" w:eastAsia="標楷體"/>
          <w:w w:val="90"/>
        </w:rPr>
      </w:pPr>
    </w:p>
    <w:p w14:paraId="3EDD304D" w14:textId="77777777" w:rsidR="00202A8D" w:rsidRDefault="00202A8D" w:rsidP="00202A8D">
      <w:pPr>
        <w:autoSpaceDE w:val="0"/>
        <w:autoSpaceDN w:val="0"/>
        <w:ind w:left="3720"/>
        <w:rPr>
          <w:rFonts w:ascii="標楷體" w:eastAsia="標楷體"/>
          <w:w w:val="90"/>
        </w:rPr>
      </w:pPr>
    </w:p>
    <w:p w14:paraId="4692E14C" w14:textId="77777777" w:rsidR="00202A8D" w:rsidRDefault="00202A8D" w:rsidP="00202A8D">
      <w:pPr>
        <w:autoSpaceDE w:val="0"/>
        <w:autoSpaceDN w:val="0"/>
        <w:ind w:left="4984"/>
        <w:rPr>
          <w:rFonts w:ascii="標楷體" w:eastAsia="標楷體"/>
          <w:w w:val="90"/>
        </w:rPr>
      </w:pPr>
    </w:p>
    <w:p w14:paraId="0BDA0CF6" w14:textId="2F664AE1" w:rsidR="00202A8D" w:rsidRPr="00E97323" w:rsidRDefault="00A63E5B" w:rsidP="00202A8D">
      <w:pPr>
        <w:autoSpaceDE w:val="0"/>
        <w:autoSpaceDN w:val="0"/>
        <w:ind w:left="4984"/>
        <w:rPr>
          <w:rFonts w:ascii="標楷體" w:eastAsia="標楷體"/>
          <w:w w:val="90"/>
        </w:rPr>
      </w:pPr>
      <w:r w:rsidRPr="00724DBC">
        <w:rPr>
          <w:rFonts w:ascii="標楷體" w:eastAsia="標楷體" w:hAnsi="標楷體"/>
          <w:noProof/>
        </w:rPr>
        <w:drawing>
          <wp:anchor distT="0" distB="0" distL="114300" distR="114300" simplePos="0" relativeHeight="251663360" behindDoc="1" locked="0" layoutInCell="1" allowOverlap="1" wp14:anchorId="2A6B04CE" wp14:editId="12C5B9EB">
            <wp:simplePos x="0" y="0"/>
            <wp:positionH relativeFrom="column">
              <wp:posOffset>3962400</wp:posOffset>
            </wp:positionH>
            <wp:positionV relativeFrom="paragraph">
              <wp:posOffset>209550</wp:posOffset>
            </wp:positionV>
            <wp:extent cx="1590675" cy="647065"/>
            <wp:effectExtent l="0" t="0" r="9525" b="635"/>
            <wp:wrapTight wrapText="bothSides">
              <wp:wrapPolygon edited="0">
                <wp:start x="0" y="0"/>
                <wp:lineTo x="0" y="20985"/>
                <wp:lineTo x="21471" y="20985"/>
                <wp:lineTo x="21471" y="0"/>
                <wp:lineTo x="0" y="0"/>
              </wp:wrapPolygon>
            </wp:wrapTight>
            <wp:docPr id="1295096796" name="圖片 1295096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8335" name=""/>
                    <pic:cNvPicPr/>
                  </pic:nvPicPr>
                  <pic:blipFill>
                    <a:blip r:embed="rId23">
                      <a:extLst>
                        <a:ext uri="{28A0092B-C50C-407E-A947-70E740481C1C}">
                          <a14:useLocalDpi xmlns:a14="http://schemas.microsoft.com/office/drawing/2010/main" val="0"/>
                        </a:ext>
                      </a:extLst>
                    </a:blip>
                    <a:stretch>
                      <a:fillRect/>
                    </a:stretch>
                  </pic:blipFill>
                  <pic:spPr>
                    <a:xfrm>
                      <a:off x="0" y="0"/>
                      <a:ext cx="1590675" cy="647065"/>
                    </a:xfrm>
                    <a:prstGeom prst="rect">
                      <a:avLst/>
                    </a:prstGeom>
                  </pic:spPr>
                </pic:pic>
              </a:graphicData>
            </a:graphic>
            <wp14:sizeRelH relativeFrom="page">
              <wp14:pctWidth>0</wp14:pctWidth>
            </wp14:sizeRelH>
            <wp14:sizeRelV relativeFrom="page">
              <wp14:pctHeight>0</wp14:pctHeight>
            </wp14:sizeRelV>
          </wp:anchor>
        </w:drawing>
      </w:r>
    </w:p>
    <w:p w14:paraId="472FDF81" w14:textId="3DD35A01" w:rsidR="00202A8D" w:rsidRPr="00E97323" w:rsidRDefault="00202A8D" w:rsidP="00202A8D">
      <w:pPr>
        <w:autoSpaceDE w:val="0"/>
        <w:autoSpaceDN w:val="0"/>
        <w:ind w:left="4984"/>
        <w:rPr>
          <w:rFonts w:ascii="標楷體" w:eastAsia="標楷體"/>
          <w:w w:val="90"/>
        </w:rPr>
      </w:pPr>
    </w:p>
    <w:p w14:paraId="129E432A" w14:textId="15426696" w:rsidR="00202A8D" w:rsidRPr="00E97323" w:rsidRDefault="00202A8D" w:rsidP="00202A8D">
      <w:pPr>
        <w:autoSpaceDE w:val="0"/>
        <w:autoSpaceDN w:val="0"/>
        <w:ind w:left="4984"/>
        <w:rPr>
          <w:rFonts w:eastAsia="標楷體"/>
        </w:rPr>
      </w:pPr>
      <w:r>
        <w:rPr>
          <w:rFonts w:eastAsia="標楷體" w:hint="eastAsia"/>
        </w:rPr>
        <w:t>羅</w:t>
      </w:r>
      <w:r w:rsidRPr="00E97323">
        <w:rPr>
          <w:rFonts w:eastAsia="標楷體"/>
        </w:rPr>
        <w:t xml:space="preserve"> </w:t>
      </w:r>
      <w:r>
        <w:rPr>
          <w:rFonts w:eastAsia="標楷體" w:hint="eastAsia"/>
        </w:rPr>
        <w:t>文</w:t>
      </w:r>
      <w:r w:rsidRPr="00E97323">
        <w:rPr>
          <w:rFonts w:eastAsia="標楷體"/>
        </w:rPr>
        <w:t xml:space="preserve"> </w:t>
      </w:r>
      <w:r>
        <w:rPr>
          <w:rFonts w:eastAsia="標楷體" w:hint="eastAsia"/>
        </w:rPr>
        <w:t>振</w:t>
      </w:r>
    </w:p>
    <w:p w14:paraId="5C8359EE" w14:textId="77777777" w:rsidR="00202A8D" w:rsidRPr="00E97323" w:rsidRDefault="00202A8D" w:rsidP="00202A8D">
      <w:pPr>
        <w:autoSpaceDE w:val="0"/>
        <w:autoSpaceDN w:val="0"/>
        <w:ind w:left="3780"/>
        <w:rPr>
          <w:rFonts w:ascii="標楷體" w:eastAsia="標楷體"/>
          <w:w w:val="90"/>
        </w:rPr>
      </w:pPr>
    </w:p>
    <w:p w14:paraId="361DD7BA" w14:textId="77777777" w:rsidR="00202A8D" w:rsidRPr="00E97323" w:rsidRDefault="00202A8D" w:rsidP="00202A8D">
      <w:pPr>
        <w:autoSpaceDE w:val="0"/>
        <w:autoSpaceDN w:val="0"/>
        <w:ind w:left="3720"/>
        <w:rPr>
          <w:rFonts w:eastAsia="標楷體"/>
        </w:rPr>
      </w:pPr>
      <w:r w:rsidRPr="00E97323">
        <w:rPr>
          <w:rFonts w:eastAsia="標楷體" w:hint="eastAsia"/>
        </w:rPr>
        <w:t>會</w:t>
      </w:r>
      <w:r w:rsidRPr="00E97323">
        <w:rPr>
          <w:rFonts w:eastAsia="標楷體"/>
        </w:rPr>
        <w:t xml:space="preserve"> </w:t>
      </w:r>
      <w:r w:rsidRPr="00E97323">
        <w:rPr>
          <w:rFonts w:eastAsia="標楷體" w:hint="eastAsia"/>
        </w:rPr>
        <w:t>計</w:t>
      </w:r>
      <w:r w:rsidRPr="00E97323">
        <w:rPr>
          <w:rFonts w:eastAsia="標楷體"/>
        </w:rPr>
        <w:t xml:space="preserve"> </w:t>
      </w:r>
      <w:r w:rsidRPr="00E97323">
        <w:rPr>
          <w:rFonts w:eastAsia="標楷體" w:hint="eastAsia"/>
        </w:rPr>
        <w:t>師：</w:t>
      </w:r>
    </w:p>
    <w:p w14:paraId="31E9D35D" w14:textId="66DD5902" w:rsidR="00202A8D" w:rsidRPr="00E97323" w:rsidRDefault="00A63E5B" w:rsidP="00202A8D">
      <w:pPr>
        <w:tabs>
          <w:tab w:val="decimal" w:pos="3840"/>
        </w:tabs>
        <w:autoSpaceDE w:val="0"/>
        <w:autoSpaceDN w:val="0"/>
        <w:ind w:left="4984"/>
        <w:rPr>
          <w:rFonts w:ascii="標楷體" w:eastAsia="標楷體"/>
          <w:w w:val="90"/>
        </w:rPr>
      </w:pPr>
      <w:r w:rsidRPr="00AB0E68">
        <w:rPr>
          <w:rFonts w:ascii="標楷體" w:eastAsia="標楷體" w:hAnsi="標楷體"/>
          <w:noProof/>
        </w:rPr>
        <w:drawing>
          <wp:anchor distT="0" distB="0" distL="114300" distR="114300" simplePos="0" relativeHeight="251665408" behindDoc="1" locked="0" layoutInCell="1" allowOverlap="1" wp14:anchorId="18B727FD" wp14:editId="7529ABA9">
            <wp:simplePos x="0" y="0"/>
            <wp:positionH relativeFrom="column">
              <wp:posOffset>3962400</wp:posOffset>
            </wp:positionH>
            <wp:positionV relativeFrom="paragraph">
              <wp:posOffset>95250</wp:posOffset>
            </wp:positionV>
            <wp:extent cx="1600200" cy="603250"/>
            <wp:effectExtent l="0" t="0" r="0" b="6350"/>
            <wp:wrapTight wrapText="bothSides">
              <wp:wrapPolygon edited="0">
                <wp:start x="0" y="0"/>
                <wp:lineTo x="0" y="21145"/>
                <wp:lineTo x="21343" y="21145"/>
                <wp:lineTo x="21343" y="0"/>
                <wp:lineTo x="0" y="0"/>
              </wp:wrapPolygon>
            </wp:wrapTight>
            <wp:docPr id="48185121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51219" name=""/>
                    <pic:cNvPicPr/>
                  </pic:nvPicPr>
                  <pic:blipFill>
                    <a:blip r:embed="rId24">
                      <a:extLst>
                        <a:ext uri="{28A0092B-C50C-407E-A947-70E740481C1C}">
                          <a14:useLocalDpi xmlns:a14="http://schemas.microsoft.com/office/drawing/2010/main" val="0"/>
                        </a:ext>
                      </a:extLst>
                    </a:blip>
                    <a:stretch>
                      <a:fillRect/>
                    </a:stretch>
                  </pic:blipFill>
                  <pic:spPr>
                    <a:xfrm>
                      <a:off x="0" y="0"/>
                      <a:ext cx="1600200" cy="603250"/>
                    </a:xfrm>
                    <a:prstGeom prst="rect">
                      <a:avLst/>
                    </a:prstGeom>
                  </pic:spPr>
                </pic:pic>
              </a:graphicData>
            </a:graphic>
            <wp14:sizeRelH relativeFrom="page">
              <wp14:pctWidth>0</wp14:pctWidth>
            </wp14:sizeRelH>
            <wp14:sizeRelV relativeFrom="page">
              <wp14:pctHeight>0</wp14:pctHeight>
            </wp14:sizeRelV>
          </wp:anchor>
        </w:drawing>
      </w:r>
    </w:p>
    <w:p w14:paraId="725E53A0" w14:textId="0DDCB375" w:rsidR="00202A8D" w:rsidRPr="00E97323" w:rsidRDefault="00202A8D" w:rsidP="00202A8D">
      <w:pPr>
        <w:autoSpaceDE w:val="0"/>
        <w:autoSpaceDN w:val="0"/>
        <w:ind w:left="4984"/>
        <w:rPr>
          <w:rFonts w:eastAsia="標楷體"/>
        </w:rPr>
      </w:pPr>
      <w:r>
        <w:rPr>
          <w:rFonts w:eastAsia="標楷體" w:hint="eastAsia"/>
        </w:rPr>
        <w:t>黃</w:t>
      </w:r>
      <w:r w:rsidRPr="00E97323">
        <w:rPr>
          <w:rFonts w:eastAsia="標楷體"/>
        </w:rPr>
        <w:t xml:space="preserve"> </w:t>
      </w:r>
      <w:r>
        <w:rPr>
          <w:rFonts w:eastAsia="標楷體" w:hint="eastAsia"/>
        </w:rPr>
        <w:t>宇</w:t>
      </w:r>
      <w:r w:rsidRPr="00E97323">
        <w:rPr>
          <w:rFonts w:eastAsia="標楷體"/>
        </w:rPr>
        <w:t xml:space="preserve"> </w:t>
      </w:r>
      <w:proofErr w:type="gramStart"/>
      <w:r>
        <w:rPr>
          <w:rFonts w:eastAsia="標楷體" w:hint="eastAsia"/>
        </w:rPr>
        <w:t>廷</w:t>
      </w:r>
      <w:proofErr w:type="gramEnd"/>
    </w:p>
    <w:p w14:paraId="27BB0DD9" w14:textId="77777777" w:rsidR="00202A8D" w:rsidRPr="00E97323" w:rsidRDefault="00202A8D" w:rsidP="00202A8D">
      <w:pPr>
        <w:autoSpaceDE w:val="0"/>
        <w:autoSpaceDN w:val="0"/>
        <w:ind w:left="4984"/>
        <w:rPr>
          <w:rFonts w:ascii="標楷體" w:eastAsia="標楷體"/>
          <w:w w:val="90"/>
        </w:rPr>
      </w:pPr>
    </w:p>
    <w:p w14:paraId="4E0F06E3" w14:textId="77777777" w:rsidR="00202A8D" w:rsidRPr="00E97323" w:rsidRDefault="00202A8D" w:rsidP="00202A8D">
      <w:pPr>
        <w:autoSpaceDE w:val="0"/>
        <w:autoSpaceDN w:val="0"/>
        <w:ind w:left="4984"/>
        <w:rPr>
          <w:rFonts w:ascii="標楷體" w:eastAsia="標楷體"/>
          <w:w w:val="90"/>
        </w:rPr>
      </w:pPr>
    </w:p>
    <w:p w14:paraId="31881020" w14:textId="43F933EF" w:rsidR="00202A8D" w:rsidRPr="00E97323" w:rsidRDefault="00202A8D" w:rsidP="00202A8D">
      <w:pPr>
        <w:autoSpaceDE w:val="0"/>
        <w:autoSpaceDN w:val="0"/>
        <w:ind w:left="3720"/>
        <w:rPr>
          <w:rFonts w:eastAsia="標楷體"/>
        </w:rPr>
      </w:pPr>
      <w:r w:rsidRPr="00E97323">
        <w:rPr>
          <w:rFonts w:eastAsia="標楷體" w:hint="eastAsia"/>
        </w:rPr>
        <w:t>中華民國一</w:t>
      </w:r>
      <w:r>
        <w:rPr>
          <w:rFonts w:eastAsia="標楷體" w:hint="eastAsia"/>
        </w:rPr>
        <w:t>一</w:t>
      </w:r>
      <w:r w:rsidR="002F4203">
        <w:rPr>
          <w:rFonts w:eastAsia="標楷體" w:hint="eastAsia"/>
        </w:rPr>
        <w:t>三</w:t>
      </w:r>
      <w:r w:rsidRPr="00E97323">
        <w:rPr>
          <w:rFonts w:eastAsia="標楷體" w:hint="eastAsia"/>
        </w:rPr>
        <w:t>年三月十</w:t>
      </w:r>
      <w:r w:rsidR="002F4203">
        <w:rPr>
          <w:rFonts w:eastAsia="標楷體" w:hint="eastAsia"/>
        </w:rPr>
        <w:t>四</w:t>
      </w:r>
      <w:r w:rsidRPr="00E97323">
        <w:rPr>
          <w:rFonts w:eastAsia="標楷體" w:hint="eastAsia"/>
        </w:rPr>
        <w:t>日</w:t>
      </w:r>
    </w:p>
    <w:p w14:paraId="53301493" w14:textId="77777777" w:rsidR="005A5D7C" w:rsidRPr="00202A8D" w:rsidRDefault="005A5D7C" w:rsidP="00835C19">
      <w:pPr>
        <w:autoSpaceDE w:val="0"/>
        <w:autoSpaceDN w:val="0"/>
        <w:jc w:val="both"/>
        <w:rPr>
          <w:rFonts w:ascii="標楷體" w:eastAsia="標楷體" w:hAnsi="標楷體"/>
          <w:b/>
          <w:color w:val="000000" w:themeColor="text1"/>
        </w:rPr>
        <w:sectPr w:rsidR="005A5D7C" w:rsidRPr="00202A8D" w:rsidSect="00A8600B">
          <w:pgSz w:w="11906" w:h="16838"/>
          <w:pgMar w:top="851" w:right="851" w:bottom="851" w:left="709" w:header="851" w:footer="992" w:gutter="0"/>
          <w:cols w:space="425"/>
          <w:docGrid w:type="lines" w:linePitch="360"/>
        </w:sectPr>
      </w:pPr>
    </w:p>
    <w:p w14:paraId="15254AC9" w14:textId="6846B1E0" w:rsidR="00E158DB" w:rsidRDefault="002F4203" w:rsidP="002F4203">
      <w:pPr>
        <w:widowControl/>
        <w:jc w:val="center"/>
        <w:rPr>
          <w:rFonts w:ascii="標楷體" w:eastAsia="標楷體" w:hAnsi="標楷體"/>
          <w:b/>
          <w:noProof/>
          <w:color w:val="000000" w:themeColor="text1"/>
        </w:rPr>
      </w:pPr>
      <w:r w:rsidRPr="002F4203">
        <w:rPr>
          <w:rFonts w:ascii="標楷體" w:eastAsia="標楷體" w:hAnsi="標楷體"/>
          <w:noProof/>
          <w:color w:val="000000" w:themeColor="text1"/>
          <w:sz w:val="20"/>
        </w:rPr>
        <w:drawing>
          <wp:inline distT="0" distB="0" distL="0" distR="0" wp14:anchorId="44FF7CA7" wp14:editId="0F8AAB33">
            <wp:extent cx="6324600" cy="8039925"/>
            <wp:effectExtent l="0" t="0" r="0" b="0"/>
            <wp:docPr id="66066243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2438" name=""/>
                    <pic:cNvPicPr/>
                  </pic:nvPicPr>
                  <pic:blipFill>
                    <a:blip r:embed="rId25"/>
                    <a:stretch>
                      <a:fillRect/>
                    </a:stretch>
                  </pic:blipFill>
                  <pic:spPr>
                    <a:xfrm>
                      <a:off x="0" y="0"/>
                      <a:ext cx="6325682" cy="8041300"/>
                    </a:xfrm>
                    <a:prstGeom prst="rect">
                      <a:avLst/>
                    </a:prstGeom>
                  </pic:spPr>
                </pic:pic>
              </a:graphicData>
            </a:graphic>
          </wp:inline>
        </w:drawing>
      </w:r>
    </w:p>
    <w:p w14:paraId="588A1B3B" w14:textId="49659E23" w:rsidR="00E158DB" w:rsidRDefault="00E158DB" w:rsidP="00E158DB">
      <w:pPr>
        <w:widowControl/>
        <w:jc w:val="center"/>
        <w:rPr>
          <w:rFonts w:ascii="標楷體" w:eastAsia="標楷體" w:hAnsi="標楷體"/>
          <w:b/>
          <w:noProof/>
          <w:color w:val="000000" w:themeColor="text1"/>
        </w:rPr>
      </w:pPr>
      <w:r>
        <w:rPr>
          <w:rFonts w:ascii="標楷體" w:eastAsia="標楷體" w:hAnsi="標楷體"/>
          <w:b/>
          <w:noProof/>
          <w:color w:val="000000" w:themeColor="text1"/>
        </w:rPr>
        <w:br w:type="page"/>
      </w:r>
    </w:p>
    <w:p w14:paraId="5F5FFCBC" w14:textId="5A708AEA" w:rsidR="00E158DB" w:rsidRDefault="00E158DB" w:rsidP="00E158DB">
      <w:pPr>
        <w:widowControl/>
        <w:jc w:val="center"/>
        <w:rPr>
          <w:rFonts w:ascii="標楷體" w:eastAsia="標楷體" w:hAnsi="標楷體"/>
          <w:b/>
          <w:noProof/>
          <w:color w:val="000000" w:themeColor="text1"/>
        </w:rPr>
      </w:pPr>
    </w:p>
    <w:p w14:paraId="14F3DDC4" w14:textId="397DBF7E" w:rsidR="007E68B8" w:rsidRPr="001B2499" w:rsidRDefault="002F4203" w:rsidP="002F4203">
      <w:pPr>
        <w:widowControl/>
        <w:jc w:val="center"/>
        <w:rPr>
          <w:rFonts w:ascii="標楷體" w:eastAsia="標楷體" w:hAnsi="標楷體"/>
          <w:color w:val="000000" w:themeColor="text1"/>
        </w:rPr>
      </w:pPr>
      <w:r w:rsidRPr="002F4203">
        <w:rPr>
          <w:rFonts w:ascii="標楷體" w:eastAsia="標楷體" w:hAnsi="標楷體"/>
          <w:noProof/>
          <w:color w:val="000000" w:themeColor="text1"/>
        </w:rPr>
        <w:drawing>
          <wp:inline distT="0" distB="0" distL="0" distR="0" wp14:anchorId="28282A01" wp14:editId="44F94AE4">
            <wp:extent cx="6181725" cy="7850791"/>
            <wp:effectExtent l="0" t="0" r="0" b="0"/>
            <wp:docPr id="156100277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002779" name=""/>
                    <pic:cNvPicPr/>
                  </pic:nvPicPr>
                  <pic:blipFill>
                    <a:blip r:embed="rId26"/>
                    <a:stretch>
                      <a:fillRect/>
                    </a:stretch>
                  </pic:blipFill>
                  <pic:spPr>
                    <a:xfrm>
                      <a:off x="0" y="0"/>
                      <a:ext cx="6184938" cy="7854871"/>
                    </a:xfrm>
                    <a:prstGeom prst="rect">
                      <a:avLst/>
                    </a:prstGeom>
                  </pic:spPr>
                </pic:pic>
              </a:graphicData>
            </a:graphic>
          </wp:inline>
        </w:drawing>
      </w:r>
      <w:r w:rsidR="007E68B8" w:rsidRPr="001B2499">
        <w:rPr>
          <w:rFonts w:ascii="標楷體" w:eastAsia="標楷體" w:hAnsi="標楷體"/>
          <w:color w:val="000000" w:themeColor="text1"/>
        </w:rPr>
        <w:br w:type="page"/>
      </w:r>
    </w:p>
    <w:p w14:paraId="3D6107C5" w14:textId="45B8B09B" w:rsidR="00F23650" w:rsidRPr="001B2499" w:rsidRDefault="002F4203" w:rsidP="006C360C">
      <w:pPr>
        <w:autoSpaceDE w:val="0"/>
        <w:autoSpaceDN w:val="0"/>
        <w:jc w:val="center"/>
        <w:rPr>
          <w:rFonts w:ascii="標楷體" w:eastAsia="標楷體" w:hAnsi="標楷體"/>
          <w:color w:val="000000" w:themeColor="text1"/>
        </w:rPr>
      </w:pPr>
      <w:r w:rsidRPr="002F4203">
        <w:rPr>
          <w:rFonts w:ascii="標楷體" w:eastAsia="標楷體" w:hAnsi="標楷體"/>
          <w:noProof/>
          <w:color w:val="000000" w:themeColor="text1"/>
        </w:rPr>
        <w:drawing>
          <wp:inline distT="0" distB="0" distL="0" distR="0" wp14:anchorId="595BF29D" wp14:editId="3E2E1166">
            <wp:extent cx="6030292" cy="7943850"/>
            <wp:effectExtent l="0" t="0" r="8890" b="0"/>
            <wp:docPr id="122115743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57437" name=""/>
                    <pic:cNvPicPr/>
                  </pic:nvPicPr>
                  <pic:blipFill>
                    <a:blip r:embed="rId27"/>
                    <a:stretch>
                      <a:fillRect/>
                    </a:stretch>
                  </pic:blipFill>
                  <pic:spPr>
                    <a:xfrm>
                      <a:off x="0" y="0"/>
                      <a:ext cx="6035413" cy="7950596"/>
                    </a:xfrm>
                    <a:prstGeom prst="rect">
                      <a:avLst/>
                    </a:prstGeom>
                  </pic:spPr>
                </pic:pic>
              </a:graphicData>
            </a:graphic>
          </wp:inline>
        </w:drawing>
      </w:r>
    </w:p>
    <w:p w14:paraId="173E0BA1" w14:textId="77777777" w:rsidR="007E68B8" w:rsidRDefault="007E68B8" w:rsidP="006C360C">
      <w:pPr>
        <w:autoSpaceDE w:val="0"/>
        <w:autoSpaceDN w:val="0"/>
        <w:jc w:val="center"/>
        <w:rPr>
          <w:rFonts w:ascii="標楷體" w:eastAsia="標楷體" w:hAnsi="標楷體"/>
          <w:color w:val="000000" w:themeColor="text1"/>
        </w:rPr>
      </w:pPr>
    </w:p>
    <w:p w14:paraId="7DF63ACD" w14:textId="2A8E29EC" w:rsidR="00E158DB" w:rsidRPr="001B2499" w:rsidRDefault="00E158DB" w:rsidP="006C360C">
      <w:pPr>
        <w:autoSpaceDE w:val="0"/>
        <w:autoSpaceDN w:val="0"/>
        <w:jc w:val="center"/>
        <w:rPr>
          <w:rFonts w:ascii="標楷體" w:eastAsia="標楷體" w:hAnsi="標楷體"/>
          <w:color w:val="000000" w:themeColor="text1"/>
        </w:rPr>
        <w:sectPr w:rsidR="00E158DB" w:rsidRPr="001B2499" w:rsidSect="00E317EA">
          <w:pgSz w:w="11906" w:h="16838"/>
          <w:pgMar w:top="851" w:right="737" w:bottom="1622" w:left="539" w:header="851" w:footer="992" w:gutter="0"/>
          <w:cols w:space="425"/>
          <w:docGrid w:linePitch="360"/>
        </w:sectPr>
      </w:pPr>
    </w:p>
    <w:p w14:paraId="6E570737" w14:textId="136B1783" w:rsidR="0071532A" w:rsidRDefault="002F4203" w:rsidP="0071532A">
      <w:pPr>
        <w:widowControl/>
        <w:jc w:val="center"/>
        <w:rPr>
          <w:rFonts w:ascii="標楷體" w:eastAsia="標楷體" w:hAnsi="標楷體"/>
          <w:b/>
          <w:color w:val="000000" w:themeColor="text1"/>
        </w:rPr>
      </w:pPr>
      <w:r w:rsidRPr="002F4203">
        <w:rPr>
          <w:rFonts w:ascii="標楷體" w:eastAsia="標楷體" w:hAnsi="標楷體"/>
          <w:b/>
          <w:noProof/>
          <w:color w:val="000000" w:themeColor="text1"/>
        </w:rPr>
        <w:drawing>
          <wp:inline distT="0" distB="0" distL="0" distR="0" wp14:anchorId="0E71B6E3" wp14:editId="26C87229">
            <wp:extent cx="9121775" cy="6011545"/>
            <wp:effectExtent l="0" t="0" r="3175" b="8255"/>
            <wp:docPr id="127985359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853599" name=""/>
                    <pic:cNvPicPr/>
                  </pic:nvPicPr>
                  <pic:blipFill>
                    <a:blip r:embed="rId28"/>
                    <a:stretch>
                      <a:fillRect/>
                    </a:stretch>
                  </pic:blipFill>
                  <pic:spPr>
                    <a:xfrm>
                      <a:off x="0" y="0"/>
                      <a:ext cx="9121775" cy="6011545"/>
                    </a:xfrm>
                    <a:prstGeom prst="rect">
                      <a:avLst/>
                    </a:prstGeom>
                  </pic:spPr>
                </pic:pic>
              </a:graphicData>
            </a:graphic>
          </wp:inline>
        </w:drawing>
      </w:r>
    </w:p>
    <w:p w14:paraId="00EDCD82" w14:textId="77777777" w:rsidR="00D0739D" w:rsidRDefault="00D0739D" w:rsidP="0071532A">
      <w:pPr>
        <w:widowControl/>
        <w:jc w:val="center"/>
        <w:rPr>
          <w:rFonts w:ascii="標楷體" w:eastAsia="標楷體" w:hAnsi="標楷體"/>
          <w:b/>
          <w:color w:val="000000" w:themeColor="text1"/>
        </w:rPr>
      </w:pPr>
    </w:p>
    <w:p w14:paraId="7C4B0415" w14:textId="246B9219" w:rsidR="00D0739D" w:rsidRPr="001B2499" w:rsidRDefault="002F4203" w:rsidP="0071532A">
      <w:pPr>
        <w:widowControl/>
        <w:jc w:val="center"/>
        <w:rPr>
          <w:rFonts w:ascii="標楷體" w:eastAsia="標楷體" w:hAnsi="標楷體"/>
          <w:b/>
          <w:color w:val="000000" w:themeColor="text1"/>
        </w:rPr>
      </w:pPr>
      <w:r w:rsidRPr="002F4203">
        <w:rPr>
          <w:rFonts w:ascii="標楷體" w:eastAsia="標楷體" w:hAnsi="標楷體"/>
          <w:b/>
          <w:noProof/>
          <w:color w:val="000000" w:themeColor="text1"/>
        </w:rPr>
        <w:drawing>
          <wp:inline distT="0" distB="0" distL="0" distR="0" wp14:anchorId="4DD07CA2" wp14:editId="524A2B7E">
            <wp:extent cx="9116697" cy="5687219"/>
            <wp:effectExtent l="0" t="0" r="8255" b="8890"/>
            <wp:docPr id="19859376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37634" name=""/>
                    <pic:cNvPicPr/>
                  </pic:nvPicPr>
                  <pic:blipFill>
                    <a:blip r:embed="rId29"/>
                    <a:stretch>
                      <a:fillRect/>
                    </a:stretch>
                  </pic:blipFill>
                  <pic:spPr>
                    <a:xfrm>
                      <a:off x="0" y="0"/>
                      <a:ext cx="9116697" cy="5687219"/>
                    </a:xfrm>
                    <a:prstGeom prst="rect">
                      <a:avLst/>
                    </a:prstGeom>
                  </pic:spPr>
                </pic:pic>
              </a:graphicData>
            </a:graphic>
          </wp:inline>
        </w:drawing>
      </w:r>
    </w:p>
    <w:p w14:paraId="38AD8879" w14:textId="795E207B" w:rsidR="00397F2A" w:rsidRPr="001B2499" w:rsidRDefault="00397F2A" w:rsidP="00DB78E7">
      <w:pPr>
        <w:autoSpaceDE w:val="0"/>
        <w:autoSpaceDN w:val="0"/>
        <w:ind w:leftChars="-177" w:left="-425"/>
        <w:jc w:val="center"/>
        <w:rPr>
          <w:rFonts w:ascii="標楷體" w:eastAsia="標楷體" w:hAnsi="標楷體"/>
          <w:b/>
          <w:color w:val="000000" w:themeColor="text1"/>
        </w:rPr>
        <w:sectPr w:rsidR="00397F2A" w:rsidRPr="001B2499" w:rsidSect="007E68B8">
          <w:pgSz w:w="16838" w:h="11906" w:orient="landscape"/>
          <w:pgMar w:top="539" w:right="851" w:bottom="737" w:left="1622" w:header="851" w:footer="992" w:gutter="0"/>
          <w:cols w:space="425"/>
          <w:docGrid w:linePitch="360"/>
        </w:sectPr>
      </w:pPr>
    </w:p>
    <w:p w14:paraId="6D00CEBA" w14:textId="77777777" w:rsidR="002F4203" w:rsidRPr="00174FD4" w:rsidRDefault="002F4203" w:rsidP="002F4203">
      <w:pPr>
        <w:autoSpaceDE w:val="0"/>
        <w:autoSpaceDN w:val="0"/>
        <w:spacing w:line="300" w:lineRule="atLeast"/>
        <w:jc w:val="center"/>
        <w:rPr>
          <w:rFonts w:ascii="標楷體" w:eastAsia="標楷體" w:hAnsi="標楷體"/>
        </w:rPr>
      </w:pPr>
    </w:p>
    <w:p w14:paraId="5307A4D7" w14:textId="77777777" w:rsidR="002F4203" w:rsidRPr="00174FD4" w:rsidRDefault="002F4203" w:rsidP="002F4203">
      <w:pPr>
        <w:autoSpaceDE w:val="0"/>
        <w:autoSpaceDN w:val="0"/>
        <w:spacing w:line="300" w:lineRule="atLeast"/>
        <w:jc w:val="center"/>
        <w:rPr>
          <w:rFonts w:ascii="標楷體" w:eastAsia="標楷體" w:hAnsi="標楷體"/>
        </w:rPr>
      </w:pPr>
    </w:p>
    <w:p w14:paraId="674B9BE7" w14:textId="77777777" w:rsidR="002F4203" w:rsidRPr="00174FD4" w:rsidRDefault="002F4203" w:rsidP="002F4203">
      <w:pPr>
        <w:autoSpaceDE w:val="0"/>
        <w:autoSpaceDN w:val="0"/>
        <w:spacing w:line="300" w:lineRule="atLeast"/>
        <w:jc w:val="center"/>
        <w:rPr>
          <w:rFonts w:ascii="標楷體" w:eastAsia="標楷體" w:hAnsi="標楷體"/>
        </w:rPr>
      </w:pPr>
    </w:p>
    <w:p w14:paraId="5AA8D7EA" w14:textId="77777777" w:rsidR="002F4203" w:rsidRPr="00174FD4" w:rsidRDefault="002F4203" w:rsidP="002F4203">
      <w:pPr>
        <w:autoSpaceDE w:val="0"/>
        <w:autoSpaceDN w:val="0"/>
        <w:spacing w:line="300" w:lineRule="atLeast"/>
        <w:jc w:val="center"/>
        <w:rPr>
          <w:rFonts w:ascii="標楷體" w:eastAsia="標楷體" w:hAnsi="標楷體"/>
        </w:rPr>
      </w:pPr>
    </w:p>
    <w:p w14:paraId="1A701489" w14:textId="77777777" w:rsidR="002F4203" w:rsidRPr="00174FD4" w:rsidRDefault="002F4203" w:rsidP="002F4203">
      <w:pPr>
        <w:jc w:val="center"/>
        <w:rPr>
          <w:rFonts w:ascii="標楷體" w:eastAsia="標楷體" w:hAnsi="標楷體"/>
        </w:rPr>
      </w:pPr>
      <w:r w:rsidRPr="00174FD4">
        <w:rPr>
          <w:rFonts w:ascii="標楷體" w:eastAsia="標楷體" w:hAnsi="標楷體"/>
        </w:rPr>
        <w:t>會計師查核報告</w:t>
      </w:r>
    </w:p>
    <w:p w14:paraId="58D08E28" w14:textId="77777777" w:rsidR="002F4203" w:rsidRPr="00174FD4" w:rsidRDefault="002F4203" w:rsidP="002F4203">
      <w:pPr>
        <w:autoSpaceDE w:val="0"/>
        <w:autoSpaceDN w:val="0"/>
        <w:jc w:val="both"/>
        <w:rPr>
          <w:rFonts w:ascii="標楷體" w:eastAsia="標楷體" w:hAnsi="標楷體"/>
        </w:rPr>
      </w:pPr>
    </w:p>
    <w:p w14:paraId="53EA6BD2" w14:textId="77777777" w:rsidR="002F4203" w:rsidRPr="00174FD4" w:rsidRDefault="002F4203" w:rsidP="002F4203">
      <w:pPr>
        <w:ind w:hanging="2"/>
        <w:rPr>
          <w:rFonts w:ascii="標楷體" w:eastAsia="標楷體" w:hAnsi="標楷體"/>
        </w:rPr>
      </w:pPr>
      <w:proofErr w:type="gramStart"/>
      <w:r w:rsidRPr="00174FD4">
        <w:rPr>
          <w:rFonts w:ascii="標楷體" w:eastAsia="標楷體" w:hAnsi="標楷體"/>
        </w:rPr>
        <w:t>錩</w:t>
      </w:r>
      <w:proofErr w:type="gramEnd"/>
      <w:r w:rsidRPr="00174FD4">
        <w:rPr>
          <w:rFonts w:ascii="標楷體" w:eastAsia="標楷體" w:hAnsi="標楷體"/>
        </w:rPr>
        <w:t xml:space="preserve">泰工業股份有限公司  </w:t>
      </w:r>
      <w:proofErr w:type="gramStart"/>
      <w:r w:rsidRPr="00174FD4">
        <w:rPr>
          <w:rFonts w:ascii="標楷體" w:eastAsia="標楷體" w:hAnsi="標楷體"/>
        </w:rPr>
        <w:t>公鑒</w:t>
      </w:r>
      <w:proofErr w:type="gramEnd"/>
      <w:r w:rsidRPr="00174FD4">
        <w:rPr>
          <w:rFonts w:ascii="標楷體" w:eastAsia="標楷體" w:hAnsi="標楷體"/>
        </w:rPr>
        <w:t>：</w:t>
      </w:r>
    </w:p>
    <w:p w14:paraId="63374894" w14:textId="77777777" w:rsidR="002F4203" w:rsidRPr="00174FD4" w:rsidRDefault="002F4203" w:rsidP="002F4203">
      <w:pPr>
        <w:jc w:val="center"/>
        <w:rPr>
          <w:rFonts w:ascii="標楷體" w:eastAsia="標楷體" w:hAnsi="標楷體"/>
        </w:rPr>
      </w:pPr>
    </w:p>
    <w:p w14:paraId="5AE8482E" w14:textId="77777777" w:rsidR="002F4203" w:rsidRPr="00174FD4" w:rsidRDefault="002F4203" w:rsidP="002F4203">
      <w:pPr>
        <w:ind w:rightChars="-158" w:right="-379"/>
        <w:rPr>
          <w:rFonts w:ascii="標楷體" w:eastAsia="標楷體" w:hAnsi="標楷體"/>
          <w:b/>
        </w:rPr>
      </w:pPr>
      <w:r w:rsidRPr="00174FD4">
        <w:rPr>
          <w:rFonts w:ascii="標楷體" w:eastAsia="標楷體" w:hAnsi="標楷體"/>
          <w:b/>
        </w:rPr>
        <w:t>查核意見</w:t>
      </w:r>
    </w:p>
    <w:p w14:paraId="1C25F490" w14:textId="77777777" w:rsidR="002F4203" w:rsidRPr="00174FD4" w:rsidRDefault="002F4203" w:rsidP="002F4203">
      <w:pPr>
        <w:jc w:val="both"/>
        <w:rPr>
          <w:rFonts w:ascii="標楷體" w:eastAsia="標楷體" w:hAnsi="標楷體"/>
          <w:w w:val="90"/>
        </w:rPr>
      </w:pPr>
    </w:p>
    <w:p w14:paraId="772408B5" w14:textId="77777777" w:rsidR="002F4203" w:rsidRPr="00174FD4" w:rsidRDefault="002F4203" w:rsidP="002F4203">
      <w:pPr>
        <w:pStyle w:val="a3"/>
        <w:overflowPunct w:val="0"/>
        <w:ind w:firstLineChars="200" w:firstLine="480"/>
        <w:rPr>
          <w:rFonts w:hAnsi="標楷體"/>
        </w:rPr>
      </w:pPr>
      <w:proofErr w:type="gramStart"/>
      <w:r w:rsidRPr="00174FD4">
        <w:rPr>
          <w:rFonts w:hAnsi="標楷體"/>
        </w:rPr>
        <w:t>錩</w:t>
      </w:r>
      <w:proofErr w:type="gramEnd"/>
      <w:r w:rsidRPr="00174FD4">
        <w:rPr>
          <w:rFonts w:hAnsi="標楷體"/>
        </w:rPr>
        <w:t>泰工業股份有限公司及其子公司民國</w:t>
      </w:r>
      <w:r>
        <w:rPr>
          <w:rFonts w:hAnsi="標楷體"/>
        </w:rPr>
        <w:t>一一二</w:t>
      </w:r>
      <w:r w:rsidRPr="00174FD4">
        <w:rPr>
          <w:rFonts w:hAnsi="標楷體"/>
        </w:rPr>
        <w:t>年十二月三十一日及民國</w:t>
      </w:r>
      <w:r>
        <w:rPr>
          <w:rFonts w:hAnsi="標楷體"/>
        </w:rPr>
        <w:t>一一一</w:t>
      </w:r>
      <w:r w:rsidRPr="00174FD4">
        <w:rPr>
          <w:rFonts w:hAnsi="標楷體"/>
        </w:rPr>
        <w:t>年十二月三十一日之合併資產負債表，暨民國</w:t>
      </w:r>
      <w:r>
        <w:rPr>
          <w:rFonts w:hAnsi="標楷體"/>
        </w:rPr>
        <w:t>一一二</w:t>
      </w:r>
      <w:r w:rsidRPr="00174FD4">
        <w:rPr>
          <w:rFonts w:hAnsi="標楷體"/>
        </w:rPr>
        <w:t>年一月一日至十二月三十一日及民國</w:t>
      </w:r>
      <w:r>
        <w:rPr>
          <w:rFonts w:hAnsi="標楷體"/>
        </w:rPr>
        <w:t>一一一</w:t>
      </w:r>
      <w:r w:rsidRPr="00174FD4">
        <w:rPr>
          <w:rFonts w:hAnsi="標楷體"/>
        </w:rPr>
        <w:t>年一月一日至十二月三十一日之合併綜合損益表、合併權益變動表、合併現金流量表，以及合併財務報表附註(包括重大會計政策彙總)，業經本會計師</w:t>
      </w:r>
      <w:proofErr w:type="gramStart"/>
      <w:r w:rsidRPr="00174FD4">
        <w:rPr>
          <w:rFonts w:hAnsi="標楷體"/>
        </w:rPr>
        <w:t>查核竣事</w:t>
      </w:r>
      <w:proofErr w:type="gramEnd"/>
      <w:r w:rsidRPr="00174FD4">
        <w:rPr>
          <w:rFonts w:hAnsi="標楷體"/>
        </w:rPr>
        <w:t>。</w:t>
      </w:r>
    </w:p>
    <w:p w14:paraId="3C6F0423" w14:textId="77777777" w:rsidR="002F4203" w:rsidRPr="00174FD4" w:rsidRDefault="002F4203" w:rsidP="002F4203">
      <w:pPr>
        <w:pStyle w:val="a3"/>
        <w:overflowPunct w:val="0"/>
        <w:ind w:firstLineChars="200" w:firstLine="480"/>
        <w:rPr>
          <w:rFonts w:hAnsi="標楷體"/>
        </w:rPr>
      </w:pPr>
    </w:p>
    <w:p w14:paraId="09FE7A46" w14:textId="77777777" w:rsidR="002F4203" w:rsidRPr="00174FD4" w:rsidRDefault="002F4203" w:rsidP="002F4203">
      <w:pPr>
        <w:pStyle w:val="a3"/>
        <w:overflowPunct w:val="0"/>
        <w:ind w:firstLineChars="200" w:firstLine="480"/>
        <w:rPr>
          <w:rFonts w:hAnsi="標楷體"/>
        </w:rPr>
      </w:pPr>
      <w:r w:rsidRPr="00174FD4">
        <w:rPr>
          <w:rFonts w:hAnsi="標楷體"/>
        </w:rPr>
        <w:t>依本會計師之意見，上開合併財務報表在所有重大方面係依照證券發行人財務報告編製</w:t>
      </w:r>
      <w:proofErr w:type="gramStart"/>
      <w:r w:rsidRPr="00174FD4">
        <w:rPr>
          <w:rFonts w:hAnsi="標楷體"/>
        </w:rPr>
        <w:t>準則暨經金融</w:t>
      </w:r>
      <w:proofErr w:type="gramEnd"/>
      <w:r w:rsidRPr="00174FD4">
        <w:rPr>
          <w:rFonts w:hAnsi="標楷體"/>
        </w:rPr>
        <w:t>監督管理委員會認可並發布生效之國際財務報導準則、國際會計準則、國際財務報導解釋及解釋公告編製，足以允當表達</w:t>
      </w:r>
      <w:proofErr w:type="gramStart"/>
      <w:r w:rsidRPr="00174FD4">
        <w:rPr>
          <w:rFonts w:hAnsi="標楷體"/>
        </w:rPr>
        <w:t>錩</w:t>
      </w:r>
      <w:proofErr w:type="gramEnd"/>
      <w:r w:rsidRPr="00174FD4">
        <w:rPr>
          <w:rFonts w:hAnsi="標楷體"/>
        </w:rPr>
        <w:t>泰工業股份有限公司及其子公司民國</w:t>
      </w:r>
      <w:r>
        <w:rPr>
          <w:rFonts w:hAnsi="標楷體"/>
        </w:rPr>
        <w:t>一一二</w:t>
      </w:r>
      <w:r w:rsidRPr="00174FD4">
        <w:rPr>
          <w:rFonts w:hAnsi="標楷體"/>
        </w:rPr>
        <w:t>年十二月三十一日及民國</w:t>
      </w:r>
      <w:r>
        <w:rPr>
          <w:rFonts w:hAnsi="標楷體"/>
        </w:rPr>
        <w:t>一一一</w:t>
      </w:r>
      <w:r w:rsidRPr="00174FD4">
        <w:rPr>
          <w:rFonts w:hAnsi="標楷體"/>
        </w:rPr>
        <w:t>年十二月三十一日之合併財務狀況，暨民國</w:t>
      </w:r>
      <w:r>
        <w:rPr>
          <w:rFonts w:hAnsi="標楷體"/>
        </w:rPr>
        <w:t>一一二</w:t>
      </w:r>
      <w:r w:rsidRPr="00174FD4">
        <w:rPr>
          <w:rFonts w:hAnsi="標楷體"/>
        </w:rPr>
        <w:t>年一月一日至十二月三十一日及民國</w:t>
      </w:r>
      <w:r>
        <w:rPr>
          <w:rFonts w:hAnsi="標楷體"/>
        </w:rPr>
        <w:t>一一一</w:t>
      </w:r>
      <w:r w:rsidRPr="00174FD4">
        <w:rPr>
          <w:rFonts w:hAnsi="標楷體"/>
        </w:rPr>
        <w:t>年一月一日至十二月三十一日之合併財務績效及合併現金流量。</w:t>
      </w:r>
    </w:p>
    <w:p w14:paraId="02A594D1" w14:textId="77777777" w:rsidR="002F4203" w:rsidRPr="00174FD4" w:rsidRDefault="002F4203" w:rsidP="002F4203">
      <w:pPr>
        <w:pStyle w:val="a3"/>
        <w:overflowPunct w:val="0"/>
        <w:ind w:firstLineChars="200" w:firstLine="431"/>
        <w:rPr>
          <w:rFonts w:hAnsi="標楷體"/>
          <w:w w:val="90"/>
        </w:rPr>
      </w:pPr>
    </w:p>
    <w:p w14:paraId="254AD10C" w14:textId="77777777" w:rsidR="002F4203" w:rsidRPr="00174FD4" w:rsidRDefault="002F4203" w:rsidP="002F4203">
      <w:pPr>
        <w:ind w:rightChars="-158" w:right="-379"/>
        <w:rPr>
          <w:rFonts w:ascii="標楷體" w:eastAsia="標楷體" w:hAnsi="標楷體"/>
          <w:b/>
        </w:rPr>
      </w:pPr>
      <w:r w:rsidRPr="00174FD4">
        <w:rPr>
          <w:rFonts w:ascii="標楷體" w:eastAsia="標楷體" w:hAnsi="標楷體"/>
          <w:b/>
        </w:rPr>
        <w:t>查核意見之基礎</w:t>
      </w:r>
    </w:p>
    <w:p w14:paraId="424278E7" w14:textId="77777777" w:rsidR="002F4203" w:rsidRPr="00174FD4" w:rsidRDefault="002F4203" w:rsidP="002F4203">
      <w:pPr>
        <w:rPr>
          <w:rFonts w:ascii="標楷體" w:eastAsia="標楷體" w:hAnsi="標楷體"/>
          <w:b/>
          <w:w w:val="90"/>
        </w:rPr>
      </w:pPr>
    </w:p>
    <w:p w14:paraId="0B250199" w14:textId="77777777" w:rsidR="002F4203" w:rsidRDefault="002F4203" w:rsidP="002F4203">
      <w:pPr>
        <w:pStyle w:val="a3"/>
        <w:overflowPunct w:val="0"/>
        <w:ind w:firstLineChars="200" w:firstLine="480"/>
        <w:rPr>
          <w:rFonts w:hAnsi="標楷體"/>
        </w:rPr>
      </w:pPr>
      <w:r>
        <w:rPr>
          <w:rFonts w:hAnsi="標楷體" w:hint="eastAsia"/>
        </w:rPr>
        <w:t>本會計師係依照會計師受託查核簽證財務報表規則及審計準則執行查核工作。本會計師於該等準則下之責任將於會計師查核合併財務報表之責任段進一步說明。本會計師所隸屬事務所受獨立性規範之人員已依會計師職業道德規範，與</w:t>
      </w:r>
      <w:proofErr w:type="gramStart"/>
      <w:r>
        <w:rPr>
          <w:rFonts w:hAnsi="標楷體" w:hint="eastAsia"/>
        </w:rPr>
        <w:t>錩</w:t>
      </w:r>
      <w:proofErr w:type="gramEnd"/>
      <w:r>
        <w:rPr>
          <w:rFonts w:hAnsi="標楷體" w:hint="eastAsia"/>
        </w:rPr>
        <w:t>泰工業股份有限公司及其子公司保持超然獨立，並履行該規範之其他責任。本會計師相信已取得足夠及適切之查核證據，以作為表示查核意見之基礎。</w:t>
      </w:r>
    </w:p>
    <w:p w14:paraId="25BB0F98" w14:textId="77777777" w:rsidR="002F4203" w:rsidRPr="00BC58D6" w:rsidRDefault="002F4203" w:rsidP="002F4203">
      <w:pPr>
        <w:pStyle w:val="a3"/>
        <w:overflowPunct w:val="0"/>
        <w:ind w:firstLineChars="200" w:firstLine="480"/>
        <w:rPr>
          <w:rFonts w:hAnsi="標楷體"/>
        </w:rPr>
      </w:pPr>
    </w:p>
    <w:p w14:paraId="1451F8DD" w14:textId="77777777" w:rsidR="002F4203" w:rsidRPr="00174FD4" w:rsidRDefault="002F4203" w:rsidP="002F4203">
      <w:pPr>
        <w:ind w:rightChars="-158" w:right="-379"/>
        <w:rPr>
          <w:rFonts w:ascii="標楷體" w:eastAsia="標楷體" w:hAnsi="標楷體"/>
          <w:b/>
        </w:rPr>
      </w:pPr>
      <w:r w:rsidRPr="00174FD4">
        <w:rPr>
          <w:rFonts w:ascii="標楷體" w:eastAsia="標楷體" w:hAnsi="標楷體"/>
          <w:b/>
        </w:rPr>
        <w:t>關鍵查核事項</w:t>
      </w:r>
    </w:p>
    <w:p w14:paraId="27C4E411" w14:textId="77777777" w:rsidR="002F4203" w:rsidRPr="00174FD4" w:rsidRDefault="002F4203" w:rsidP="002F4203">
      <w:pPr>
        <w:pStyle w:val="a3"/>
        <w:overflowPunct w:val="0"/>
        <w:ind w:firstLineChars="200" w:firstLine="480"/>
        <w:rPr>
          <w:rFonts w:hAnsi="標楷體"/>
        </w:rPr>
      </w:pPr>
    </w:p>
    <w:p w14:paraId="476E3957" w14:textId="77777777" w:rsidR="002F4203" w:rsidRPr="00174FD4" w:rsidRDefault="002F4203" w:rsidP="002F4203">
      <w:pPr>
        <w:pStyle w:val="a3"/>
        <w:overflowPunct w:val="0"/>
        <w:ind w:firstLineChars="200" w:firstLine="480"/>
        <w:rPr>
          <w:rFonts w:hAnsi="標楷體"/>
        </w:rPr>
      </w:pPr>
      <w:r w:rsidRPr="00174FD4">
        <w:rPr>
          <w:rFonts w:hAnsi="標楷體"/>
        </w:rPr>
        <w:t>關鍵查核事項係指依本會計師之專業判斷，對</w:t>
      </w:r>
      <w:proofErr w:type="gramStart"/>
      <w:r w:rsidRPr="00174FD4">
        <w:rPr>
          <w:rFonts w:hAnsi="標楷體"/>
        </w:rPr>
        <w:t>錩</w:t>
      </w:r>
      <w:proofErr w:type="gramEnd"/>
      <w:r w:rsidRPr="00174FD4">
        <w:rPr>
          <w:rFonts w:hAnsi="標楷體"/>
        </w:rPr>
        <w:t>泰工業股份有限公司及其子公司民國</w:t>
      </w:r>
      <w:r>
        <w:rPr>
          <w:rFonts w:hAnsi="標楷體"/>
        </w:rPr>
        <w:t>一一二</w:t>
      </w:r>
      <w:r w:rsidRPr="00174FD4">
        <w:rPr>
          <w:rFonts w:hAnsi="標楷體"/>
        </w:rPr>
        <w:t>年度合併財務報表之查核最為重要之事項。該等事項已於查核合併財務報表整體及形成查核意見之過程中予以因應，本會計師並不對該等事項單獨表示意見。</w:t>
      </w:r>
    </w:p>
    <w:p w14:paraId="6A9A9E49" w14:textId="77777777" w:rsidR="002F4203" w:rsidRDefault="002F4203" w:rsidP="002F4203">
      <w:pPr>
        <w:widowControl/>
        <w:rPr>
          <w:rFonts w:ascii="標楷體" w:eastAsia="標楷體" w:hAnsi="標楷體"/>
        </w:rPr>
      </w:pPr>
      <w:r>
        <w:rPr>
          <w:rFonts w:hAnsi="標楷體"/>
        </w:rPr>
        <w:br w:type="page"/>
      </w:r>
    </w:p>
    <w:p w14:paraId="48B75500" w14:textId="77777777" w:rsidR="002F4203" w:rsidRDefault="002F4203" w:rsidP="002F4203">
      <w:pPr>
        <w:pStyle w:val="a3"/>
        <w:overflowPunct w:val="0"/>
        <w:ind w:firstLine="0"/>
        <w:rPr>
          <w:rFonts w:hAnsi="標楷體"/>
          <w:u w:val="single"/>
        </w:rPr>
      </w:pPr>
    </w:p>
    <w:p w14:paraId="3C44ABDB" w14:textId="77777777" w:rsidR="002F4203" w:rsidRDefault="002F4203" w:rsidP="002F4203">
      <w:pPr>
        <w:pStyle w:val="a3"/>
        <w:overflowPunct w:val="0"/>
        <w:ind w:firstLine="0"/>
        <w:rPr>
          <w:rFonts w:hAnsi="標楷體"/>
          <w:u w:val="single"/>
        </w:rPr>
      </w:pPr>
    </w:p>
    <w:p w14:paraId="3181B5A5" w14:textId="77777777" w:rsidR="002F4203" w:rsidRPr="00174FD4" w:rsidRDefault="002F4203" w:rsidP="002F4203">
      <w:pPr>
        <w:pStyle w:val="a3"/>
        <w:overflowPunct w:val="0"/>
        <w:ind w:firstLine="0"/>
        <w:rPr>
          <w:rFonts w:hAnsi="標楷體"/>
          <w:u w:val="single"/>
        </w:rPr>
      </w:pPr>
    </w:p>
    <w:p w14:paraId="5822408C" w14:textId="77777777" w:rsidR="002F4203" w:rsidRPr="00174FD4" w:rsidRDefault="002F4203" w:rsidP="002F4203">
      <w:pPr>
        <w:pStyle w:val="a3"/>
        <w:overflowPunct w:val="0"/>
        <w:spacing w:line="320" w:lineRule="atLeast"/>
        <w:ind w:firstLine="0"/>
        <w:rPr>
          <w:rFonts w:hAnsi="標楷體"/>
          <w:u w:val="single"/>
        </w:rPr>
      </w:pPr>
      <w:r w:rsidRPr="00174FD4">
        <w:rPr>
          <w:rFonts w:hAnsi="標楷體"/>
          <w:u w:val="single"/>
        </w:rPr>
        <w:t>存貨評價</w:t>
      </w:r>
    </w:p>
    <w:p w14:paraId="3513313F" w14:textId="77777777" w:rsidR="002F4203" w:rsidRPr="00174FD4" w:rsidRDefault="002F4203" w:rsidP="002F4203">
      <w:pPr>
        <w:pStyle w:val="a3"/>
        <w:overflowPunct w:val="0"/>
        <w:spacing w:line="320" w:lineRule="atLeast"/>
        <w:ind w:firstLine="0"/>
        <w:rPr>
          <w:rFonts w:hAnsi="標楷體"/>
          <w:w w:val="90"/>
        </w:rPr>
      </w:pPr>
    </w:p>
    <w:p w14:paraId="3C55176D" w14:textId="77777777" w:rsidR="002F4203" w:rsidRDefault="002F4203" w:rsidP="002F4203">
      <w:pPr>
        <w:pStyle w:val="a3"/>
        <w:overflowPunct w:val="0"/>
        <w:spacing w:line="320" w:lineRule="atLeast"/>
        <w:ind w:firstLine="0"/>
        <w:rPr>
          <w:rFonts w:hAnsi="標楷體"/>
        </w:rPr>
      </w:pPr>
      <w:proofErr w:type="gramStart"/>
      <w:r w:rsidRPr="00174FD4">
        <w:rPr>
          <w:rFonts w:hAnsi="標楷體"/>
        </w:rPr>
        <w:t>錩</w:t>
      </w:r>
      <w:proofErr w:type="gramEnd"/>
      <w:r w:rsidRPr="00174FD4">
        <w:rPr>
          <w:rFonts w:hAnsi="標楷體"/>
        </w:rPr>
        <w:t>泰工業股份有限公司及其子公司截至民國</w:t>
      </w:r>
      <w:r>
        <w:rPr>
          <w:rFonts w:hAnsi="標楷體"/>
        </w:rPr>
        <w:t>一一二</w:t>
      </w:r>
      <w:r w:rsidRPr="00174FD4">
        <w:rPr>
          <w:rFonts w:hAnsi="標楷體"/>
        </w:rPr>
        <w:t>年十二月三十一日，存貨淨額為新台幣</w:t>
      </w:r>
      <w:r w:rsidRPr="004A3D48">
        <w:rPr>
          <w:rFonts w:hAnsi="標楷體"/>
        </w:rPr>
        <w:t>1,</w:t>
      </w:r>
      <w:r>
        <w:rPr>
          <w:rFonts w:hAnsi="標楷體" w:hint="eastAsia"/>
        </w:rPr>
        <w:t>1</w:t>
      </w:r>
      <w:r>
        <w:rPr>
          <w:rFonts w:hAnsi="標楷體"/>
        </w:rPr>
        <w:t>27</w:t>
      </w:r>
      <w:r w:rsidRPr="004A3D48">
        <w:rPr>
          <w:rFonts w:hAnsi="標楷體"/>
        </w:rPr>
        <w:t>,</w:t>
      </w:r>
      <w:r>
        <w:rPr>
          <w:rFonts w:hAnsi="標楷體"/>
        </w:rPr>
        <w:t>187</w:t>
      </w:r>
      <w:r w:rsidRPr="00174FD4">
        <w:rPr>
          <w:rFonts w:hAnsi="標楷體"/>
        </w:rPr>
        <w:t>仟元，約</w:t>
      </w:r>
      <w:proofErr w:type="gramStart"/>
      <w:r w:rsidRPr="00174FD4">
        <w:rPr>
          <w:rFonts w:hAnsi="標楷體"/>
        </w:rPr>
        <w:t>佔</w:t>
      </w:r>
      <w:proofErr w:type="gramEnd"/>
      <w:r w:rsidRPr="00174FD4">
        <w:rPr>
          <w:rFonts w:hAnsi="標楷體"/>
        </w:rPr>
        <w:t>合併總資產</w:t>
      </w:r>
      <w:r>
        <w:rPr>
          <w:rFonts w:hAnsi="標楷體"/>
        </w:rPr>
        <w:t>28</w:t>
      </w:r>
      <w:r w:rsidRPr="00174FD4">
        <w:rPr>
          <w:rFonts w:hAnsi="標楷體"/>
        </w:rPr>
        <w:t>%，</w:t>
      </w:r>
      <w:r w:rsidRPr="00174FD4">
        <w:rPr>
          <w:rFonts w:hAnsi="標楷體" w:hint="eastAsia"/>
        </w:rPr>
        <w:t>基於該存貨評價金額對公司之財務報表係屬重大，且因公司之產品銷售受市場需求影響之不確定性，及其評價政策涉及管理階層之重大判斷，故本會計師將其決定為關鍵查核事項。本會計師之查核程序包括(但不限於)執行簡易測試瞭解管理階層針對存貨所建立之內部控制，瞭解公司提列備抵跌價及呆滯的會計政策，選擇重大庫存地點執行觀察存貨盤點程序，</w:t>
      </w:r>
      <w:proofErr w:type="gramStart"/>
      <w:r w:rsidRPr="00174FD4">
        <w:rPr>
          <w:rFonts w:hAnsi="標楷體" w:hint="eastAsia"/>
        </w:rPr>
        <w:t>抽核測試</w:t>
      </w:r>
      <w:proofErr w:type="gramEnd"/>
      <w:r w:rsidRPr="00174FD4">
        <w:rPr>
          <w:rFonts w:hAnsi="標楷體" w:hint="eastAsia"/>
        </w:rPr>
        <w:t>公司提供</w:t>
      </w:r>
      <w:proofErr w:type="gramStart"/>
      <w:r w:rsidRPr="00174FD4">
        <w:rPr>
          <w:rFonts w:hAnsi="標楷體" w:hint="eastAsia"/>
        </w:rPr>
        <w:t>存貨庫齡區間</w:t>
      </w:r>
      <w:proofErr w:type="gramEnd"/>
      <w:r w:rsidRPr="00174FD4">
        <w:rPr>
          <w:rFonts w:hAnsi="標楷體" w:hint="eastAsia"/>
        </w:rPr>
        <w:t>之正確性，以判斷存貨</w:t>
      </w:r>
      <w:proofErr w:type="gramStart"/>
      <w:r w:rsidRPr="00174FD4">
        <w:rPr>
          <w:rFonts w:hAnsi="標楷體" w:hint="eastAsia"/>
        </w:rPr>
        <w:t>庫齡表</w:t>
      </w:r>
      <w:proofErr w:type="gramEnd"/>
      <w:r w:rsidRPr="00174FD4">
        <w:rPr>
          <w:rFonts w:hAnsi="標楷體" w:hint="eastAsia"/>
        </w:rPr>
        <w:t>是否合理；</w:t>
      </w:r>
      <w:proofErr w:type="gramStart"/>
      <w:r w:rsidRPr="00174FD4">
        <w:rPr>
          <w:rFonts w:hAnsi="標楷體" w:hint="eastAsia"/>
        </w:rPr>
        <w:t>此外，</w:t>
      </w:r>
      <w:proofErr w:type="gramEnd"/>
      <w:r w:rsidRPr="00174FD4">
        <w:rPr>
          <w:rFonts w:hAnsi="標楷體" w:hint="eastAsia"/>
        </w:rPr>
        <w:t>本會計師亦取得當年度進</w:t>
      </w:r>
      <w:proofErr w:type="gramStart"/>
      <w:r w:rsidRPr="00174FD4">
        <w:rPr>
          <w:rFonts w:hAnsi="標楷體" w:hint="eastAsia"/>
        </w:rPr>
        <w:t>銷存明細</w:t>
      </w:r>
      <w:proofErr w:type="gramEnd"/>
      <w:r w:rsidRPr="00174FD4">
        <w:rPr>
          <w:rFonts w:hAnsi="標楷體" w:hint="eastAsia"/>
        </w:rPr>
        <w:t>表，</w:t>
      </w:r>
      <w:proofErr w:type="gramStart"/>
      <w:r w:rsidRPr="00174FD4">
        <w:rPr>
          <w:rFonts w:hAnsi="標楷體" w:hint="eastAsia"/>
        </w:rPr>
        <w:t>抽核測試</w:t>
      </w:r>
      <w:proofErr w:type="gramEnd"/>
      <w:r w:rsidRPr="00174FD4">
        <w:rPr>
          <w:rFonts w:hAnsi="標楷體" w:hint="eastAsia"/>
        </w:rPr>
        <w:t>存貨之</w:t>
      </w:r>
      <w:proofErr w:type="gramStart"/>
      <w:r w:rsidRPr="00174FD4">
        <w:rPr>
          <w:rFonts w:hAnsi="標楷體" w:hint="eastAsia"/>
        </w:rPr>
        <w:t>進貨和銷貨</w:t>
      </w:r>
      <w:proofErr w:type="gramEnd"/>
      <w:r w:rsidRPr="00174FD4">
        <w:rPr>
          <w:rFonts w:hAnsi="標楷體" w:hint="eastAsia"/>
        </w:rPr>
        <w:t>相關憑證</w:t>
      </w:r>
      <w:r w:rsidRPr="00F05945">
        <w:rPr>
          <w:rFonts w:hAnsi="標楷體" w:hint="eastAsia"/>
        </w:rPr>
        <w:t>，並驗算存貨單位成本，</w:t>
      </w:r>
      <w:r w:rsidRPr="00174FD4">
        <w:rPr>
          <w:rFonts w:hAnsi="標楷體" w:hint="eastAsia"/>
        </w:rPr>
        <w:t>以驗證存貨</w:t>
      </w:r>
      <w:proofErr w:type="gramStart"/>
      <w:r w:rsidRPr="00174FD4">
        <w:rPr>
          <w:rFonts w:hAnsi="標楷體" w:hint="eastAsia"/>
        </w:rPr>
        <w:t>之淨變現</w:t>
      </w:r>
      <w:proofErr w:type="gramEnd"/>
      <w:r w:rsidRPr="00174FD4">
        <w:rPr>
          <w:rFonts w:hAnsi="標楷體" w:hint="eastAsia"/>
        </w:rPr>
        <w:t>價值，據以評估存貨評價之合理性。本會計師亦考量財務報表附註五及附註六與存貨評價有關揭露之適當性。</w:t>
      </w:r>
    </w:p>
    <w:p w14:paraId="27708CC3" w14:textId="77777777" w:rsidR="002F4203" w:rsidRDefault="002F4203" w:rsidP="002F4203">
      <w:pPr>
        <w:pStyle w:val="a3"/>
        <w:overflowPunct w:val="0"/>
        <w:spacing w:line="320" w:lineRule="atLeast"/>
        <w:ind w:firstLine="0"/>
        <w:rPr>
          <w:rFonts w:hAnsi="標楷體"/>
          <w:u w:val="single"/>
        </w:rPr>
      </w:pPr>
    </w:p>
    <w:p w14:paraId="23D4D85A" w14:textId="77777777" w:rsidR="002F4203" w:rsidRPr="00174FD4" w:rsidRDefault="002F4203" w:rsidP="002F4203">
      <w:pPr>
        <w:pStyle w:val="a3"/>
        <w:overflowPunct w:val="0"/>
        <w:spacing w:line="320" w:lineRule="atLeast"/>
        <w:ind w:firstLine="0"/>
        <w:rPr>
          <w:rFonts w:hAnsi="標楷體"/>
          <w:u w:val="single"/>
        </w:rPr>
      </w:pPr>
      <w:r w:rsidRPr="00174FD4">
        <w:rPr>
          <w:rFonts w:hAnsi="標楷體"/>
          <w:u w:val="single"/>
        </w:rPr>
        <w:t>產品保</w:t>
      </w:r>
      <w:r>
        <w:rPr>
          <w:rFonts w:hAnsi="標楷體" w:hint="eastAsia"/>
          <w:u w:val="single"/>
        </w:rPr>
        <w:t>固</w:t>
      </w:r>
      <w:r w:rsidRPr="00174FD4">
        <w:rPr>
          <w:rFonts w:hAnsi="標楷體"/>
          <w:u w:val="single"/>
        </w:rPr>
        <w:t>負債</w:t>
      </w:r>
    </w:p>
    <w:p w14:paraId="377CC16C" w14:textId="77777777" w:rsidR="002F4203" w:rsidRPr="00174FD4" w:rsidRDefault="002F4203" w:rsidP="002F4203">
      <w:pPr>
        <w:pStyle w:val="a3"/>
        <w:overflowPunct w:val="0"/>
        <w:spacing w:line="320" w:lineRule="atLeast"/>
        <w:ind w:firstLine="0"/>
        <w:rPr>
          <w:rFonts w:hAnsi="標楷體"/>
          <w:w w:val="90"/>
          <w:u w:val="single"/>
        </w:rPr>
      </w:pPr>
    </w:p>
    <w:p w14:paraId="48152613" w14:textId="77777777" w:rsidR="002F4203" w:rsidRPr="00174FD4" w:rsidRDefault="002F4203" w:rsidP="002F4203">
      <w:pPr>
        <w:pStyle w:val="a3"/>
        <w:overflowPunct w:val="0"/>
        <w:spacing w:line="320" w:lineRule="atLeast"/>
        <w:rPr>
          <w:rFonts w:hAnsi="標楷體"/>
        </w:rPr>
      </w:pPr>
      <w:proofErr w:type="gramStart"/>
      <w:r w:rsidRPr="00174FD4">
        <w:rPr>
          <w:rFonts w:hAnsi="標楷體"/>
        </w:rPr>
        <w:t>錩</w:t>
      </w:r>
      <w:proofErr w:type="gramEnd"/>
      <w:r w:rsidRPr="00174FD4">
        <w:rPr>
          <w:rFonts w:hAnsi="標楷體"/>
        </w:rPr>
        <w:t>泰工業股份有限公司及其子公司截至民國</w:t>
      </w:r>
      <w:r>
        <w:rPr>
          <w:rFonts w:hAnsi="標楷體"/>
        </w:rPr>
        <w:t>一一二</w:t>
      </w:r>
      <w:r w:rsidRPr="00174FD4">
        <w:rPr>
          <w:rFonts w:hAnsi="標楷體"/>
        </w:rPr>
        <w:t>年十二月三十一日止，</w:t>
      </w:r>
      <w:r w:rsidRPr="00174FD4">
        <w:rPr>
          <w:rFonts w:hAnsi="標楷體" w:hint="eastAsia"/>
        </w:rPr>
        <w:t>產品維修保固負債準備為新台幣</w:t>
      </w:r>
      <w:r>
        <w:rPr>
          <w:rFonts w:hAnsi="標楷體"/>
        </w:rPr>
        <w:t>50,007</w:t>
      </w:r>
      <w:r w:rsidRPr="00174FD4">
        <w:rPr>
          <w:rFonts w:hAnsi="標楷體"/>
        </w:rPr>
        <w:t>仟元，</w:t>
      </w:r>
      <w:r w:rsidRPr="00174FD4">
        <w:rPr>
          <w:rFonts w:hAnsi="標楷體" w:hint="eastAsia"/>
        </w:rPr>
        <w:t>對於產品維修保固負債準備之估計，管理階層係依據客戶過去產品瑕疵維修保固經驗加以判斷，由於涉及管理階層重大判斷，本會計師因此決定為關鍵查核事項。本會計師之查核程序包括(但不限於) 瞭解管理階層針對產品維修</w:t>
      </w:r>
      <w:proofErr w:type="gramStart"/>
      <w:r w:rsidRPr="00174FD4">
        <w:rPr>
          <w:rFonts w:hAnsi="標楷體" w:hint="eastAsia"/>
        </w:rPr>
        <w:t>保固所建立</w:t>
      </w:r>
      <w:proofErr w:type="gramEnd"/>
      <w:r w:rsidRPr="00174FD4">
        <w:rPr>
          <w:rFonts w:hAnsi="標楷體" w:hint="eastAsia"/>
        </w:rPr>
        <w:t>之內部控制制度，評估產品保固準備提列會計政策之合理性、依會計政策重新計算產品維修保固負債之正確性，分析比較</w:t>
      </w:r>
      <w:proofErr w:type="gramStart"/>
      <w:r w:rsidRPr="00174FD4">
        <w:rPr>
          <w:rFonts w:hAnsi="標楷體" w:hint="eastAsia"/>
        </w:rPr>
        <w:t>兩</w:t>
      </w:r>
      <w:proofErr w:type="gramEnd"/>
      <w:r w:rsidRPr="00174FD4">
        <w:rPr>
          <w:rFonts w:hAnsi="標楷體" w:hint="eastAsia"/>
        </w:rPr>
        <w:t>年度產品維修保固負債之合理性。</w:t>
      </w:r>
      <w:proofErr w:type="gramStart"/>
      <w:r w:rsidRPr="00174FD4">
        <w:rPr>
          <w:rFonts w:hAnsi="標楷體" w:hint="eastAsia"/>
        </w:rPr>
        <w:t>此外，</w:t>
      </w:r>
      <w:proofErr w:type="gramEnd"/>
      <w:r w:rsidRPr="00174FD4">
        <w:rPr>
          <w:rFonts w:hAnsi="標楷體" w:hint="eastAsia"/>
        </w:rPr>
        <w:t>取得期後產品維修</w:t>
      </w:r>
      <w:proofErr w:type="gramStart"/>
      <w:r w:rsidRPr="00174FD4">
        <w:rPr>
          <w:rFonts w:hAnsi="標楷體" w:hint="eastAsia"/>
        </w:rPr>
        <w:t>保固明細</w:t>
      </w:r>
      <w:proofErr w:type="gramEnd"/>
      <w:r w:rsidRPr="00174FD4">
        <w:rPr>
          <w:rFonts w:hAnsi="標楷體" w:hint="eastAsia"/>
        </w:rPr>
        <w:t>表，以檢查期後產品維修保固實際發生或沖轉之情形。本會計師亦考量財務報表附註五及附註六中有關產品維修保固準備相關風險揭露的適當性。</w:t>
      </w:r>
    </w:p>
    <w:p w14:paraId="6E627892" w14:textId="77777777" w:rsidR="002F4203" w:rsidRDefault="002F4203" w:rsidP="002F4203">
      <w:pPr>
        <w:spacing w:line="320" w:lineRule="atLeast"/>
        <w:ind w:rightChars="-158" w:right="-379"/>
        <w:rPr>
          <w:rFonts w:ascii="標楷體" w:eastAsia="標楷體" w:hAnsi="標楷體"/>
          <w:b/>
        </w:rPr>
      </w:pPr>
    </w:p>
    <w:p w14:paraId="52B878CA" w14:textId="77777777" w:rsidR="002F4203" w:rsidRPr="00174FD4" w:rsidRDefault="002F4203" w:rsidP="002F4203">
      <w:pPr>
        <w:spacing w:line="320" w:lineRule="atLeast"/>
        <w:ind w:rightChars="-158" w:right="-379"/>
        <w:rPr>
          <w:rFonts w:ascii="標楷體" w:eastAsia="標楷體" w:hAnsi="標楷體"/>
          <w:b/>
        </w:rPr>
      </w:pPr>
      <w:r w:rsidRPr="00174FD4">
        <w:rPr>
          <w:rFonts w:ascii="標楷體" w:eastAsia="標楷體" w:hAnsi="標楷體"/>
          <w:b/>
        </w:rPr>
        <w:t>管理階層與治理單位對</w:t>
      </w:r>
      <w:r w:rsidRPr="00174FD4">
        <w:rPr>
          <w:rFonts w:ascii="標楷體" w:eastAsia="標楷體" w:hAnsi="標楷體" w:hint="eastAsia"/>
          <w:b/>
        </w:rPr>
        <w:t>合併</w:t>
      </w:r>
      <w:r w:rsidRPr="00174FD4">
        <w:rPr>
          <w:rFonts w:ascii="標楷體" w:eastAsia="標楷體" w:hAnsi="標楷體"/>
          <w:b/>
        </w:rPr>
        <w:t>財務報表之責任</w:t>
      </w:r>
    </w:p>
    <w:p w14:paraId="09FED20D" w14:textId="77777777" w:rsidR="002F4203" w:rsidRPr="00174FD4" w:rsidRDefault="002F4203" w:rsidP="002F4203">
      <w:pPr>
        <w:pStyle w:val="a3"/>
        <w:overflowPunct w:val="0"/>
        <w:spacing w:line="320" w:lineRule="atLeast"/>
        <w:ind w:firstLineChars="200" w:firstLine="480"/>
        <w:rPr>
          <w:rFonts w:hAnsi="標楷體"/>
        </w:rPr>
      </w:pPr>
    </w:p>
    <w:p w14:paraId="0FCCE915" w14:textId="77777777" w:rsidR="002F4203" w:rsidRPr="00174FD4" w:rsidRDefault="002F4203" w:rsidP="002F4203">
      <w:pPr>
        <w:pStyle w:val="a3"/>
        <w:overflowPunct w:val="0"/>
        <w:spacing w:line="320" w:lineRule="atLeast"/>
        <w:ind w:firstLineChars="200" w:firstLine="480"/>
        <w:rPr>
          <w:rFonts w:hAnsi="標楷體"/>
        </w:rPr>
      </w:pPr>
      <w:r w:rsidRPr="00174FD4">
        <w:rPr>
          <w:rFonts w:hAnsi="標楷體"/>
        </w:rPr>
        <w:t>管理階層之責任係依照證券發行人財務報告編製</w:t>
      </w:r>
      <w:proofErr w:type="gramStart"/>
      <w:r w:rsidRPr="00174FD4">
        <w:rPr>
          <w:rFonts w:hAnsi="標楷體"/>
        </w:rPr>
        <w:t>準則暨經金融</w:t>
      </w:r>
      <w:proofErr w:type="gramEnd"/>
      <w:r w:rsidRPr="00174FD4">
        <w:rPr>
          <w:rFonts w:hAnsi="標楷體"/>
        </w:rPr>
        <w:t>監督管理委員會認可並發布生效之國際財務報導準則、國際會計準則、國際財務報導解釋及解釋公告編製允當表達之合併財務報表，且維持與合併財務報表編製有關之必要內部控制，以確保合併財務報表未存有導因於舞弊或錯誤之重大不實表達。</w:t>
      </w:r>
    </w:p>
    <w:p w14:paraId="4316927C" w14:textId="77777777" w:rsidR="002F4203" w:rsidRDefault="002F4203" w:rsidP="002F4203">
      <w:pPr>
        <w:widowControl/>
        <w:spacing w:line="320" w:lineRule="atLeast"/>
        <w:rPr>
          <w:rFonts w:ascii="標楷體" w:eastAsia="標楷體" w:hAnsi="標楷體"/>
        </w:rPr>
      </w:pPr>
    </w:p>
    <w:p w14:paraId="53FE804E" w14:textId="77777777" w:rsidR="002F4203" w:rsidRDefault="002F4203" w:rsidP="002F4203">
      <w:pPr>
        <w:pStyle w:val="a3"/>
        <w:overflowPunct w:val="0"/>
        <w:spacing w:line="320" w:lineRule="atLeast"/>
        <w:ind w:firstLineChars="200" w:firstLine="480"/>
        <w:rPr>
          <w:rFonts w:hAnsi="標楷體"/>
        </w:rPr>
      </w:pPr>
      <w:proofErr w:type="gramStart"/>
      <w:r w:rsidRPr="00174FD4">
        <w:rPr>
          <w:rFonts w:hAnsi="標楷體"/>
        </w:rPr>
        <w:t>於編製</w:t>
      </w:r>
      <w:proofErr w:type="gramEnd"/>
      <w:r w:rsidRPr="00174FD4">
        <w:rPr>
          <w:rFonts w:hAnsi="標楷體"/>
        </w:rPr>
        <w:t>合併財務報表時，管理階層之責任亦包括評估</w:t>
      </w:r>
      <w:proofErr w:type="gramStart"/>
      <w:r w:rsidRPr="00174FD4">
        <w:rPr>
          <w:rFonts w:hAnsi="標楷體"/>
        </w:rPr>
        <w:t>錩</w:t>
      </w:r>
      <w:proofErr w:type="gramEnd"/>
      <w:r w:rsidRPr="00174FD4">
        <w:rPr>
          <w:rFonts w:hAnsi="標楷體"/>
        </w:rPr>
        <w:t>泰工業股份有限公司及其子公司繼續經營之能力、相關事項之揭露，以及繼續經營會計基礎之採用，除非管理階層意圖清算</w:t>
      </w:r>
      <w:proofErr w:type="gramStart"/>
      <w:r w:rsidRPr="00174FD4">
        <w:rPr>
          <w:rFonts w:hAnsi="標楷體"/>
        </w:rPr>
        <w:t>錩</w:t>
      </w:r>
      <w:proofErr w:type="gramEnd"/>
      <w:r w:rsidRPr="00174FD4">
        <w:rPr>
          <w:rFonts w:hAnsi="標楷體"/>
        </w:rPr>
        <w:t>泰工業股份有限公司及其子公司或停止營業，</w:t>
      </w:r>
      <w:proofErr w:type="gramStart"/>
      <w:r w:rsidRPr="00174FD4">
        <w:rPr>
          <w:rFonts w:hAnsi="標楷體"/>
        </w:rPr>
        <w:t>或除清算</w:t>
      </w:r>
      <w:proofErr w:type="gramEnd"/>
      <w:r w:rsidRPr="00174FD4">
        <w:rPr>
          <w:rFonts w:hAnsi="標楷體"/>
        </w:rPr>
        <w:t>或停業外別無實際可行之其他方案。</w:t>
      </w:r>
    </w:p>
    <w:p w14:paraId="658D0155" w14:textId="77777777" w:rsidR="002F4203" w:rsidRPr="00174FD4" w:rsidRDefault="002F4203" w:rsidP="002F4203">
      <w:pPr>
        <w:pStyle w:val="a3"/>
        <w:overflowPunct w:val="0"/>
        <w:spacing w:line="320" w:lineRule="atLeast"/>
        <w:ind w:firstLineChars="200" w:firstLine="480"/>
        <w:rPr>
          <w:rFonts w:hAnsi="標楷體"/>
        </w:rPr>
      </w:pPr>
    </w:p>
    <w:p w14:paraId="6D790147" w14:textId="77777777" w:rsidR="002F4203" w:rsidRDefault="002F4203" w:rsidP="002F4203">
      <w:pPr>
        <w:pStyle w:val="a3"/>
        <w:overflowPunct w:val="0"/>
        <w:spacing w:line="320" w:lineRule="atLeast"/>
        <w:ind w:firstLineChars="200" w:firstLine="480"/>
        <w:rPr>
          <w:rFonts w:hAnsi="標楷體"/>
          <w:b/>
        </w:rPr>
      </w:pPr>
      <w:proofErr w:type="gramStart"/>
      <w:r w:rsidRPr="00174FD4">
        <w:rPr>
          <w:rFonts w:hAnsi="標楷體"/>
        </w:rPr>
        <w:t>錩</w:t>
      </w:r>
      <w:proofErr w:type="gramEnd"/>
      <w:r w:rsidRPr="00174FD4">
        <w:rPr>
          <w:rFonts w:hAnsi="標楷體"/>
        </w:rPr>
        <w:t>泰工業股份有限公司及其子公司之治理單位(含</w:t>
      </w:r>
      <w:r>
        <w:rPr>
          <w:rFonts w:hAnsi="標楷體" w:hint="eastAsia"/>
        </w:rPr>
        <w:t>審計委員會</w:t>
      </w:r>
      <w:r w:rsidRPr="00174FD4">
        <w:rPr>
          <w:rFonts w:hAnsi="標楷體"/>
        </w:rPr>
        <w:t>)負有監督財務報導流程之責任。</w:t>
      </w:r>
      <w:r>
        <w:rPr>
          <w:rFonts w:hAnsi="標楷體"/>
          <w:b/>
        </w:rPr>
        <w:br w:type="page"/>
      </w:r>
    </w:p>
    <w:p w14:paraId="5632F41B" w14:textId="77777777" w:rsidR="002F4203" w:rsidRDefault="002F4203" w:rsidP="002F4203">
      <w:pPr>
        <w:widowControl/>
        <w:rPr>
          <w:rFonts w:ascii="標楷體" w:eastAsia="標楷體" w:hAnsi="標楷體"/>
          <w:b/>
        </w:rPr>
      </w:pPr>
    </w:p>
    <w:p w14:paraId="7BCB9EA0" w14:textId="77777777" w:rsidR="002F4203" w:rsidRDefault="002F4203" w:rsidP="002F4203">
      <w:pPr>
        <w:widowControl/>
        <w:rPr>
          <w:rFonts w:ascii="標楷體" w:eastAsia="標楷體" w:hAnsi="標楷體"/>
          <w:b/>
        </w:rPr>
      </w:pPr>
    </w:p>
    <w:p w14:paraId="4D9152C4" w14:textId="77777777" w:rsidR="002F4203" w:rsidRPr="00174FD4" w:rsidRDefault="002F4203" w:rsidP="002F4203">
      <w:pPr>
        <w:widowControl/>
        <w:rPr>
          <w:rFonts w:ascii="標楷體" w:eastAsia="標楷體" w:hAnsi="標楷體"/>
          <w:b/>
        </w:rPr>
      </w:pPr>
    </w:p>
    <w:p w14:paraId="5B20FFBE" w14:textId="77777777" w:rsidR="002F4203" w:rsidRPr="00174FD4" w:rsidRDefault="002F4203" w:rsidP="002F4203">
      <w:pPr>
        <w:spacing w:line="320" w:lineRule="atLeast"/>
        <w:ind w:rightChars="-158" w:right="-379"/>
        <w:rPr>
          <w:rFonts w:ascii="標楷體" w:eastAsia="標楷體" w:hAnsi="標楷體"/>
          <w:b/>
        </w:rPr>
      </w:pPr>
      <w:r w:rsidRPr="00174FD4">
        <w:rPr>
          <w:rFonts w:ascii="標楷體" w:eastAsia="標楷體" w:hAnsi="標楷體"/>
          <w:b/>
        </w:rPr>
        <w:t>會計師查核合併財務報表之責任</w:t>
      </w:r>
    </w:p>
    <w:p w14:paraId="1C00145C" w14:textId="77777777" w:rsidR="002F4203" w:rsidRPr="00174FD4" w:rsidRDefault="002F4203" w:rsidP="002F4203">
      <w:pPr>
        <w:pStyle w:val="a3"/>
        <w:overflowPunct w:val="0"/>
        <w:spacing w:line="320" w:lineRule="atLeast"/>
        <w:ind w:firstLineChars="200" w:firstLine="431"/>
        <w:rPr>
          <w:rFonts w:hAnsi="標楷體"/>
          <w:w w:val="90"/>
        </w:rPr>
      </w:pPr>
    </w:p>
    <w:p w14:paraId="4A19DC52" w14:textId="77777777" w:rsidR="002F4203" w:rsidRDefault="002F4203" w:rsidP="002F4203">
      <w:pPr>
        <w:pStyle w:val="a3"/>
        <w:overflowPunct w:val="0"/>
        <w:spacing w:line="320" w:lineRule="atLeast"/>
        <w:ind w:firstLineChars="200" w:firstLine="480"/>
        <w:rPr>
          <w:rFonts w:hAnsi="標楷體"/>
        </w:rPr>
      </w:pPr>
      <w:r w:rsidRPr="00174FD4">
        <w:rPr>
          <w:rFonts w:hAnsi="標楷體"/>
        </w:rPr>
        <w:t>本會計師查核合併財務報表之目的，係對合併財務報表整體是否存有導因於舞弊或錯誤之重大不實表達取得合理確信，並出具查核報告。合理確信係高度確信，惟依照審計準則執行之查核工作無法保證必能</w:t>
      </w:r>
      <w:proofErr w:type="gramStart"/>
      <w:r w:rsidRPr="00174FD4">
        <w:rPr>
          <w:rFonts w:hAnsi="標楷體"/>
        </w:rPr>
        <w:t>偵</w:t>
      </w:r>
      <w:proofErr w:type="gramEnd"/>
      <w:r w:rsidRPr="00174FD4">
        <w:rPr>
          <w:rFonts w:hAnsi="標楷體"/>
        </w:rPr>
        <w:t>出合併財務報表存有之重大不實表達。不實表達可能導因於舞弊或錯誤。如不實表達之個別金額</w:t>
      </w:r>
      <w:proofErr w:type="gramStart"/>
      <w:r w:rsidRPr="00174FD4">
        <w:rPr>
          <w:rFonts w:hAnsi="標楷體"/>
        </w:rPr>
        <w:t>或彙總數</w:t>
      </w:r>
      <w:proofErr w:type="gramEnd"/>
      <w:r w:rsidRPr="00174FD4">
        <w:rPr>
          <w:rFonts w:hAnsi="標楷體"/>
        </w:rPr>
        <w:t>可合理預期將影響合併財務報表使用者所作之經濟決策，則被認為具有重大性。</w:t>
      </w:r>
    </w:p>
    <w:p w14:paraId="5D2619E4" w14:textId="77777777" w:rsidR="002F4203" w:rsidRPr="00174FD4" w:rsidRDefault="002F4203" w:rsidP="002F4203">
      <w:pPr>
        <w:pStyle w:val="a3"/>
        <w:overflowPunct w:val="0"/>
        <w:spacing w:line="320" w:lineRule="atLeast"/>
        <w:ind w:firstLineChars="200" w:firstLine="480"/>
        <w:rPr>
          <w:rFonts w:hAnsi="標楷體"/>
        </w:rPr>
      </w:pPr>
    </w:p>
    <w:p w14:paraId="19BC3372" w14:textId="77777777" w:rsidR="002F4203" w:rsidRPr="00174FD4" w:rsidRDefault="002F4203" w:rsidP="002F4203">
      <w:pPr>
        <w:pStyle w:val="a3"/>
        <w:overflowPunct w:val="0"/>
        <w:spacing w:line="320" w:lineRule="atLeast"/>
        <w:ind w:firstLineChars="200" w:firstLine="480"/>
        <w:rPr>
          <w:rFonts w:hAnsi="標楷體"/>
        </w:rPr>
      </w:pPr>
      <w:r w:rsidRPr="00174FD4">
        <w:rPr>
          <w:rFonts w:hAnsi="標楷體"/>
        </w:rPr>
        <w:t>本會計師依照審計準則查核時，運用專業判斷</w:t>
      </w:r>
      <w:r>
        <w:rPr>
          <w:rFonts w:hAnsi="標楷體" w:hint="eastAsia"/>
        </w:rPr>
        <w:t>及</w:t>
      </w:r>
      <w:r w:rsidRPr="00174FD4">
        <w:rPr>
          <w:rFonts w:hAnsi="標楷體"/>
        </w:rPr>
        <w:t>專業懷疑。本會計師亦執行下列工作：</w:t>
      </w:r>
    </w:p>
    <w:p w14:paraId="640E5A4E" w14:textId="77777777" w:rsidR="002F4203" w:rsidRPr="00174FD4" w:rsidRDefault="002F4203" w:rsidP="002F4203">
      <w:pPr>
        <w:pStyle w:val="a3"/>
        <w:spacing w:line="320" w:lineRule="atLeast"/>
        <w:ind w:firstLine="505"/>
        <w:rPr>
          <w:rFonts w:hAnsi="標楷體"/>
        </w:rPr>
      </w:pPr>
    </w:p>
    <w:p w14:paraId="15AB3D87"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辨認並評估合併財務報表導因於舞弊或錯誤之重大不實表達風險；對所評估之風險設計及執行適當之因應對策；並取得足夠及適切之查核證據以作為查核意見之基礎。因舞弊可能涉及共謀、偽造、故意遺漏、不實聲明或踰越內部控制，故未</w:t>
      </w:r>
      <w:proofErr w:type="gramStart"/>
      <w:r w:rsidRPr="00174FD4">
        <w:rPr>
          <w:rFonts w:hAnsi="標楷體"/>
        </w:rPr>
        <w:t>偵出導</w:t>
      </w:r>
      <w:proofErr w:type="gramEnd"/>
      <w:r w:rsidRPr="00174FD4">
        <w:rPr>
          <w:rFonts w:hAnsi="標楷體"/>
        </w:rPr>
        <w:t>因於舞弊之重大不實表達之風險高於導因於錯誤者。</w:t>
      </w:r>
    </w:p>
    <w:p w14:paraId="656419B1" w14:textId="77777777" w:rsidR="002F4203" w:rsidRPr="00174FD4" w:rsidRDefault="002F4203" w:rsidP="002F4203">
      <w:pPr>
        <w:pStyle w:val="a3"/>
        <w:spacing w:line="320" w:lineRule="atLeast"/>
        <w:ind w:left="1315"/>
        <w:rPr>
          <w:rFonts w:hAnsi="標楷體"/>
        </w:rPr>
      </w:pPr>
    </w:p>
    <w:p w14:paraId="4C3A773D"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對與查核</w:t>
      </w:r>
      <w:proofErr w:type="gramStart"/>
      <w:r w:rsidRPr="00174FD4">
        <w:rPr>
          <w:rFonts w:hAnsi="標楷體"/>
        </w:rPr>
        <w:t>攸</w:t>
      </w:r>
      <w:proofErr w:type="gramEnd"/>
      <w:r w:rsidRPr="00174FD4">
        <w:rPr>
          <w:rFonts w:hAnsi="標楷體"/>
        </w:rPr>
        <w:t>關之內部控制取得必要之瞭解，以設計當時情況下適當之查核程序，惟其目的非對</w:t>
      </w:r>
      <w:proofErr w:type="gramStart"/>
      <w:r w:rsidRPr="00174FD4">
        <w:rPr>
          <w:rFonts w:hAnsi="標楷體"/>
        </w:rPr>
        <w:t>錩</w:t>
      </w:r>
      <w:proofErr w:type="gramEnd"/>
      <w:r w:rsidRPr="00174FD4">
        <w:rPr>
          <w:rFonts w:hAnsi="標楷體"/>
        </w:rPr>
        <w:t>泰工業股份有限公司及其子公司內部控制之有效性表示意見。</w:t>
      </w:r>
    </w:p>
    <w:p w14:paraId="79FD3420" w14:textId="77777777" w:rsidR="002F4203" w:rsidRPr="00174FD4" w:rsidRDefault="002F4203" w:rsidP="002F4203">
      <w:pPr>
        <w:pStyle w:val="afa"/>
        <w:spacing w:line="320" w:lineRule="atLeast"/>
        <w:rPr>
          <w:rFonts w:ascii="標楷體" w:eastAsia="標楷體" w:hAnsi="標楷體"/>
          <w:sz w:val="26"/>
          <w:szCs w:val="26"/>
        </w:rPr>
      </w:pPr>
    </w:p>
    <w:p w14:paraId="01C5AF15"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評估管理階層所採用會計政策之適當性，及其所作會計估計與相關揭露之合理性。</w:t>
      </w:r>
    </w:p>
    <w:p w14:paraId="17DA6B0F" w14:textId="77777777" w:rsidR="002F4203" w:rsidRPr="00174FD4" w:rsidRDefault="002F4203" w:rsidP="002F4203">
      <w:pPr>
        <w:pStyle w:val="afa"/>
        <w:spacing w:line="320" w:lineRule="atLeast"/>
        <w:rPr>
          <w:rFonts w:ascii="標楷體" w:eastAsia="標楷體" w:hAnsi="標楷體"/>
        </w:rPr>
      </w:pPr>
    </w:p>
    <w:p w14:paraId="3149DB4B"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依據所取得之查核證據，對管理階層採用繼續經營會計基礎之適當性，以及使</w:t>
      </w:r>
      <w:proofErr w:type="gramStart"/>
      <w:r w:rsidRPr="00174FD4">
        <w:rPr>
          <w:rFonts w:hAnsi="標楷體"/>
        </w:rPr>
        <w:t>錩</w:t>
      </w:r>
      <w:proofErr w:type="gramEnd"/>
      <w:r w:rsidRPr="00174FD4">
        <w:rPr>
          <w:rFonts w:hAnsi="標楷體"/>
        </w:rPr>
        <w:t>泰工業股份有限公司及其子公司繼續經營之能力可能產生重大疑慮之事件或情況是否存在重大不確定性，作出結論。本會計師若認為該等事件或情況存在重大不確定性，則須於查核報告中提醒合併財務報表使用者注意合併財務報表之相關揭露，或於該等揭露係屬不適當時修正查核意見。本會計師之結論係以截至查核報告日所取得之查核證據為基礎。</w:t>
      </w:r>
      <w:proofErr w:type="gramStart"/>
      <w:r w:rsidRPr="00174FD4">
        <w:rPr>
          <w:rFonts w:hAnsi="標楷體"/>
        </w:rPr>
        <w:t>惟</w:t>
      </w:r>
      <w:proofErr w:type="gramEnd"/>
      <w:r w:rsidRPr="00174FD4">
        <w:rPr>
          <w:rFonts w:hAnsi="標楷體"/>
        </w:rPr>
        <w:t>未來事件或情況可能導致</w:t>
      </w:r>
      <w:proofErr w:type="gramStart"/>
      <w:r w:rsidRPr="00174FD4">
        <w:rPr>
          <w:rFonts w:hAnsi="標楷體"/>
        </w:rPr>
        <w:t>錩</w:t>
      </w:r>
      <w:proofErr w:type="gramEnd"/>
      <w:r w:rsidRPr="00174FD4">
        <w:rPr>
          <w:rFonts w:hAnsi="標楷體"/>
        </w:rPr>
        <w:t>泰工業股份有限公司及其子公司不再具有繼續經營之能力。</w:t>
      </w:r>
    </w:p>
    <w:p w14:paraId="796EA99B" w14:textId="77777777" w:rsidR="002F4203" w:rsidRPr="00174FD4" w:rsidRDefault="002F4203" w:rsidP="002F4203">
      <w:pPr>
        <w:pStyle w:val="a3"/>
        <w:spacing w:line="320" w:lineRule="atLeast"/>
        <w:rPr>
          <w:rFonts w:hAnsi="標楷體"/>
        </w:rPr>
      </w:pPr>
    </w:p>
    <w:p w14:paraId="256D8596"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評估合併財務報表(包括相關附註)之整體表達、結構及內容，以及合併財務報表是否允當表達相關交易及事件。</w:t>
      </w:r>
    </w:p>
    <w:p w14:paraId="75AAA315" w14:textId="77777777" w:rsidR="002F4203" w:rsidRPr="00174FD4" w:rsidRDefault="002F4203" w:rsidP="002F4203">
      <w:pPr>
        <w:pStyle w:val="a3"/>
        <w:spacing w:line="320" w:lineRule="atLeast"/>
        <w:rPr>
          <w:rFonts w:hAnsi="標楷體"/>
        </w:rPr>
      </w:pPr>
    </w:p>
    <w:p w14:paraId="2E3F436F" w14:textId="77777777" w:rsidR="002F4203" w:rsidRPr="00174FD4" w:rsidRDefault="002F4203" w:rsidP="00725CEF">
      <w:pPr>
        <w:pStyle w:val="a3"/>
        <w:numPr>
          <w:ilvl w:val="0"/>
          <w:numId w:val="2"/>
        </w:numPr>
        <w:autoSpaceDE/>
        <w:autoSpaceDN/>
        <w:adjustRightInd w:val="0"/>
        <w:spacing w:line="320" w:lineRule="atLeast"/>
        <w:ind w:left="851" w:hanging="284"/>
        <w:textAlignment w:val="baseline"/>
        <w:rPr>
          <w:rFonts w:hAnsi="標楷體"/>
        </w:rPr>
      </w:pPr>
      <w:r w:rsidRPr="00174FD4">
        <w:rPr>
          <w:rFonts w:hAnsi="標楷體"/>
        </w:rPr>
        <w:t>對於集團內組成個體之財務資訊取得足夠及適切之查核證據，以對合併財務報表表示意見。本會計師負責集團查核案件之指導、監督及執行，並負責形成集團查核意見。</w:t>
      </w:r>
    </w:p>
    <w:p w14:paraId="4C0AB4E4" w14:textId="77777777" w:rsidR="002F4203" w:rsidRDefault="002F4203" w:rsidP="002F4203">
      <w:pPr>
        <w:widowControl/>
        <w:rPr>
          <w:rFonts w:ascii="標楷體" w:eastAsia="標楷體" w:hAnsi="標楷體"/>
        </w:rPr>
      </w:pPr>
      <w:r>
        <w:rPr>
          <w:rFonts w:ascii="標楷體" w:eastAsia="標楷體" w:hAnsi="標楷體"/>
        </w:rPr>
        <w:br w:type="page"/>
      </w:r>
    </w:p>
    <w:p w14:paraId="51CA782D" w14:textId="77777777" w:rsidR="002F4203" w:rsidRDefault="002F4203" w:rsidP="002F4203">
      <w:pPr>
        <w:widowControl/>
        <w:rPr>
          <w:rFonts w:ascii="標楷體" w:eastAsia="標楷體" w:hAnsi="標楷體"/>
        </w:rPr>
      </w:pPr>
    </w:p>
    <w:p w14:paraId="5F713F05" w14:textId="77777777" w:rsidR="002F4203" w:rsidRDefault="002F4203" w:rsidP="002F4203">
      <w:pPr>
        <w:widowControl/>
        <w:rPr>
          <w:rFonts w:ascii="標楷體" w:eastAsia="標楷體" w:hAnsi="標楷體"/>
        </w:rPr>
      </w:pPr>
    </w:p>
    <w:p w14:paraId="168B9981" w14:textId="77777777" w:rsidR="002F4203" w:rsidRPr="00BC58D6" w:rsidRDefault="002F4203" w:rsidP="002F4203">
      <w:pPr>
        <w:widowControl/>
        <w:rPr>
          <w:rFonts w:ascii="標楷體" w:eastAsia="標楷體" w:hAnsi="標楷體"/>
        </w:rPr>
      </w:pPr>
    </w:p>
    <w:p w14:paraId="048CB8EB" w14:textId="77777777" w:rsidR="002F4203" w:rsidRPr="00174FD4" w:rsidRDefault="002F4203" w:rsidP="002F4203">
      <w:pPr>
        <w:pStyle w:val="a3"/>
        <w:ind w:firstLineChars="200" w:firstLine="480"/>
        <w:rPr>
          <w:rFonts w:hAnsi="標楷體"/>
        </w:rPr>
      </w:pPr>
      <w:r w:rsidRPr="00174FD4">
        <w:rPr>
          <w:rFonts w:hAnsi="標楷體"/>
        </w:rPr>
        <w:t>本會計師與治理單位溝通之事項，包括所規劃之查核範圍及時間，以及重大查核發現(包括於查核過程中所辨認之內部控制顯著缺失)。</w:t>
      </w:r>
    </w:p>
    <w:p w14:paraId="259EB4B0" w14:textId="77777777" w:rsidR="002F4203" w:rsidRPr="00174FD4" w:rsidRDefault="002F4203" w:rsidP="002F4203">
      <w:pPr>
        <w:pStyle w:val="a3"/>
        <w:ind w:firstLine="0"/>
        <w:rPr>
          <w:rFonts w:hAnsi="標楷體"/>
        </w:rPr>
      </w:pPr>
    </w:p>
    <w:p w14:paraId="548688F2" w14:textId="77777777" w:rsidR="002F4203" w:rsidRPr="00174FD4" w:rsidRDefault="002F4203" w:rsidP="002F4203">
      <w:pPr>
        <w:pStyle w:val="a3"/>
        <w:ind w:firstLineChars="200" w:firstLine="480"/>
        <w:rPr>
          <w:rFonts w:hAnsi="標楷體"/>
        </w:rPr>
      </w:pPr>
      <w:r w:rsidRPr="00174FD4">
        <w:rPr>
          <w:rFonts w:hAnsi="標楷體"/>
        </w:rPr>
        <w:t>本會計師亦向治理單位提供本會計師所隸屬事務所受獨立性規範之人員已遵循會計師職業道德規範中有關獨立性之聲明，並與治理單位溝通所有可能被認為會影響會計師獨立性之關係及其他事項(包括相關防護措施)。</w:t>
      </w:r>
    </w:p>
    <w:p w14:paraId="484090EB" w14:textId="77777777" w:rsidR="002F4203" w:rsidRPr="00174FD4" w:rsidRDefault="002F4203" w:rsidP="002F4203">
      <w:pPr>
        <w:pStyle w:val="a3"/>
        <w:ind w:firstLineChars="200" w:firstLine="480"/>
        <w:rPr>
          <w:rFonts w:hAnsi="標楷體"/>
        </w:rPr>
      </w:pPr>
    </w:p>
    <w:p w14:paraId="70045B83" w14:textId="77777777" w:rsidR="002F4203" w:rsidRPr="00174FD4" w:rsidRDefault="002F4203" w:rsidP="002F4203">
      <w:pPr>
        <w:pStyle w:val="a3"/>
        <w:ind w:firstLineChars="200" w:firstLine="480"/>
        <w:rPr>
          <w:rFonts w:hAnsi="標楷體"/>
        </w:rPr>
      </w:pPr>
      <w:r w:rsidRPr="00174FD4">
        <w:rPr>
          <w:rFonts w:hAnsi="標楷體"/>
        </w:rPr>
        <w:t>本會計師從與治理單位溝通之事項中，決定對</w:t>
      </w:r>
      <w:proofErr w:type="gramStart"/>
      <w:r w:rsidRPr="00174FD4">
        <w:rPr>
          <w:rFonts w:hAnsi="標楷體"/>
        </w:rPr>
        <w:t>錩</w:t>
      </w:r>
      <w:proofErr w:type="gramEnd"/>
      <w:r w:rsidRPr="00174FD4">
        <w:rPr>
          <w:rFonts w:hAnsi="標楷體"/>
        </w:rPr>
        <w:t>泰工業股份有限公司及其子公司民國</w:t>
      </w:r>
      <w:r>
        <w:rPr>
          <w:rFonts w:hAnsi="標楷體"/>
        </w:rPr>
        <w:t>一一二</w:t>
      </w:r>
      <w:r w:rsidRPr="00174FD4">
        <w:rPr>
          <w:rFonts w:hAnsi="標楷體"/>
        </w:rPr>
        <w:t>年度合併財務報表查核之關鍵查核事項。本會計師於查核報告中敘明該等事項，除非法令不允許公開揭露特定事項，或在極罕見情況下，本會計師決定</w:t>
      </w:r>
      <w:proofErr w:type="gramStart"/>
      <w:r w:rsidRPr="00174FD4">
        <w:rPr>
          <w:rFonts w:hAnsi="標楷體"/>
        </w:rPr>
        <w:t>不</w:t>
      </w:r>
      <w:proofErr w:type="gramEnd"/>
      <w:r w:rsidRPr="00174FD4">
        <w:rPr>
          <w:rFonts w:hAnsi="標楷體"/>
        </w:rPr>
        <w:t>於查核報告中溝通特定事項，因可合理預期此溝通所產生之負面影響大於所增進之公眾利益。</w:t>
      </w:r>
    </w:p>
    <w:p w14:paraId="7237B01D" w14:textId="77777777" w:rsidR="002F4203" w:rsidRPr="00174FD4" w:rsidRDefault="002F4203" w:rsidP="002F4203">
      <w:pPr>
        <w:spacing w:line="276" w:lineRule="auto"/>
        <w:ind w:firstLine="504"/>
        <w:jc w:val="both"/>
        <w:rPr>
          <w:rFonts w:ascii="標楷體" w:eastAsia="標楷體" w:hAnsi="標楷體"/>
          <w:sz w:val="26"/>
          <w:szCs w:val="26"/>
        </w:rPr>
      </w:pPr>
    </w:p>
    <w:p w14:paraId="5D6C4EBB" w14:textId="77777777" w:rsidR="002F4203" w:rsidRPr="00174FD4" w:rsidRDefault="002F4203" w:rsidP="002F4203">
      <w:pPr>
        <w:spacing w:line="276" w:lineRule="auto"/>
        <w:rPr>
          <w:rFonts w:ascii="標楷體" w:eastAsia="標楷體" w:hAnsi="標楷體"/>
          <w:b/>
          <w:sz w:val="26"/>
          <w:szCs w:val="26"/>
        </w:rPr>
      </w:pPr>
      <w:r w:rsidRPr="00174FD4">
        <w:rPr>
          <w:rFonts w:ascii="標楷體" w:eastAsia="標楷體" w:hAnsi="標楷體"/>
          <w:b/>
          <w:sz w:val="26"/>
          <w:szCs w:val="26"/>
        </w:rPr>
        <w:t>其他</w:t>
      </w:r>
    </w:p>
    <w:p w14:paraId="1F154210" w14:textId="77777777" w:rsidR="002F4203" w:rsidRPr="00174FD4" w:rsidRDefault="002F4203" w:rsidP="002F4203">
      <w:pPr>
        <w:pStyle w:val="a3"/>
        <w:spacing w:line="276" w:lineRule="auto"/>
        <w:ind w:firstLine="505"/>
        <w:rPr>
          <w:rFonts w:hAnsi="標楷體"/>
        </w:rPr>
      </w:pPr>
    </w:p>
    <w:p w14:paraId="0D942965" w14:textId="77777777" w:rsidR="002F4203" w:rsidRPr="00174FD4" w:rsidRDefault="002F4203" w:rsidP="002F4203">
      <w:pPr>
        <w:pStyle w:val="a3"/>
        <w:spacing w:line="276" w:lineRule="auto"/>
        <w:ind w:firstLineChars="200" w:firstLine="480"/>
        <w:rPr>
          <w:rFonts w:hAnsi="標楷體"/>
          <w:shd w:val="pct15" w:color="auto" w:fill="FFFFFF"/>
        </w:rPr>
      </w:pPr>
      <w:proofErr w:type="gramStart"/>
      <w:r w:rsidRPr="00174FD4">
        <w:rPr>
          <w:rFonts w:hAnsi="標楷體"/>
        </w:rPr>
        <w:t>錩</w:t>
      </w:r>
      <w:proofErr w:type="gramEnd"/>
      <w:r w:rsidRPr="00174FD4">
        <w:rPr>
          <w:rFonts w:hAnsi="標楷體"/>
        </w:rPr>
        <w:t>泰工業股份有限公司已編製民國</w:t>
      </w:r>
      <w:r>
        <w:rPr>
          <w:rFonts w:hAnsi="標楷體"/>
        </w:rPr>
        <w:t>一一二</w:t>
      </w:r>
      <w:r w:rsidRPr="00174FD4">
        <w:rPr>
          <w:rFonts w:hAnsi="標楷體"/>
        </w:rPr>
        <w:t>年及</w:t>
      </w:r>
      <w:r>
        <w:rPr>
          <w:rFonts w:hAnsi="標楷體"/>
        </w:rPr>
        <w:t>一一一</w:t>
      </w:r>
      <w:r w:rsidRPr="00174FD4">
        <w:rPr>
          <w:rFonts w:hAnsi="標楷體"/>
        </w:rPr>
        <w:t>年度之</w:t>
      </w:r>
      <w:r>
        <w:rPr>
          <w:rFonts w:hAnsi="標楷體" w:hint="eastAsia"/>
        </w:rPr>
        <w:t>個體</w:t>
      </w:r>
      <w:r w:rsidRPr="00174FD4">
        <w:rPr>
          <w:rFonts w:hAnsi="標楷體"/>
        </w:rPr>
        <w:t>財務報告，並經本會計師出具</w:t>
      </w:r>
      <w:r>
        <w:rPr>
          <w:rFonts w:hAnsi="標楷體" w:hint="eastAsia"/>
        </w:rPr>
        <w:t>無保留意見查核報告在案</w:t>
      </w:r>
      <w:r w:rsidRPr="00174FD4">
        <w:rPr>
          <w:rFonts w:hAnsi="標楷體"/>
        </w:rPr>
        <w:t>，備供參考。</w:t>
      </w:r>
    </w:p>
    <w:p w14:paraId="24782417" w14:textId="77777777" w:rsidR="00202A8D" w:rsidRPr="002F4203" w:rsidRDefault="00202A8D" w:rsidP="00202A8D">
      <w:pPr>
        <w:spacing w:line="276" w:lineRule="auto"/>
        <w:ind w:leftChars="-117" w:left="-279" w:hanging="2"/>
        <w:rPr>
          <w:rFonts w:ascii="標楷體" w:eastAsia="標楷體" w:hAnsi="標楷體"/>
        </w:rPr>
      </w:pPr>
    </w:p>
    <w:p w14:paraId="300D5388" w14:textId="77777777" w:rsidR="00202A8D" w:rsidRPr="00795300" w:rsidRDefault="00202A8D" w:rsidP="00202A8D">
      <w:pPr>
        <w:spacing w:line="276" w:lineRule="auto"/>
        <w:ind w:leftChars="-140" w:left="-336" w:rightChars="-158" w:right="-379" w:firstLineChars="199" w:firstLine="429"/>
        <w:jc w:val="both"/>
        <w:rPr>
          <w:rFonts w:ascii="標楷體" w:eastAsia="標楷體" w:hAnsi="標楷體"/>
          <w:w w:val="90"/>
        </w:rPr>
      </w:pPr>
    </w:p>
    <w:p w14:paraId="0A4A65B2" w14:textId="77777777" w:rsidR="00202A8D" w:rsidRPr="00174FD4" w:rsidRDefault="00202A8D" w:rsidP="00202A8D">
      <w:pPr>
        <w:spacing w:line="276" w:lineRule="auto"/>
        <w:ind w:leftChars="-140" w:left="-336" w:rightChars="-158" w:right="-379" w:firstLineChars="199" w:firstLine="429"/>
        <w:jc w:val="both"/>
        <w:rPr>
          <w:rFonts w:ascii="標楷體" w:eastAsia="標楷體" w:hAnsi="標楷體"/>
          <w:w w:val="90"/>
        </w:rPr>
      </w:pPr>
    </w:p>
    <w:p w14:paraId="632C169C" w14:textId="77777777" w:rsidR="00202A8D" w:rsidRPr="005F5529" w:rsidRDefault="00202A8D" w:rsidP="00202A8D">
      <w:pPr>
        <w:spacing w:line="276" w:lineRule="auto"/>
        <w:ind w:leftChars="-140" w:left="-336" w:rightChars="-158" w:right="-379" w:firstLineChars="199" w:firstLine="429"/>
        <w:jc w:val="both"/>
        <w:rPr>
          <w:rFonts w:ascii="標楷體" w:eastAsia="標楷體" w:hAnsi="標楷體"/>
          <w:w w:val="90"/>
        </w:rPr>
      </w:pPr>
    </w:p>
    <w:p w14:paraId="2D6C3A50" w14:textId="77777777" w:rsidR="00202A8D" w:rsidRPr="00174FD4" w:rsidRDefault="00202A8D" w:rsidP="00202A8D">
      <w:pPr>
        <w:autoSpaceDE w:val="0"/>
        <w:autoSpaceDN w:val="0"/>
        <w:spacing w:line="276" w:lineRule="auto"/>
        <w:ind w:left="3720"/>
        <w:rPr>
          <w:rFonts w:ascii="標楷體" w:eastAsia="標楷體" w:hAnsi="標楷體"/>
        </w:rPr>
      </w:pPr>
      <w:r w:rsidRPr="00174FD4">
        <w:rPr>
          <w:rFonts w:ascii="標楷體" w:eastAsia="標楷體" w:hAnsi="標楷體"/>
        </w:rPr>
        <w:t xml:space="preserve">安 永 聯 合 會 計 師 事 </w:t>
      </w:r>
      <w:proofErr w:type="gramStart"/>
      <w:r w:rsidRPr="00174FD4">
        <w:rPr>
          <w:rFonts w:ascii="標楷體" w:eastAsia="標楷體" w:hAnsi="標楷體"/>
        </w:rPr>
        <w:t>務</w:t>
      </w:r>
      <w:proofErr w:type="gramEnd"/>
      <w:r w:rsidRPr="00174FD4">
        <w:rPr>
          <w:rFonts w:ascii="標楷體" w:eastAsia="標楷體" w:hAnsi="標楷體"/>
        </w:rPr>
        <w:t xml:space="preserve"> 所</w:t>
      </w:r>
    </w:p>
    <w:p w14:paraId="2C05C829" w14:textId="77777777" w:rsidR="00202A8D" w:rsidRPr="00174FD4" w:rsidRDefault="00202A8D" w:rsidP="00202A8D">
      <w:pPr>
        <w:autoSpaceDE w:val="0"/>
        <w:autoSpaceDN w:val="0"/>
        <w:spacing w:line="276" w:lineRule="auto"/>
        <w:ind w:left="3720"/>
        <w:rPr>
          <w:rFonts w:ascii="標楷體" w:eastAsia="標楷體" w:hAnsi="標楷體"/>
        </w:rPr>
      </w:pPr>
      <w:r w:rsidRPr="00174FD4">
        <w:rPr>
          <w:rFonts w:ascii="標楷體" w:eastAsia="標楷體" w:hAnsi="標楷體"/>
        </w:rPr>
        <w:t>主管機關核准辦理公開發行公司財務報告</w:t>
      </w:r>
    </w:p>
    <w:p w14:paraId="74DC901A" w14:textId="77777777" w:rsidR="00202A8D" w:rsidRPr="002813BA" w:rsidRDefault="00202A8D" w:rsidP="00202A8D">
      <w:pPr>
        <w:autoSpaceDE w:val="0"/>
        <w:autoSpaceDN w:val="0"/>
        <w:spacing w:line="280" w:lineRule="exact"/>
        <w:ind w:left="3720"/>
        <w:rPr>
          <w:rFonts w:ascii="標楷體" w:eastAsia="標楷體" w:hAnsi="標楷體"/>
        </w:rPr>
      </w:pPr>
      <w:r w:rsidRPr="00174FD4">
        <w:rPr>
          <w:rFonts w:ascii="標楷體" w:eastAsia="標楷體" w:hAnsi="標楷體"/>
        </w:rPr>
        <w:t>查核簽證文號：</w:t>
      </w:r>
      <w:r w:rsidRPr="002813BA">
        <w:rPr>
          <w:rFonts w:ascii="標楷體" w:eastAsia="標楷體" w:hAnsi="標楷體"/>
        </w:rPr>
        <w:t>金</w:t>
      </w:r>
      <w:proofErr w:type="gramStart"/>
      <w:r w:rsidRPr="002813BA">
        <w:rPr>
          <w:rFonts w:ascii="標楷體" w:eastAsia="標楷體" w:hAnsi="標楷體"/>
        </w:rPr>
        <w:t>管證</w:t>
      </w:r>
      <w:r>
        <w:rPr>
          <w:rFonts w:ascii="標楷體" w:eastAsia="標楷體" w:hAnsi="標楷體" w:hint="eastAsia"/>
        </w:rPr>
        <w:t>審</w:t>
      </w:r>
      <w:r w:rsidRPr="002813BA">
        <w:rPr>
          <w:rFonts w:ascii="標楷體" w:eastAsia="標楷體" w:hAnsi="標楷體" w:hint="eastAsia"/>
        </w:rPr>
        <w:t>字</w:t>
      </w:r>
      <w:proofErr w:type="gramEnd"/>
      <w:r w:rsidRPr="002813BA">
        <w:rPr>
          <w:rFonts w:ascii="標楷體" w:eastAsia="標楷體" w:hAnsi="標楷體"/>
        </w:rPr>
        <w:t>第</w:t>
      </w:r>
      <w:r>
        <w:rPr>
          <w:rFonts w:ascii="標楷體" w:eastAsia="標楷體" w:hAnsi="標楷體" w:hint="eastAsia"/>
        </w:rPr>
        <w:t>1</w:t>
      </w:r>
      <w:r>
        <w:rPr>
          <w:rFonts w:ascii="標楷體" w:eastAsia="標楷體" w:hAnsi="標楷體"/>
        </w:rPr>
        <w:t>1103483</w:t>
      </w:r>
      <w:r>
        <w:rPr>
          <w:rFonts w:ascii="標楷體" w:eastAsia="標楷體" w:hAnsi="標楷體" w:hint="eastAsia"/>
        </w:rPr>
        <w:t>5</w:t>
      </w:r>
      <w:r>
        <w:rPr>
          <w:rFonts w:ascii="標楷體" w:eastAsia="標楷體" w:hAnsi="標楷體"/>
        </w:rPr>
        <w:t>8</w:t>
      </w:r>
      <w:r w:rsidRPr="002813BA">
        <w:rPr>
          <w:rFonts w:ascii="標楷體" w:eastAsia="標楷體" w:hAnsi="標楷體"/>
        </w:rPr>
        <w:t>號</w:t>
      </w:r>
    </w:p>
    <w:p w14:paraId="4C913306" w14:textId="77777777" w:rsidR="00202A8D" w:rsidRPr="002813BA" w:rsidRDefault="00202A8D" w:rsidP="00202A8D">
      <w:pPr>
        <w:autoSpaceDE w:val="0"/>
        <w:autoSpaceDN w:val="0"/>
        <w:spacing w:line="280" w:lineRule="exact"/>
        <w:ind w:left="3720" w:firstLineChars="700" w:firstLine="1680"/>
        <w:rPr>
          <w:rFonts w:ascii="標楷體" w:eastAsia="標楷體" w:hAnsi="標楷體"/>
        </w:rPr>
      </w:pPr>
      <w:r w:rsidRPr="002813BA">
        <w:rPr>
          <w:rFonts w:ascii="標楷體" w:eastAsia="標楷體" w:hAnsi="標楷體" w:hint="eastAsia"/>
        </w:rPr>
        <w:t>金</w:t>
      </w:r>
      <w:proofErr w:type="gramStart"/>
      <w:r w:rsidRPr="002813BA">
        <w:rPr>
          <w:rFonts w:ascii="標楷體" w:eastAsia="標楷體" w:hAnsi="標楷體" w:hint="eastAsia"/>
        </w:rPr>
        <w:t>管證審字</w:t>
      </w:r>
      <w:proofErr w:type="gramEnd"/>
      <w:r w:rsidRPr="002813BA">
        <w:rPr>
          <w:rFonts w:ascii="標楷體" w:eastAsia="標楷體" w:hAnsi="標楷體" w:hint="eastAsia"/>
        </w:rPr>
        <w:t>第1080326041號</w:t>
      </w:r>
    </w:p>
    <w:p w14:paraId="795F5780" w14:textId="77777777" w:rsidR="00202A8D" w:rsidRPr="00141AD2" w:rsidRDefault="00202A8D" w:rsidP="00202A8D">
      <w:pPr>
        <w:spacing w:line="300" w:lineRule="exact"/>
        <w:ind w:firstLineChars="1550" w:firstLine="3342"/>
        <w:rPr>
          <w:rFonts w:ascii="標楷體" w:eastAsia="標楷體" w:hAnsi="標楷體"/>
          <w:w w:val="90"/>
        </w:rPr>
      </w:pPr>
    </w:p>
    <w:p w14:paraId="59ACC009" w14:textId="4AF09E16" w:rsidR="00202A8D" w:rsidRPr="00174FD4" w:rsidRDefault="00A63E5B" w:rsidP="00202A8D">
      <w:pPr>
        <w:autoSpaceDE w:val="0"/>
        <w:autoSpaceDN w:val="0"/>
        <w:spacing w:line="276" w:lineRule="auto"/>
        <w:ind w:left="4998"/>
        <w:rPr>
          <w:rFonts w:ascii="標楷體" w:eastAsia="標楷體" w:hAnsi="標楷體"/>
        </w:rPr>
      </w:pPr>
      <w:r w:rsidRPr="00724DBC">
        <w:rPr>
          <w:rFonts w:ascii="標楷體" w:eastAsia="標楷體" w:hAnsi="標楷體"/>
          <w:noProof/>
        </w:rPr>
        <w:drawing>
          <wp:anchor distT="0" distB="0" distL="114300" distR="114300" simplePos="0" relativeHeight="251669504" behindDoc="1" locked="0" layoutInCell="1" allowOverlap="1" wp14:anchorId="3C41AD72" wp14:editId="7F66888F">
            <wp:simplePos x="0" y="0"/>
            <wp:positionH relativeFrom="column">
              <wp:posOffset>3962400</wp:posOffset>
            </wp:positionH>
            <wp:positionV relativeFrom="paragraph">
              <wp:posOffset>121920</wp:posOffset>
            </wp:positionV>
            <wp:extent cx="1590675" cy="647065"/>
            <wp:effectExtent l="0" t="0" r="9525" b="635"/>
            <wp:wrapTight wrapText="bothSides">
              <wp:wrapPolygon edited="0">
                <wp:start x="0" y="0"/>
                <wp:lineTo x="0" y="20985"/>
                <wp:lineTo x="21471" y="20985"/>
                <wp:lineTo x="21471" y="0"/>
                <wp:lineTo x="0" y="0"/>
              </wp:wrapPolygon>
            </wp:wrapTight>
            <wp:docPr id="760045996" name="圖片 760045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38335" name=""/>
                    <pic:cNvPicPr/>
                  </pic:nvPicPr>
                  <pic:blipFill>
                    <a:blip r:embed="rId23">
                      <a:extLst>
                        <a:ext uri="{28A0092B-C50C-407E-A947-70E740481C1C}">
                          <a14:useLocalDpi xmlns:a14="http://schemas.microsoft.com/office/drawing/2010/main" val="0"/>
                        </a:ext>
                      </a:extLst>
                    </a:blip>
                    <a:stretch>
                      <a:fillRect/>
                    </a:stretch>
                  </pic:blipFill>
                  <pic:spPr>
                    <a:xfrm>
                      <a:off x="0" y="0"/>
                      <a:ext cx="1590675" cy="647065"/>
                    </a:xfrm>
                    <a:prstGeom prst="rect">
                      <a:avLst/>
                    </a:prstGeom>
                  </pic:spPr>
                </pic:pic>
              </a:graphicData>
            </a:graphic>
            <wp14:sizeRelH relativeFrom="page">
              <wp14:pctWidth>0</wp14:pctWidth>
            </wp14:sizeRelH>
            <wp14:sizeRelV relativeFrom="page">
              <wp14:pctHeight>0</wp14:pctHeight>
            </wp14:sizeRelV>
          </wp:anchor>
        </w:drawing>
      </w:r>
    </w:p>
    <w:p w14:paraId="535000E5" w14:textId="4D6A3F3E" w:rsidR="00202A8D" w:rsidRPr="00174FD4" w:rsidRDefault="00202A8D" w:rsidP="00202A8D">
      <w:pPr>
        <w:autoSpaceDE w:val="0"/>
        <w:autoSpaceDN w:val="0"/>
        <w:spacing w:line="276" w:lineRule="auto"/>
        <w:ind w:left="4998"/>
        <w:rPr>
          <w:rFonts w:ascii="標楷體" w:eastAsia="標楷體" w:hAnsi="標楷體"/>
        </w:rPr>
      </w:pPr>
    </w:p>
    <w:p w14:paraId="3F3F330C" w14:textId="6BDE51AF" w:rsidR="00202A8D" w:rsidRPr="00174FD4" w:rsidRDefault="00202A8D" w:rsidP="00202A8D">
      <w:pPr>
        <w:autoSpaceDE w:val="0"/>
        <w:autoSpaceDN w:val="0"/>
        <w:spacing w:line="276" w:lineRule="auto"/>
        <w:ind w:left="4998"/>
        <w:rPr>
          <w:rFonts w:ascii="標楷體" w:eastAsia="標楷體" w:hAnsi="標楷體"/>
        </w:rPr>
      </w:pPr>
      <w:r>
        <w:rPr>
          <w:rFonts w:ascii="標楷體" w:eastAsia="標楷體" w:hAnsi="標楷體" w:hint="eastAsia"/>
        </w:rPr>
        <w:t>羅</w:t>
      </w:r>
      <w:r w:rsidRPr="00174FD4">
        <w:rPr>
          <w:rFonts w:ascii="標楷體" w:eastAsia="標楷體" w:hAnsi="標楷體"/>
        </w:rPr>
        <w:t xml:space="preserve"> </w:t>
      </w:r>
      <w:r>
        <w:rPr>
          <w:rFonts w:ascii="標楷體" w:eastAsia="標楷體" w:hAnsi="標楷體" w:hint="eastAsia"/>
        </w:rPr>
        <w:t>文</w:t>
      </w:r>
      <w:r w:rsidRPr="00174FD4">
        <w:rPr>
          <w:rFonts w:ascii="標楷體" w:eastAsia="標楷體" w:hAnsi="標楷體"/>
        </w:rPr>
        <w:t xml:space="preserve"> </w:t>
      </w:r>
      <w:r>
        <w:rPr>
          <w:rFonts w:ascii="標楷體" w:eastAsia="標楷體" w:hAnsi="標楷體" w:hint="eastAsia"/>
        </w:rPr>
        <w:t>振</w:t>
      </w:r>
    </w:p>
    <w:p w14:paraId="769635BD" w14:textId="77777777" w:rsidR="00202A8D" w:rsidRPr="00174FD4" w:rsidRDefault="00202A8D" w:rsidP="00202A8D">
      <w:pPr>
        <w:autoSpaceDE w:val="0"/>
        <w:autoSpaceDN w:val="0"/>
        <w:spacing w:line="276" w:lineRule="auto"/>
        <w:ind w:left="3720"/>
        <w:rPr>
          <w:rFonts w:ascii="標楷體" w:eastAsia="標楷體" w:hAnsi="標楷體"/>
        </w:rPr>
      </w:pPr>
    </w:p>
    <w:p w14:paraId="7B988074" w14:textId="2570B5E5" w:rsidR="00202A8D" w:rsidRPr="00174FD4" w:rsidRDefault="00A63E5B" w:rsidP="00202A8D">
      <w:pPr>
        <w:autoSpaceDE w:val="0"/>
        <w:autoSpaceDN w:val="0"/>
        <w:spacing w:line="276" w:lineRule="auto"/>
        <w:ind w:left="3720"/>
        <w:rPr>
          <w:rFonts w:ascii="標楷體" w:eastAsia="標楷體" w:hAnsi="標楷體"/>
        </w:rPr>
      </w:pPr>
      <w:r w:rsidRPr="00AB0E68">
        <w:rPr>
          <w:rFonts w:ascii="標楷體" w:eastAsia="標楷體" w:hAnsi="標楷體"/>
          <w:noProof/>
        </w:rPr>
        <w:drawing>
          <wp:anchor distT="0" distB="0" distL="114300" distR="114300" simplePos="0" relativeHeight="251667456" behindDoc="1" locked="0" layoutInCell="1" allowOverlap="1" wp14:anchorId="79240ECD" wp14:editId="170AF198">
            <wp:simplePos x="0" y="0"/>
            <wp:positionH relativeFrom="column">
              <wp:posOffset>3952875</wp:posOffset>
            </wp:positionH>
            <wp:positionV relativeFrom="paragraph">
              <wp:posOffset>210185</wp:posOffset>
            </wp:positionV>
            <wp:extent cx="1600200" cy="603250"/>
            <wp:effectExtent l="0" t="0" r="0" b="6350"/>
            <wp:wrapTight wrapText="bothSides">
              <wp:wrapPolygon edited="0">
                <wp:start x="0" y="0"/>
                <wp:lineTo x="0" y="21145"/>
                <wp:lineTo x="21343" y="21145"/>
                <wp:lineTo x="21343" y="0"/>
                <wp:lineTo x="0" y="0"/>
              </wp:wrapPolygon>
            </wp:wrapTight>
            <wp:docPr id="1904101185" name="圖片 190410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51219" name=""/>
                    <pic:cNvPicPr/>
                  </pic:nvPicPr>
                  <pic:blipFill>
                    <a:blip r:embed="rId24">
                      <a:extLst>
                        <a:ext uri="{28A0092B-C50C-407E-A947-70E740481C1C}">
                          <a14:useLocalDpi xmlns:a14="http://schemas.microsoft.com/office/drawing/2010/main" val="0"/>
                        </a:ext>
                      </a:extLst>
                    </a:blip>
                    <a:stretch>
                      <a:fillRect/>
                    </a:stretch>
                  </pic:blipFill>
                  <pic:spPr>
                    <a:xfrm>
                      <a:off x="0" y="0"/>
                      <a:ext cx="1600200" cy="603250"/>
                    </a:xfrm>
                    <a:prstGeom prst="rect">
                      <a:avLst/>
                    </a:prstGeom>
                  </pic:spPr>
                </pic:pic>
              </a:graphicData>
            </a:graphic>
            <wp14:sizeRelH relativeFrom="page">
              <wp14:pctWidth>0</wp14:pctWidth>
            </wp14:sizeRelH>
            <wp14:sizeRelV relativeFrom="page">
              <wp14:pctHeight>0</wp14:pctHeight>
            </wp14:sizeRelV>
          </wp:anchor>
        </w:drawing>
      </w:r>
      <w:r w:rsidR="00202A8D" w:rsidRPr="00174FD4">
        <w:rPr>
          <w:rFonts w:ascii="標楷體" w:eastAsia="標楷體" w:hAnsi="標楷體"/>
        </w:rPr>
        <w:t>會 計 師：</w:t>
      </w:r>
    </w:p>
    <w:p w14:paraId="2484D874" w14:textId="77777777" w:rsidR="00202A8D" w:rsidRPr="00174FD4" w:rsidRDefault="00202A8D" w:rsidP="00202A8D">
      <w:pPr>
        <w:autoSpaceDE w:val="0"/>
        <w:autoSpaceDN w:val="0"/>
        <w:spacing w:line="276" w:lineRule="auto"/>
        <w:ind w:left="3720"/>
        <w:rPr>
          <w:rFonts w:ascii="標楷體" w:eastAsia="標楷體" w:hAnsi="標楷體"/>
        </w:rPr>
      </w:pPr>
    </w:p>
    <w:p w14:paraId="1770ACCA" w14:textId="77777777" w:rsidR="00202A8D" w:rsidRPr="00174FD4" w:rsidRDefault="00202A8D" w:rsidP="00202A8D">
      <w:pPr>
        <w:autoSpaceDE w:val="0"/>
        <w:autoSpaceDN w:val="0"/>
        <w:spacing w:line="276" w:lineRule="auto"/>
        <w:ind w:left="4998"/>
        <w:rPr>
          <w:rFonts w:ascii="標楷體" w:eastAsia="標楷體" w:hAnsi="標楷體"/>
        </w:rPr>
      </w:pPr>
      <w:r>
        <w:rPr>
          <w:rFonts w:ascii="標楷體" w:eastAsia="標楷體" w:hAnsi="標楷體" w:hint="eastAsia"/>
        </w:rPr>
        <w:t>黃</w:t>
      </w:r>
      <w:r w:rsidRPr="00174FD4">
        <w:rPr>
          <w:rFonts w:ascii="標楷體" w:eastAsia="標楷體" w:hAnsi="標楷體"/>
        </w:rPr>
        <w:t xml:space="preserve"> </w:t>
      </w:r>
      <w:r>
        <w:rPr>
          <w:rFonts w:ascii="標楷體" w:eastAsia="標楷體" w:hAnsi="標楷體" w:hint="eastAsia"/>
        </w:rPr>
        <w:t>宇</w:t>
      </w:r>
      <w:r w:rsidRPr="00174FD4">
        <w:rPr>
          <w:rFonts w:ascii="標楷體" w:eastAsia="標楷體" w:hAnsi="標楷體"/>
        </w:rPr>
        <w:t xml:space="preserve"> </w:t>
      </w:r>
      <w:proofErr w:type="gramStart"/>
      <w:r>
        <w:rPr>
          <w:rFonts w:ascii="標楷體" w:eastAsia="標楷體" w:hAnsi="標楷體" w:hint="eastAsia"/>
        </w:rPr>
        <w:t>廷</w:t>
      </w:r>
      <w:proofErr w:type="gramEnd"/>
    </w:p>
    <w:p w14:paraId="58A18245" w14:textId="77777777" w:rsidR="00202A8D" w:rsidRPr="00174FD4" w:rsidRDefault="00202A8D" w:rsidP="00202A8D">
      <w:pPr>
        <w:autoSpaceDE w:val="0"/>
        <w:autoSpaceDN w:val="0"/>
        <w:spacing w:line="276" w:lineRule="auto"/>
        <w:rPr>
          <w:rFonts w:ascii="標楷體" w:eastAsia="標楷體" w:hAnsi="標楷體"/>
        </w:rPr>
      </w:pPr>
    </w:p>
    <w:p w14:paraId="470F7672" w14:textId="77777777" w:rsidR="00202A8D" w:rsidRPr="00174FD4" w:rsidRDefault="00202A8D" w:rsidP="00202A8D">
      <w:pPr>
        <w:autoSpaceDE w:val="0"/>
        <w:autoSpaceDN w:val="0"/>
        <w:spacing w:line="276" w:lineRule="auto"/>
        <w:ind w:left="3720"/>
        <w:rPr>
          <w:rFonts w:ascii="標楷體" w:eastAsia="標楷體" w:hAnsi="標楷體"/>
        </w:rPr>
      </w:pPr>
    </w:p>
    <w:p w14:paraId="373FC40A" w14:textId="759D9FF4" w:rsidR="00202A8D" w:rsidRPr="00174FD4" w:rsidRDefault="00202A8D" w:rsidP="00202A8D">
      <w:pPr>
        <w:autoSpaceDE w:val="0"/>
        <w:autoSpaceDN w:val="0"/>
        <w:spacing w:line="276" w:lineRule="auto"/>
        <w:ind w:left="3720"/>
        <w:rPr>
          <w:rFonts w:ascii="標楷體" w:eastAsia="標楷體" w:hAnsi="標楷體"/>
        </w:rPr>
      </w:pPr>
      <w:r w:rsidRPr="00174FD4">
        <w:rPr>
          <w:rFonts w:ascii="標楷體" w:eastAsia="標楷體" w:hAnsi="標楷體"/>
        </w:rPr>
        <w:t>中華民國</w:t>
      </w:r>
      <w:r w:rsidRPr="00095457">
        <w:rPr>
          <w:rFonts w:ascii="標楷體" w:eastAsia="標楷體" w:hAnsi="標楷體"/>
        </w:rPr>
        <w:t>一</w:t>
      </w:r>
      <w:r>
        <w:rPr>
          <w:rFonts w:ascii="標楷體" w:eastAsia="標楷體" w:hAnsi="標楷體" w:hint="eastAsia"/>
        </w:rPr>
        <w:t>一</w:t>
      </w:r>
      <w:r w:rsidR="002F4203">
        <w:rPr>
          <w:rFonts w:ascii="標楷體" w:eastAsia="標楷體" w:hAnsi="標楷體" w:hint="eastAsia"/>
        </w:rPr>
        <w:t>三</w:t>
      </w:r>
      <w:r w:rsidRPr="00095457">
        <w:rPr>
          <w:rFonts w:ascii="標楷體" w:eastAsia="標楷體" w:hAnsi="標楷體"/>
        </w:rPr>
        <w:t>年三月</w:t>
      </w:r>
      <w:r w:rsidRPr="00095457">
        <w:rPr>
          <w:rFonts w:ascii="標楷體" w:eastAsia="標楷體" w:hAnsi="標楷體" w:hint="eastAsia"/>
        </w:rPr>
        <w:t>十</w:t>
      </w:r>
      <w:r w:rsidR="002F4203">
        <w:rPr>
          <w:rFonts w:ascii="標楷體" w:eastAsia="標楷體" w:hAnsi="標楷體" w:hint="eastAsia"/>
        </w:rPr>
        <w:t>四</w:t>
      </w:r>
      <w:r w:rsidRPr="00095457">
        <w:rPr>
          <w:rFonts w:ascii="標楷體" w:eastAsia="標楷體" w:hAnsi="標楷體"/>
        </w:rPr>
        <w:t>日</w:t>
      </w:r>
    </w:p>
    <w:p w14:paraId="22DABB2D" w14:textId="77777777" w:rsidR="004300CA" w:rsidRPr="00202A8D" w:rsidRDefault="004300CA" w:rsidP="007C0FFD">
      <w:pPr>
        <w:rPr>
          <w:rFonts w:ascii="標楷體" w:eastAsia="標楷體" w:hAnsi="標楷體"/>
          <w:color w:val="000000" w:themeColor="text1"/>
        </w:rPr>
        <w:sectPr w:rsidR="004300CA" w:rsidRPr="00202A8D" w:rsidSect="007C0FFD">
          <w:pgSz w:w="11906" w:h="16838"/>
          <w:pgMar w:top="851" w:right="737" w:bottom="1622" w:left="539" w:header="851" w:footer="992" w:gutter="0"/>
          <w:cols w:space="425"/>
          <w:docGrid w:linePitch="360"/>
        </w:sectPr>
      </w:pPr>
    </w:p>
    <w:p w14:paraId="120EBC69" w14:textId="551FB3EC" w:rsidR="0071532A" w:rsidRPr="001B2499" w:rsidRDefault="002F4203" w:rsidP="003D51E2">
      <w:pPr>
        <w:jc w:val="center"/>
        <w:rPr>
          <w:rFonts w:ascii="標楷體" w:eastAsia="標楷體" w:hAnsi="標楷體"/>
          <w:color w:val="000000" w:themeColor="text1"/>
        </w:rPr>
        <w:sectPr w:rsidR="0071532A" w:rsidRPr="001B2499" w:rsidSect="004300CA">
          <w:pgSz w:w="11906" w:h="16838"/>
          <w:pgMar w:top="851" w:right="737" w:bottom="1622" w:left="539" w:header="851" w:footer="992" w:gutter="0"/>
          <w:cols w:space="425"/>
          <w:docGrid w:linePitch="360"/>
        </w:sectPr>
      </w:pPr>
      <w:r w:rsidRPr="002F4203">
        <w:rPr>
          <w:rFonts w:ascii="標楷體" w:eastAsia="標楷體" w:hAnsi="標楷體"/>
          <w:noProof/>
          <w:color w:val="000000" w:themeColor="text1"/>
        </w:rPr>
        <w:drawing>
          <wp:inline distT="0" distB="0" distL="0" distR="0" wp14:anchorId="3C46417F" wp14:editId="2B321361">
            <wp:extent cx="6076950" cy="7550458"/>
            <wp:effectExtent l="0" t="0" r="0" b="0"/>
            <wp:docPr id="12075444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44434" name=""/>
                    <pic:cNvPicPr/>
                  </pic:nvPicPr>
                  <pic:blipFill>
                    <a:blip r:embed="rId30"/>
                    <a:stretch>
                      <a:fillRect/>
                    </a:stretch>
                  </pic:blipFill>
                  <pic:spPr>
                    <a:xfrm>
                      <a:off x="0" y="0"/>
                      <a:ext cx="6081824" cy="7556513"/>
                    </a:xfrm>
                    <a:prstGeom prst="rect">
                      <a:avLst/>
                    </a:prstGeom>
                  </pic:spPr>
                </pic:pic>
              </a:graphicData>
            </a:graphic>
          </wp:inline>
        </w:drawing>
      </w:r>
    </w:p>
    <w:p w14:paraId="6EA52FBF" w14:textId="62236F21" w:rsidR="0071532A" w:rsidRDefault="002F4203" w:rsidP="002F4203">
      <w:pPr>
        <w:jc w:val="center"/>
        <w:rPr>
          <w:rFonts w:ascii="標楷體" w:eastAsia="標楷體" w:hAnsi="標楷體"/>
          <w:color w:val="000000" w:themeColor="text1"/>
        </w:rPr>
      </w:pPr>
      <w:r w:rsidRPr="002F4203">
        <w:rPr>
          <w:rFonts w:ascii="標楷體" w:eastAsia="標楷體" w:hAnsi="標楷體"/>
          <w:noProof/>
          <w:color w:val="000000" w:themeColor="text1"/>
        </w:rPr>
        <w:drawing>
          <wp:inline distT="0" distB="0" distL="0" distR="0" wp14:anchorId="046B1FF5" wp14:editId="33273FBC">
            <wp:extent cx="6296025" cy="7927554"/>
            <wp:effectExtent l="0" t="0" r="0" b="0"/>
            <wp:docPr id="61025843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58439" name=""/>
                    <pic:cNvPicPr/>
                  </pic:nvPicPr>
                  <pic:blipFill>
                    <a:blip r:embed="rId31"/>
                    <a:stretch>
                      <a:fillRect/>
                    </a:stretch>
                  </pic:blipFill>
                  <pic:spPr>
                    <a:xfrm>
                      <a:off x="0" y="0"/>
                      <a:ext cx="6301569" cy="7934534"/>
                    </a:xfrm>
                    <a:prstGeom prst="rect">
                      <a:avLst/>
                    </a:prstGeom>
                  </pic:spPr>
                </pic:pic>
              </a:graphicData>
            </a:graphic>
          </wp:inline>
        </w:drawing>
      </w:r>
    </w:p>
    <w:p w14:paraId="0980B0C8" w14:textId="77777777" w:rsidR="008C4790" w:rsidRDefault="008C4790" w:rsidP="00BF57DA">
      <w:pPr>
        <w:rPr>
          <w:rFonts w:ascii="標楷體" w:eastAsia="標楷體" w:hAnsi="標楷體"/>
          <w:color w:val="000000" w:themeColor="text1"/>
        </w:rPr>
      </w:pPr>
    </w:p>
    <w:p w14:paraId="16AA3AD0" w14:textId="77777777" w:rsidR="008C4790" w:rsidRDefault="008C4790" w:rsidP="00BF57DA">
      <w:pPr>
        <w:rPr>
          <w:rFonts w:ascii="標楷體" w:eastAsia="標楷體" w:hAnsi="標楷體"/>
          <w:color w:val="000000" w:themeColor="text1"/>
        </w:rPr>
      </w:pPr>
    </w:p>
    <w:p w14:paraId="5A5ECB34" w14:textId="4173291F" w:rsidR="008C4790" w:rsidRPr="001B2499" w:rsidRDefault="002F4203" w:rsidP="008C4790">
      <w:pPr>
        <w:jc w:val="center"/>
        <w:rPr>
          <w:rFonts w:ascii="標楷體" w:eastAsia="標楷體" w:hAnsi="標楷體"/>
          <w:color w:val="000000" w:themeColor="text1"/>
        </w:rPr>
        <w:sectPr w:rsidR="008C4790" w:rsidRPr="001B2499" w:rsidSect="004300CA">
          <w:pgSz w:w="11906" w:h="16838"/>
          <w:pgMar w:top="851" w:right="737" w:bottom="1622" w:left="539" w:header="851" w:footer="992" w:gutter="0"/>
          <w:cols w:space="425"/>
          <w:docGrid w:linePitch="360"/>
        </w:sectPr>
      </w:pPr>
      <w:r w:rsidRPr="002F4203">
        <w:rPr>
          <w:rFonts w:ascii="標楷體" w:eastAsia="標楷體" w:hAnsi="標楷體"/>
          <w:noProof/>
          <w:color w:val="000000" w:themeColor="text1"/>
        </w:rPr>
        <w:drawing>
          <wp:inline distT="0" distB="0" distL="0" distR="0" wp14:anchorId="79FD5902" wp14:editId="20716820">
            <wp:extent cx="5978763" cy="7743825"/>
            <wp:effectExtent l="0" t="0" r="3175" b="0"/>
            <wp:docPr id="67804169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41690" name=""/>
                    <pic:cNvPicPr/>
                  </pic:nvPicPr>
                  <pic:blipFill>
                    <a:blip r:embed="rId32"/>
                    <a:stretch>
                      <a:fillRect/>
                    </a:stretch>
                  </pic:blipFill>
                  <pic:spPr>
                    <a:xfrm>
                      <a:off x="0" y="0"/>
                      <a:ext cx="5985307" cy="7752301"/>
                    </a:xfrm>
                    <a:prstGeom prst="rect">
                      <a:avLst/>
                    </a:prstGeom>
                  </pic:spPr>
                </pic:pic>
              </a:graphicData>
            </a:graphic>
          </wp:inline>
        </w:drawing>
      </w:r>
    </w:p>
    <w:p w14:paraId="6A9148F8" w14:textId="5D57C42C" w:rsidR="003D51E2" w:rsidRPr="001B2499" w:rsidRDefault="002F4203" w:rsidP="003D51E2">
      <w:pPr>
        <w:ind w:leftChars="-177" w:hangingChars="177" w:hanging="425"/>
        <w:jc w:val="center"/>
        <w:rPr>
          <w:rFonts w:ascii="標楷體" w:eastAsia="標楷體" w:hAnsi="標楷體"/>
          <w:color w:val="000000" w:themeColor="text1"/>
        </w:rPr>
        <w:sectPr w:rsidR="003D51E2" w:rsidRPr="001B2499" w:rsidSect="004300CA">
          <w:pgSz w:w="16838" w:h="11906" w:orient="landscape"/>
          <w:pgMar w:top="539" w:right="851" w:bottom="737" w:left="1622" w:header="851" w:footer="992" w:gutter="0"/>
          <w:cols w:space="425"/>
          <w:docGrid w:linePitch="360"/>
        </w:sectPr>
      </w:pPr>
      <w:r w:rsidRPr="002F4203">
        <w:rPr>
          <w:rFonts w:ascii="標楷體" w:eastAsia="標楷體" w:hAnsi="標楷體"/>
          <w:noProof/>
          <w:color w:val="000000" w:themeColor="text1"/>
        </w:rPr>
        <w:drawing>
          <wp:inline distT="0" distB="0" distL="0" distR="0" wp14:anchorId="0B0DC00D" wp14:editId="1FF7081C">
            <wp:extent cx="9121775" cy="5986145"/>
            <wp:effectExtent l="0" t="0" r="3175" b="0"/>
            <wp:docPr id="144576464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764649" name=""/>
                    <pic:cNvPicPr/>
                  </pic:nvPicPr>
                  <pic:blipFill>
                    <a:blip r:embed="rId33"/>
                    <a:stretch>
                      <a:fillRect/>
                    </a:stretch>
                  </pic:blipFill>
                  <pic:spPr>
                    <a:xfrm>
                      <a:off x="0" y="0"/>
                      <a:ext cx="9121775" cy="5986145"/>
                    </a:xfrm>
                    <a:prstGeom prst="rect">
                      <a:avLst/>
                    </a:prstGeom>
                  </pic:spPr>
                </pic:pic>
              </a:graphicData>
            </a:graphic>
          </wp:inline>
        </w:drawing>
      </w:r>
    </w:p>
    <w:p w14:paraId="62A947E1" w14:textId="27DD8A16" w:rsidR="00602907" w:rsidRPr="001B2499" w:rsidRDefault="00D37F83" w:rsidP="00602907">
      <w:pPr>
        <w:ind w:leftChars="-118" w:hangingChars="118" w:hanging="283"/>
        <w:jc w:val="center"/>
        <w:rPr>
          <w:rFonts w:ascii="標楷體" w:eastAsia="標楷體" w:hAnsi="標楷體"/>
          <w:color w:val="000000" w:themeColor="text1"/>
        </w:rPr>
        <w:sectPr w:rsidR="00602907" w:rsidRPr="001B2499" w:rsidSect="00DD4962">
          <w:headerReference w:type="even" r:id="rId34"/>
          <w:headerReference w:type="default" r:id="rId35"/>
          <w:footerReference w:type="even" r:id="rId36"/>
          <w:footerReference w:type="default" r:id="rId37"/>
          <w:headerReference w:type="first" r:id="rId38"/>
          <w:footerReference w:type="first" r:id="rId39"/>
          <w:pgSz w:w="16838" w:h="11906" w:orient="landscape"/>
          <w:pgMar w:top="539" w:right="851" w:bottom="737" w:left="1622" w:header="851" w:footer="624" w:gutter="0"/>
          <w:cols w:space="425"/>
          <w:docGrid w:linePitch="360"/>
        </w:sectPr>
      </w:pPr>
      <w:r w:rsidRPr="00D37F83">
        <w:rPr>
          <w:rFonts w:ascii="標楷體" w:eastAsia="標楷體" w:hAnsi="標楷體"/>
          <w:noProof/>
          <w:color w:val="000000" w:themeColor="text1"/>
        </w:rPr>
        <w:drawing>
          <wp:inline distT="0" distB="0" distL="0" distR="0" wp14:anchorId="7907413C" wp14:editId="4F8F71E7">
            <wp:extent cx="9121775" cy="5798820"/>
            <wp:effectExtent l="0" t="0" r="3175" b="0"/>
            <wp:docPr id="2055449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986" name=""/>
                    <pic:cNvPicPr/>
                  </pic:nvPicPr>
                  <pic:blipFill>
                    <a:blip r:embed="rId40"/>
                    <a:stretch>
                      <a:fillRect/>
                    </a:stretch>
                  </pic:blipFill>
                  <pic:spPr>
                    <a:xfrm>
                      <a:off x="0" y="0"/>
                      <a:ext cx="9121775" cy="5798820"/>
                    </a:xfrm>
                    <a:prstGeom prst="rect">
                      <a:avLst/>
                    </a:prstGeom>
                  </pic:spPr>
                </pic:pic>
              </a:graphicData>
            </a:graphic>
          </wp:inline>
        </w:drawing>
      </w:r>
    </w:p>
    <w:p w14:paraId="2DE0743D" w14:textId="267468E3" w:rsidR="00EC612B" w:rsidRPr="001B2499" w:rsidRDefault="0001630C" w:rsidP="003018D9">
      <w:pPr>
        <w:autoSpaceDE w:val="0"/>
        <w:autoSpaceDN w:val="0"/>
        <w:spacing w:line="280" w:lineRule="exact"/>
        <w:ind w:right="-51"/>
        <w:outlineLvl w:val="1"/>
        <w:rPr>
          <w:rFonts w:ascii="標楷體" w:eastAsia="標楷體" w:hAnsi="標楷體"/>
          <w:b/>
          <w:color w:val="000000" w:themeColor="text1"/>
        </w:rPr>
      </w:pPr>
      <w:r>
        <w:rPr>
          <w:rFonts w:ascii="標楷體" w:eastAsia="標楷體" w:hAnsi="標楷體" w:hint="eastAsia"/>
          <w:b/>
          <w:color w:val="000000" w:themeColor="text1"/>
        </w:rPr>
        <w:t xml:space="preserve">  </w:t>
      </w:r>
      <w:bookmarkStart w:id="21" w:name="_Toc165877650"/>
      <w:r w:rsidR="00876DBC" w:rsidRPr="001B2499">
        <w:rPr>
          <w:rFonts w:ascii="標楷體" w:eastAsia="標楷體" w:hAnsi="標楷體" w:hint="eastAsia"/>
          <w:b/>
          <w:color w:val="000000" w:themeColor="text1"/>
        </w:rPr>
        <w:t>附件</w:t>
      </w:r>
      <w:r w:rsidR="00462D73">
        <w:rPr>
          <w:rFonts w:ascii="標楷體" w:eastAsia="標楷體" w:hAnsi="標楷體" w:hint="eastAsia"/>
          <w:b/>
          <w:color w:val="000000" w:themeColor="text1"/>
        </w:rPr>
        <w:t>四</w:t>
      </w:r>
      <w:bookmarkEnd w:id="21"/>
    </w:p>
    <w:p w14:paraId="12DD1096" w14:textId="77777777" w:rsidR="00EC612B" w:rsidRPr="001B2499" w:rsidRDefault="00EC612B" w:rsidP="00EC612B">
      <w:pPr>
        <w:autoSpaceDE w:val="0"/>
        <w:autoSpaceDN w:val="0"/>
        <w:spacing w:line="280" w:lineRule="exact"/>
        <w:ind w:leftChars="234" w:left="1682" w:right="-50" w:hangingChars="400" w:hanging="1120"/>
        <w:jc w:val="center"/>
        <w:rPr>
          <w:rFonts w:ascii="標楷體" w:eastAsia="標楷體" w:hAnsi="標楷體"/>
          <w:color w:val="000000" w:themeColor="text1"/>
          <w:spacing w:val="20"/>
        </w:rPr>
      </w:pPr>
    </w:p>
    <w:p w14:paraId="6676ED56" w14:textId="77777777" w:rsidR="0008246F" w:rsidRDefault="0008246F" w:rsidP="0008246F">
      <w:pPr>
        <w:autoSpaceDE w:val="0"/>
        <w:autoSpaceDN w:val="0"/>
        <w:spacing w:line="280" w:lineRule="exact"/>
        <w:ind w:leftChars="234" w:left="1682" w:right="-50" w:hangingChars="400" w:hanging="1120"/>
        <w:jc w:val="center"/>
        <w:rPr>
          <w:rFonts w:ascii="細明體" w:eastAsia="標楷體"/>
          <w:color w:val="000000"/>
          <w:spacing w:val="20"/>
        </w:rPr>
      </w:pPr>
      <w:proofErr w:type="gramStart"/>
      <w:r w:rsidRPr="003D4824">
        <w:rPr>
          <w:rFonts w:ascii="細明體" w:eastAsia="標楷體" w:hint="eastAsia"/>
          <w:color w:val="000000"/>
          <w:spacing w:val="20"/>
        </w:rPr>
        <w:t>錩</w:t>
      </w:r>
      <w:proofErr w:type="gramEnd"/>
      <w:r w:rsidRPr="003D4824">
        <w:rPr>
          <w:rFonts w:ascii="細明體" w:eastAsia="標楷體" w:hint="eastAsia"/>
          <w:color w:val="000000"/>
          <w:spacing w:val="20"/>
        </w:rPr>
        <w:t>泰工業股份有限公司</w:t>
      </w:r>
    </w:p>
    <w:p w14:paraId="7B7BDE78" w14:textId="77777777" w:rsidR="0008246F" w:rsidRPr="003D4824" w:rsidRDefault="0008246F" w:rsidP="0008246F">
      <w:pPr>
        <w:autoSpaceDE w:val="0"/>
        <w:autoSpaceDN w:val="0"/>
        <w:spacing w:line="280" w:lineRule="exact"/>
        <w:ind w:leftChars="234" w:left="1682" w:right="-50" w:hangingChars="400" w:hanging="1120"/>
        <w:jc w:val="center"/>
        <w:rPr>
          <w:rFonts w:ascii="細明體" w:eastAsia="標楷體"/>
          <w:color w:val="000000"/>
          <w:spacing w:val="20"/>
        </w:rPr>
      </w:pPr>
    </w:p>
    <w:p w14:paraId="5A12A6D1" w14:textId="26BCF0FC" w:rsidR="0008246F" w:rsidRPr="002F4203" w:rsidRDefault="0008246F" w:rsidP="0008246F">
      <w:pPr>
        <w:autoSpaceDE w:val="0"/>
        <w:autoSpaceDN w:val="0"/>
        <w:spacing w:line="280" w:lineRule="exact"/>
        <w:ind w:leftChars="234" w:left="1682" w:right="-50" w:hangingChars="400" w:hanging="1120"/>
        <w:jc w:val="center"/>
        <w:rPr>
          <w:rFonts w:eastAsia="標楷體"/>
          <w:spacing w:val="20"/>
        </w:rPr>
      </w:pPr>
      <w:r w:rsidRPr="002F4203">
        <w:rPr>
          <w:rFonts w:eastAsia="標楷體" w:hint="eastAsia"/>
          <w:spacing w:val="20"/>
        </w:rPr>
        <w:t>「</w:t>
      </w:r>
      <w:r w:rsidR="00AB54C9" w:rsidRPr="00FC3282">
        <w:rPr>
          <w:rFonts w:ascii="Calibri" w:eastAsia="標楷體" w:hAnsi="Calibri" w:cs="Calibri" w:hint="eastAsia"/>
          <w:szCs w:val="28"/>
        </w:rPr>
        <w:t>公司治理實務守則</w:t>
      </w:r>
      <w:r w:rsidRPr="002F4203">
        <w:rPr>
          <w:rFonts w:eastAsia="標楷體" w:hint="eastAsia"/>
          <w:spacing w:val="20"/>
        </w:rPr>
        <w:t>」修訂前後條文對照表</w:t>
      </w:r>
    </w:p>
    <w:p w14:paraId="4A73D31B" w14:textId="77777777" w:rsidR="00AB54C9" w:rsidRPr="002F4203" w:rsidRDefault="00AB54C9" w:rsidP="0008246F">
      <w:pPr>
        <w:autoSpaceDE w:val="0"/>
        <w:autoSpaceDN w:val="0"/>
        <w:spacing w:line="280" w:lineRule="exact"/>
        <w:ind w:leftChars="234" w:left="1682" w:right="-50" w:hangingChars="400" w:hanging="1120"/>
        <w:jc w:val="center"/>
        <w:rPr>
          <w:rFonts w:eastAsia="標楷體" w:hint="eastAsia"/>
          <w:spacing w:val="20"/>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384"/>
        <w:gridCol w:w="4384"/>
        <w:gridCol w:w="992"/>
        <w:gridCol w:w="6"/>
      </w:tblGrid>
      <w:tr w:rsidR="00AB54C9" w:rsidRPr="00BD2B67" w14:paraId="5F19C165" w14:textId="77777777" w:rsidTr="00AB54C9">
        <w:trPr>
          <w:jc w:val="center"/>
        </w:trPr>
        <w:tc>
          <w:tcPr>
            <w:tcW w:w="567" w:type="dxa"/>
          </w:tcPr>
          <w:p w14:paraId="624BD3D6" w14:textId="77777777" w:rsidR="00AB54C9" w:rsidRPr="00BD2B67" w:rsidRDefault="00AB54C9" w:rsidP="00E914CA">
            <w:pPr>
              <w:autoSpaceDE w:val="0"/>
              <w:autoSpaceDN w:val="0"/>
              <w:spacing w:line="280" w:lineRule="exact"/>
              <w:ind w:right="-50"/>
              <w:jc w:val="center"/>
              <w:rPr>
                <w:rFonts w:eastAsia="標楷體"/>
                <w:color w:val="000000"/>
                <w:spacing w:val="-10"/>
                <w:sz w:val="20"/>
              </w:rPr>
            </w:pPr>
            <w:r w:rsidRPr="00BD2B67">
              <w:rPr>
                <w:rFonts w:eastAsia="標楷體" w:hint="eastAsia"/>
                <w:color w:val="000000"/>
                <w:spacing w:val="-10"/>
                <w:sz w:val="20"/>
              </w:rPr>
              <w:t>條次</w:t>
            </w:r>
          </w:p>
        </w:tc>
        <w:tc>
          <w:tcPr>
            <w:tcW w:w="4384" w:type="dxa"/>
          </w:tcPr>
          <w:p w14:paraId="120AAA90" w14:textId="77777777" w:rsidR="00AB54C9" w:rsidRPr="00BD2B67" w:rsidRDefault="00AB54C9" w:rsidP="00E914CA">
            <w:pPr>
              <w:autoSpaceDE w:val="0"/>
              <w:autoSpaceDN w:val="0"/>
              <w:spacing w:line="280" w:lineRule="exact"/>
              <w:ind w:right="-50"/>
              <w:jc w:val="center"/>
              <w:rPr>
                <w:rFonts w:ascii="細明體" w:eastAsia="標楷體"/>
                <w:color w:val="000000"/>
                <w:spacing w:val="20"/>
                <w:sz w:val="20"/>
              </w:rPr>
            </w:pPr>
            <w:r w:rsidRPr="00BD2B67">
              <w:rPr>
                <w:rFonts w:ascii="細明體" w:eastAsia="標楷體" w:hint="eastAsia"/>
                <w:color w:val="000000"/>
                <w:spacing w:val="20"/>
                <w:sz w:val="20"/>
              </w:rPr>
              <w:t>修訂</w:t>
            </w:r>
            <w:r>
              <w:rPr>
                <w:rFonts w:ascii="細明體" w:eastAsia="標楷體" w:hint="eastAsia"/>
                <w:color w:val="000000"/>
                <w:spacing w:val="20"/>
                <w:sz w:val="20"/>
              </w:rPr>
              <w:t>後</w:t>
            </w:r>
            <w:r w:rsidRPr="00BD2B67">
              <w:rPr>
                <w:rFonts w:ascii="細明體" w:eastAsia="標楷體" w:hint="eastAsia"/>
                <w:color w:val="000000"/>
                <w:spacing w:val="20"/>
                <w:sz w:val="20"/>
              </w:rPr>
              <w:t>條文</w:t>
            </w:r>
          </w:p>
        </w:tc>
        <w:tc>
          <w:tcPr>
            <w:tcW w:w="4384" w:type="dxa"/>
          </w:tcPr>
          <w:p w14:paraId="3E3E066B" w14:textId="77777777" w:rsidR="00AB54C9" w:rsidRPr="00BD2B67" w:rsidRDefault="00AB54C9" w:rsidP="00E914CA">
            <w:pPr>
              <w:autoSpaceDE w:val="0"/>
              <w:autoSpaceDN w:val="0"/>
              <w:spacing w:line="280" w:lineRule="exact"/>
              <w:ind w:right="-50"/>
              <w:jc w:val="center"/>
              <w:rPr>
                <w:rFonts w:ascii="細明體" w:eastAsia="標楷體"/>
                <w:color w:val="000000"/>
                <w:spacing w:val="20"/>
                <w:sz w:val="20"/>
              </w:rPr>
            </w:pPr>
            <w:r w:rsidRPr="00BD2B67">
              <w:rPr>
                <w:rFonts w:ascii="細明體" w:eastAsia="標楷體" w:hint="eastAsia"/>
                <w:color w:val="000000"/>
                <w:spacing w:val="20"/>
                <w:sz w:val="20"/>
              </w:rPr>
              <w:t>修訂</w:t>
            </w:r>
            <w:r>
              <w:rPr>
                <w:rFonts w:ascii="細明體" w:eastAsia="標楷體" w:hint="eastAsia"/>
                <w:color w:val="000000"/>
                <w:spacing w:val="20"/>
                <w:sz w:val="20"/>
              </w:rPr>
              <w:t>前</w:t>
            </w:r>
            <w:r w:rsidRPr="00BD2B67">
              <w:rPr>
                <w:rFonts w:ascii="細明體" w:eastAsia="標楷體" w:hint="eastAsia"/>
                <w:color w:val="000000"/>
                <w:spacing w:val="20"/>
                <w:sz w:val="20"/>
              </w:rPr>
              <w:t>條文</w:t>
            </w:r>
          </w:p>
        </w:tc>
        <w:tc>
          <w:tcPr>
            <w:tcW w:w="998" w:type="dxa"/>
            <w:gridSpan w:val="2"/>
          </w:tcPr>
          <w:p w14:paraId="6C8901DF" w14:textId="77777777" w:rsidR="00AB54C9" w:rsidRPr="005B61F9" w:rsidRDefault="00AB54C9" w:rsidP="00E914CA">
            <w:pPr>
              <w:autoSpaceDE w:val="0"/>
              <w:autoSpaceDN w:val="0"/>
              <w:spacing w:line="280" w:lineRule="exact"/>
              <w:ind w:right="-50"/>
              <w:jc w:val="center"/>
              <w:rPr>
                <w:rFonts w:eastAsia="標楷體"/>
                <w:spacing w:val="20"/>
                <w:sz w:val="20"/>
              </w:rPr>
            </w:pPr>
            <w:r w:rsidRPr="005B61F9">
              <w:rPr>
                <w:rFonts w:eastAsia="標楷體" w:hint="eastAsia"/>
                <w:spacing w:val="-10"/>
                <w:sz w:val="20"/>
              </w:rPr>
              <w:t>修正理由</w:t>
            </w:r>
          </w:p>
        </w:tc>
      </w:tr>
      <w:tr w:rsidR="00AB54C9" w:rsidRPr="005B61F9" w14:paraId="189CB9FE" w14:textId="77777777" w:rsidTr="00AB54C9">
        <w:trPr>
          <w:gridAfter w:val="1"/>
          <w:wAfter w:w="6" w:type="dxa"/>
          <w:jc w:val="center"/>
        </w:trPr>
        <w:tc>
          <w:tcPr>
            <w:tcW w:w="567" w:type="dxa"/>
            <w:vAlign w:val="center"/>
          </w:tcPr>
          <w:p w14:paraId="7A1D236B" w14:textId="77777777" w:rsidR="00AB54C9" w:rsidRPr="000419F4" w:rsidRDefault="00AB54C9" w:rsidP="00E914CA">
            <w:pPr>
              <w:autoSpaceDE w:val="0"/>
              <w:autoSpaceDN w:val="0"/>
              <w:spacing w:line="280" w:lineRule="exact"/>
              <w:ind w:right="-50"/>
              <w:jc w:val="center"/>
              <w:rPr>
                <w:rFonts w:eastAsia="標楷體"/>
                <w:color w:val="000000"/>
                <w:spacing w:val="20"/>
                <w:sz w:val="20"/>
              </w:rPr>
            </w:pPr>
            <w:r w:rsidRPr="005B61F9">
              <w:rPr>
                <w:rFonts w:eastAsia="標楷體" w:hint="eastAsia"/>
                <w:color w:val="000000"/>
                <w:spacing w:val="20"/>
                <w:sz w:val="20"/>
              </w:rPr>
              <w:t>第二條</w:t>
            </w:r>
          </w:p>
        </w:tc>
        <w:tc>
          <w:tcPr>
            <w:tcW w:w="4384" w:type="dxa"/>
          </w:tcPr>
          <w:p w14:paraId="4AE4B702"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本公司除應遵守法令及章程之規定，暨與證券交易所或櫃檯買賣中心所簽訂之契約及相關規範事項外，應依下列原則為之：</w:t>
            </w:r>
          </w:p>
          <w:p w14:paraId="434D9A5F"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一、建置有效的公司治理架構。</w:t>
            </w:r>
          </w:p>
          <w:p w14:paraId="132815C4"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二、保障股東權益。</w:t>
            </w:r>
          </w:p>
          <w:p w14:paraId="03D7BF39"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三、強化董事會職能。</w:t>
            </w:r>
          </w:p>
          <w:p w14:paraId="06CF97F8"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四、發揮</w:t>
            </w:r>
            <w:r w:rsidRPr="005B61F9">
              <w:rPr>
                <w:rFonts w:ascii="標楷體" w:eastAsia="標楷體" w:hAnsi="標楷體" w:hint="eastAsia"/>
                <w:sz w:val="20"/>
                <w:szCs w:val="20"/>
                <w:highlight w:val="yellow"/>
              </w:rPr>
              <w:t>獨立董事</w:t>
            </w:r>
            <w:r w:rsidRPr="005B61F9">
              <w:rPr>
                <w:rFonts w:ascii="標楷體" w:eastAsia="標楷體" w:hAnsi="標楷體" w:hint="eastAsia"/>
                <w:sz w:val="20"/>
                <w:szCs w:val="20"/>
              </w:rPr>
              <w:t>功能。</w:t>
            </w:r>
          </w:p>
          <w:p w14:paraId="6505C9A7" w14:textId="77777777" w:rsidR="00AB54C9" w:rsidRPr="005B61F9" w:rsidRDefault="00AB54C9" w:rsidP="00E914CA">
            <w:pPr>
              <w:adjustRightInd w:val="0"/>
              <w:snapToGrid w:val="0"/>
              <w:spacing w:line="300" w:lineRule="exact"/>
              <w:ind w:left="32"/>
              <w:jc w:val="both"/>
              <w:rPr>
                <w:rFonts w:ascii="標楷體" w:eastAsia="標楷體" w:hAnsi="標楷體"/>
                <w:sz w:val="20"/>
                <w:szCs w:val="20"/>
              </w:rPr>
            </w:pPr>
            <w:r w:rsidRPr="005B61F9">
              <w:rPr>
                <w:rFonts w:ascii="標楷體" w:eastAsia="標楷體" w:hAnsi="標楷體" w:hint="eastAsia"/>
                <w:sz w:val="20"/>
                <w:szCs w:val="20"/>
              </w:rPr>
              <w:t>五、尊重利害關係人權益。</w:t>
            </w:r>
          </w:p>
          <w:p w14:paraId="2A15ED3A"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hint="eastAsia"/>
                <w:sz w:val="20"/>
                <w:szCs w:val="20"/>
              </w:rPr>
              <w:t>六、提昇資訊透明度。</w:t>
            </w:r>
          </w:p>
        </w:tc>
        <w:tc>
          <w:tcPr>
            <w:tcW w:w="4384" w:type="dxa"/>
          </w:tcPr>
          <w:p w14:paraId="263A9094"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本公司除應遵守法令及章程之規定，暨與證券交易所或櫃檯買賣中心所簽訂之契約及相關規範事項外，應依下列原則為之：</w:t>
            </w:r>
          </w:p>
          <w:p w14:paraId="2FC954AF"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一、建置有效的公司治理架構。</w:t>
            </w:r>
          </w:p>
          <w:p w14:paraId="59C28C06"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二、保障股東權益。</w:t>
            </w:r>
          </w:p>
          <w:p w14:paraId="1782A2D7"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三、強化董事會職能。</w:t>
            </w:r>
          </w:p>
          <w:p w14:paraId="09ADD1B9"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四、發揮監察人功能。</w:t>
            </w:r>
          </w:p>
          <w:p w14:paraId="6C5361D9" w14:textId="77777777" w:rsidR="00AB54C9" w:rsidRPr="005B61F9"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五、尊重利害關係人權益。</w:t>
            </w:r>
          </w:p>
          <w:p w14:paraId="55DDB226" w14:textId="77777777" w:rsidR="00AB54C9" w:rsidRPr="00C1761F" w:rsidRDefault="00AB54C9" w:rsidP="00E914CA">
            <w:pPr>
              <w:adjustRightInd w:val="0"/>
              <w:snapToGrid w:val="0"/>
              <w:spacing w:line="300" w:lineRule="exact"/>
              <w:ind w:left="6" w:hanging="2"/>
              <w:jc w:val="both"/>
              <w:rPr>
                <w:rFonts w:ascii="標楷體" w:eastAsia="標楷體" w:hAnsi="標楷體" w:cs="細明體"/>
                <w:kern w:val="0"/>
                <w:sz w:val="20"/>
              </w:rPr>
            </w:pPr>
            <w:r w:rsidRPr="005B61F9">
              <w:rPr>
                <w:rFonts w:ascii="標楷體" w:eastAsia="標楷體" w:hAnsi="標楷體" w:cs="細明體" w:hint="eastAsia"/>
                <w:kern w:val="0"/>
                <w:sz w:val="20"/>
              </w:rPr>
              <w:t>六、提昇資訊透明度。</w:t>
            </w:r>
          </w:p>
        </w:tc>
        <w:tc>
          <w:tcPr>
            <w:tcW w:w="992" w:type="dxa"/>
          </w:tcPr>
          <w:p w14:paraId="3508406F"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sidRPr="005B61F9">
              <w:rPr>
                <w:rFonts w:ascii="標楷體" w:eastAsia="標楷體" w:hAnsi="標楷體" w:cs="新細明體" w:hint="eastAsia"/>
                <w:bCs/>
                <w:kern w:val="0"/>
                <w:sz w:val="20"/>
              </w:rPr>
              <w:t>證券交易法第一百八十一條之二</w:t>
            </w:r>
          </w:p>
        </w:tc>
      </w:tr>
      <w:tr w:rsidR="00AB54C9" w:rsidRPr="005B61F9" w14:paraId="1B9B6BC1" w14:textId="77777777" w:rsidTr="00AB54C9">
        <w:trPr>
          <w:gridAfter w:val="1"/>
          <w:wAfter w:w="6" w:type="dxa"/>
          <w:jc w:val="center"/>
        </w:trPr>
        <w:tc>
          <w:tcPr>
            <w:tcW w:w="567" w:type="dxa"/>
            <w:vAlign w:val="center"/>
          </w:tcPr>
          <w:p w14:paraId="4F980CAE" w14:textId="77777777" w:rsidR="00AB54C9" w:rsidRPr="000419F4"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第四條</w:t>
            </w:r>
          </w:p>
        </w:tc>
        <w:tc>
          <w:tcPr>
            <w:tcW w:w="4384" w:type="dxa"/>
          </w:tcPr>
          <w:p w14:paraId="172B4D06" w14:textId="77777777" w:rsidR="00AB54C9" w:rsidRPr="005B61F9"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本公司除應確實辦理內部控制制度之自行檢查作業外，董事會及管理階層應至少每年檢討各部門自行檢查結果及稽核單位之稽核報告，</w:t>
            </w:r>
            <w:r w:rsidRPr="005B61F9">
              <w:rPr>
                <w:rFonts w:ascii="標楷體" w:eastAsia="標楷體" w:hAnsi="標楷體" w:hint="eastAsia"/>
                <w:highlight w:val="yellow"/>
              </w:rPr>
              <w:t>審計委員會</w:t>
            </w:r>
            <w:r w:rsidRPr="005B61F9">
              <w:rPr>
                <w:rFonts w:ascii="標楷體" w:eastAsia="標楷體" w:hAnsi="標楷體" w:hint="eastAsia"/>
              </w:rPr>
              <w:t>並應關注及監督之。已依證券交易法設置審計委員會者，內部控制制度有效性之考核應經審計委員會全體成員二分之一以上同意，並提董事會決議。</w:t>
            </w:r>
          </w:p>
        </w:tc>
        <w:tc>
          <w:tcPr>
            <w:tcW w:w="4384" w:type="dxa"/>
          </w:tcPr>
          <w:p w14:paraId="7336A28A" w14:textId="77777777" w:rsidR="00AB54C9" w:rsidRPr="005B61F9"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本公司除應確實辦理內部控制制度之自行檢查作業外，董事會及管理階層應至少每年檢討各部門自行檢查結果及稽核單位之稽核報告，監察人並應關注及監督之。已依證券交易法設置審計委員會者，內部控制制度有效性之考核應經審計委員會全體成員二分之一以上同意，並提董事會決議。</w:t>
            </w:r>
          </w:p>
        </w:tc>
        <w:tc>
          <w:tcPr>
            <w:tcW w:w="992" w:type="dxa"/>
          </w:tcPr>
          <w:p w14:paraId="12066D4A" w14:textId="77777777" w:rsidR="00AB54C9" w:rsidRPr="005B61F9" w:rsidRDefault="00AB54C9" w:rsidP="00E914CA">
            <w:pPr>
              <w:spacing w:line="300" w:lineRule="exact"/>
              <w:jc w:val="both"/>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5B61F9" w14:paraId="1A73C6C7" w14:textId="77777777" w:rsidTr="00AB54C9">
        <w:trPr>
          <w:gridAfter w:val="1"/>
          <w:wAfter w:w="6" w:type="dxa"/>
          <w:jc w:val="center"/>
        </w:trPr>
        <w:tc>
          <w:tcPr>
            <w:tcW w:w="567" w:type="dxa"/>
            <w:vAlign w:val="center"/>
          </w:tcPr>
          <w:p w14:paraId="3481839C" w14:textId="77777777" w:rsidR="00AB54C9" w:rsidRPr="000419F4"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第八條</w:t>
            </w:r>
          </w:p>
        </w:tc>
        <w:tc>
          <w:tcPr>
            <w:tcW w:w="4384" w:type="dxa"/>
          </w:tcPr>
          <w:p w14:paraId="67A2CFDC" w14:textId="77777777" w:rsidR="00AB54C9" w:rsidRPr="005B61F9"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本公司應依照公司法及相關法令規定記載股東會議事錄，股東對議案無異議部分，應記載「經主席徵詢全體出席股東無異議照案通過」；股東對議案有異議並付諸表決者，應載明表決方式及表決結果。董事</w:t>
            </w:r>
            <w:r w:rsidRPr="005B61F9">
              <w:rPr>
                <w:rFonts w:ascii="標楷體" w:eastAsia="標楷體" w:hAnsi="標楷體" w:hint="eastAsia"/>
                <w:strike/>
              </w:rPr>
              <w:t>、監察人</w:t>
            </w:r>
            <w:r w:rsidRPr="005B61F9">
              <w:rPr>
                <w:rFonts w:ascii="標楷體" w:eastAsia="標楷體" w:hAnsi="標楷體" w:hint="eastAsia"/>
              </w:rPr>
              <w:t>之選舉，應載明</w:t>
            </w:r>
            <w:proofErr w:type="gramStart"/>
            <w:r w:rsidRPr="005B61F9">
              <w:rPr>
                <w:rFonts w:ascii="標楷體" w:eastAsia="標楷體" w:hAnsi="標楷體" w:hint="eastAsia"/>
              </w:rPr>
              <w:t>採</w:t>
            </w:r>
            <w:proofErr w:type="gramEnd"/>
            <w:r w:rsidRPr="005B61F9">
              <w:rPr>
                <w:rFonts w:ascii="標楷體" w:eastAsia="標楷體" w:hAnsi="標楷體" w:hint="eastAsia"/>
              </w:rPr>
              <w:t>票決方式及當選董事</w:t>
            </w:r>
            <w:r w:rsidRPr="005B61F9">
              <w:rPr>
                <w:rFonts w:ascii="標楷體" w:eastAsia="標楷體" w:hAnsi="標楷體" w:hint="eastAsia"/>
                <w:strike/>
              </w:rPr>
              <w:t>、監察人</w:t>
            </w:r>
            <w:r w:rsidRPr="005B61F9">
              <w:rPr>
                <w:rFonts w:ascii="標楷體" w:eastAsia="標楷體" w:hAnsi="標楷體" w:hint="eastAsia"/>
              </w:rPr>
              <w:t>之當選權數。</w:t>
            </w:r>
          </w:p>
        </w:tc>
        <w:tc>
          <w:tcPr>
            <w:tcW w:w="4384" w:type="dxa"/>
          </w:tcPr>
          <w:p w14:paraId="6C0D231B" w14:textId="77777777" w:rsidR="00AB54C9" w:rsidRPr="00C1761F"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本公司應依照公司法及相關法令規定記載股東會議事錄，股東對議案無異議部分，應記載「經主席徵詢全體出席股東無異議照案通過」；股東對議案有異議並付諸表決者，應載明表決方式及表決結果。董事、監察人之選舉，應載明</w:t>
            </w:r>
            <w:proofErr w:type="gramStart"/>
            <w:r w:rsidRPr="005B61F9">
              <w:rPr>
                <w:rFonts w:ascii="標楷體" w:eastAsia="標楷體" w:hAnsi="標楷體" w:hint="eastAsia"/>
              </w:rPr>
              <w:t>採</w:t>
            </w:r>
            <w:proofErr w:type="gramEnd"/>
            <w:r w:rsidRPr="005B61F9">
              <w:rPr>
                <w:rFonts w:ascii="標楷體" w:eastAsia="標楷體" w:hAnsi="標楷體" w:hint="eastAsia"/>
              </w:rPr>
              <w:t>票決方式及當選董事、監察人之當選權數。</w:t>
            </w:r>
          </w:p>
        </w:tc>
        <w:tc>
          <w:tcPr>
            <w:tcW w:w="992" w:type="dxa"/>
          </w:tcPr>
          <w:p w14:paraId="4F08AA22"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5B61F9" w14:paraId="54637E81" w14:textId="77777777" w:rsidTr="00AB54C9">
        <w:trPr>
          <w:gridAfter w:val="1"/>
          <w:wAfter w:w="6" w:type="dxa"/>
          <w:jc w:val="center"/>
        </w:trPr>
        <w:tc>
          <w:tcPr>
            <w:tcW w:w="567" w:type="dxa"/>
            <w:vAlign w:val="center"/>
          </w:tcPr>
          <w:p w14:paraId="669D6D66" w14:textId="77777777" w:rsidR="00AB54C9" w:rsidRPr="000419F4"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第十一條</w:t>
            </w:r>
          </w:p>
        </w:tc>
        <w:tc>
          <w:tcPr>
            <w:tcW w:w="4384" w:type="dxa"/>
          </w:tcPr>
          <w:p w14:paraId="407AC93B"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股東應有分享公司盈餘之權利。為確保股東之投資權益，股東會得依公司法第一百八十四條之規定查核董事會造具之表冊、</w:t>
            </w:r>
            <w:r w:rsidRPr="005B61F9">
              <w:rPr>
                <w:rFonts w:ascii="標楷體" w:eastAsia="標楷體" w:hAnsi="標楷體" w:hint="eastAsia"/>
                <w:highlight w:val="yellow"/>
              </w:rPr>
              <w:t>審計委員會</w:t>
            </w:r>
            <w:r w:rsidRPr="005B61F9">
              <w:rPr>
                <w:rFonts w:ascii="標楷體" w:eastAsia="標楷體" w:hAnsi="標楷體" w:hint="eastAsia"/>
              </w:rPr>
              <w:t>之報告，並決議盈餘分派或虧損撥補。股東會執行前揭查核時，得選任檢查人為之。</w:t>
            </w:r>
          </w:p>
          <w:p w14:paraId="4186BAD8"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股東得依公司法第二百四十五條之規定聲請法院選派檢查人，檢查公司業務帳目及財產情形。</w:t>
            </w:r>
          </w:p>
          <w:p w14:paraId="68BAC536"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董事會</w:t>
            </w:r>
            <w:r w:rsidRPr="005B61F9">
              <w:rPr>
                <w:rFonts w:ascii="標楷體" w:eastAsia="標楷體" w:hAnsi="標楷體" w:hint="eastAsia"/>
                <w:strike/>
              </w:rPr>
              <w:t>、監察人</w:t>
            </w:r>
            <w:r w:rsidRPr="005B61F9">
              <w:rPr>
                <w:rFonts w:ascii="標楷體" w:eastAsia="標楷體" w:hAnsi="標楷體" w:hint="eastAsia"/>
              </w:rPr>
              <w:t>及經理人對於前二項檢查人之查核作業應充分配合，不得有妨礙、拒絕或規避行為。</w:t>
            </w:r>
          </w:p>
        </w:tc>
        <w:tc>
          <w:tcPr>
            <w:tcW w:w="4384" w:type="dxa"/>
          </w:tcPr>
          <w:p w14:paraId="602C932A"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股東應有分享公司盈餘之權利。為確保股東之投資權益，股東會得依公司法第一百八十四條之規定查核董事會造具之表冊、監察人之報告，並決議盈餘分派或虧損撥補。股東會執行前揭查核時，得選任檢查人為之。</w:t>
            </w:r>
          </w:p>
          <w:p w14:paraId="29169756"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股東得依公司法第二百四十五條之規定聲請法院選派檢查人，檢查公司業務帳目及財產情形。</w:t>
            </w:r>
          </w:p>
          <w:p w14:paraId="62B8995A" w14:textId="77777777" w:rsidR="00AB54C9" w:rsidRPr="005B61F9" w:rsidRDefault="00AB54C9" w:rsidP="00E914CA">
            <w:pPr>
              <w:pStyle w:val="HTML"/>
              <w:tabs>
                <w:tab w:val="clear" w:pos="916"/>
              </w:tabs>
              <w:adjustRightInd w:val="0"/>
              <w:snapToGrid w:val="0"/>
              <w:rPr>
                <w:rFonts w:ascii="標楷體" w:eastAsia="標楷體" w:hAnsi="標楷體"/>
              </w:rPr>
            </w:pPr>
            <w:r w:rsidRPr="005B61F9">
              <w:rPr>
                <w:rFonts w:ascii="標楷體" w:eastAsia="標楷體" w:hAnsi="標楷體" w:hint="eastAsia"/>
              </w:rPr>
              <w:t>董事會、監察人及經理人對於前二項檢查人之查核作業應充分配合，不得有妨礙、拒絕或規避行為。</w:t>
            </w:r>
          </w:p>
        </w:tc>
        <w:tc>
          <w:tcPr>
            <w:tcW w:w="992" w:type="dxa"/>
          </w:tcPr>
          <w:p w14:paraId="5EE00D1A"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5B61F9" w14:paraId="773CC5B0" w14:textId="77777777" w:rsidTr="00AB54C9">
        <w:trPr>
          <w:gridAfter w:val="1"/>
          <w:wAfter w:w="6" w:type="dxa"/>
          <w:jc w:val="center"/>
        </w:trPr>
        <w:tc>
          <w:tcPr>
            <w:tcW w:w="567" w:type="dxa"/>
            <w:vAlign w:val="center"/>
          </w:tcPr>
          <w:p w14:paraId="07F8EF76" w14:textId="77777777" w:rsidR="00AB54C9" w:rsidRPr="000419F4"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第十三條</w:t>
            </w:r>
          </w:p>
        </w:tc>
        <w:tc>
          <w:tcPr>
            <w:tcW w:w="4384" w:type="dxa"/>
          </w:tcPr>
          <w:p w14:paraId="7407381D"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Courier New"/>
                <w:bCs/>
                <w:kern w:val="0"/>
                <w:sz w:val="20"/>
              </w:rPr>
            </w:pPr>
            <w:r w:rsidRPr="005B61F9">
              <w:rPr>
                <w:rFonts w:ascii="標楷體" w:eastAsia="標楷體" w:hAnsi="標楷體" w:cs="Courier New" w:hint="eastAsia"/>
                <w:bCs/>
                <w:kern w:val="0"/>
                <w:sz w:val="20"/>
              </w:rPr>
              <w:t>為確保股東權益，本公司宜有專責人員妥善處理股東建議、疑義及糾紛事項。</w:t>
            </w:r>
          </w:p>
          <w:p w14:paraId="54009DDB"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Courier New"/>
                <w:bCs/>
                <w:kern w:val="0"/>
                <w:sz w:val="20"/>
              </w:rPr>
            </w:pPr>
            <w:r w:rsidRPr="005B61F9">
              <w:rPr>
                <w:rFonts w:ascii="標楷體" w:eastAsia="標楷體" w:hAnsi="標楷體" w:cs="Courier New" w:hint="eastAsia"/>
                <w:bCs/>
                <w:kern w:val="0"/>
                <w:sz w:val="20"/>
              </w:rPr>
              <w:t>股東會、董事會決議違反法令或公司章程，或其董事</w:t>
            </w:r>
            <w:r w:rsidRPr="005B61F9">
              <w:rPr>
                <w:rFonts w:ascii="標楷體" w:eastAsia="標楷體" w:hAnsi="標楷體" w:cs="Courier New" w:hint="eastAsia"/>
                <w:bCs/>
                <w:strike/>
                <w:kern w:val="0"/>
                <w:sz w:val="20"/>
              </w:rPr>
              <w:t>、監察人</w:t>
            </w:r>
            <w:r w:rsidRPr="005B61F9">
              <w:rPr>
                <w:rFonts w:ascii="標楷體" w:eastAsia="標楷體" w:hAnsi="標楷體" w:cs="Courier New" w:hint="eastAsia"/>
                <w:bCs/>
                <w:kern w:val="0"/>
                <w:sz w:val="20"/>
              </w:rPr>
              <w:t>、經理人執行職務時違反法令或公司章程之規定，致股東權益受損者，公司對於股東依法提起訴訟情事，應妥適處理。</w:t>
            </w:r>
          </w:p>
          <w:p w14:paraId="36B4B4FF"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Courier New"/>
                <w:bCs/>
                <w:kern w:val="0"/>
                <w:sz w:val="20"/>
              </w:rPr>
            </w:pPr>
          </w:p>
          <w:p w14:paraId="4D907DB1"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Courier New"/>
                <w:bCs/>
                <w:kern w:val="0"/>
                <w:sz w:val="20"/>
              </w:rPr>
            </w:pPr>
          </w:p>
          <w:p w14:paraId="3B32CE16"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Courier New"/>
                <w:bCs/>
                <w:kern w:val="0"/>
                <w:sz w:val="20"/>
              </w:rPr>
            </w:pPr>
          </w:p>
          <w:p w14:paraId="25B5EF41" w14:textId="77777777" w:rsidR="00AB54C9" w:rsidRPr="005B61F9" w:rsidRDefault="00AB54C9" w:rsidP="00AB54C9">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標楷體" w:eastAsia="標楷體" w:hAnsi="標楷體" w:hint="eastAsia"/>
                <w:sz w:val="20"/>
              </w:rPr>
            </w:pPr>
          </w:p>
        </w:tc>
        <w:tc>
          <w:tcPr>
            <w:tcW w:w="4384" w:type="dxa"/>
          </w:tcPr>
          <w:p w14:paraId="4FA85ADE" w14:textId="77777777" w:rsidR="00AB54C9" w:rsidRPr="005B61F9" w:rsidRDefault="00AB54C9" w:rsidP="00E914CA">
            <w:pPr>
              <w:pStyle w:val="HTML"/>
              <w:adjustRightInd w:val="0"/>
              <w:snapToGrid w:val="0"/>
              <w:rPr>
                <w:rFonts w:ascii="標楷體" w:eastAsia="標楷體" w:hAnsi="標楷體"/>
              </w:rPr>
            </w:pPr>
            <w:r w:rsidRPr="005B61F9">
              <w:rPr>
                <w:rFonts w:ascii="標楷體" w:eastAsia="標楷體" w:hAnsi="標楷體" w:hint="eastAsia"/>
              </w:rPr>
              <w:t>為確保股東權益，本公司宜有專責人員妥善處理股東建議、疑義及糾紛事項。</w:t>
            </w:r>
          </w:p>
          <w:p w14:paraId="08B2D0B7" w14:textId="77777777" w:rsidR="00AB54C9" w:rsidRPr="00EF1E6D" w:rsidRDefault="00AB54C9" w:rsidP="00E914CA">
            <w:pPr>
              <w:pStyle w:val="HTML"/>
              <w:tabs>
                <w:tab w:val="clear" w:pos="916"/>
              </w:tabs>
              <w:adjustRightInd w:val="0"/>
              <w:snapToGrid w:val="0"/>
              <w:rPr>
                <w:rFonts w:ascii="標楷體" w:eastAsia="標楷體" w:hAnsi="標楷體"/>
                <w:color w:val="0070C0"/>
              </w:rPr>
            </w:pPr>
            <w:r w:rsidRPr="005B61F9">
              <w:rPr>
                <w:rFonts w:ascii="標楷體" w:eastAsia="標楷體" w:hAnsi="標楷體" w:hint="eastAsia"/>
              </w:rPr>
              <w:t>股東會、董事會決議違反法令或公司章程，或其董事、監察人、經理人執行職務時違反法令或公司章程之規定，致股東權益受損者，公司對於股東依法提起訴訟情事，應妥適處理。</w:t>
            </w:r>
          </w:p>
        </w:tc>
        <w:tc>
          <w:tcPr>
            <w:tcW w:w="992" w:type="dxa"/>
          </w:tcPr>
          <w:p w14:paraId="4EFDBCB2" w14:textId="77777777" w:rsidR="00AB54C9" w:rsidRPr="005B61F9" w:rsidRDefault="00AB54C9" w:rsidP="00E914CA">
            <w:pPr>
              <w:autoSpaceDE w:val="0"/>
              <w:autoSpaceDN w:val="0"/>
              <w:adjustRightInd w:val="0"/>
              <w:snapToGrid w:val="0"/>
              <w:spacing w:line="22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BD2B67" w14:paraId="463437F2" w14:textId="77777777" w:rsidTr="00AB54C9">
        <w:trPr>
          <w:jc w:val="center"/>
        </w:trPr>
        <w:tc>
          <w:tcPr>
            <w:tcW w:w="567" w:type="dxa"/>
            <w:vAlign w:val="center"/>
          </w:tcPr>
          <w:p w14:paraId="7178E6A6"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第十八條</w:t>
            </w:r>
          </w:p>
        </w:tc>
        <w:tc>
          <w:tcPr>
            <w:tcW w:w="4384" w:type="dxa"/>
          </w:tcPr>
          <w:p w14:paraId="463555EE"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10"/>
              <w:rPr>
                <w:rFonts w:ascii="標楷體" w:eastAsia="標楷體" w:hAnsi="標楷體"/>
                <w:sz w:val="20"/>
              </w:rPr>
            </w:pPr>
            <w:r w:rsidRPr="005B61F9">
              <w:rPr>
                <w:rFonts w:ascii="標楷體" w:eastAsia="標楷體" w:hAnsi="標楷體" w:hint="eastAsia"/>
                <w:sz w:val="20"/>
              </w:rPr>
              <w:t>對本公司具控制能力之法人股東，應遵守下列事項：</w:t>
            </w:r>
          </w:p>
          <w:p w14:paraId="072E6D65"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382" w:hangingChars="196" w:hanging="392"/>
              <w:rPr>
                <w:rFonts w:ascii="標楷體" w:eastAsia="標楷體" w:hAnsi="標楷體"/>
                <w:sz w:val="20"/>
              </w:rPr>
            </w:pPr>
            <w:r w:rsidRPr="005B61F9">
              <w:rPr>
                <w:rFonts w:ascii="標楷體" w:eastAsia="標楷體" w:hAnsi="標楷體" w:hint="eastAsia"/>
                <w:sz w:val="20"/>
              </w:rPr>
              <w:t>一、對其他股東應負有誠信義務，不得直接或間接使公司為不合營業常規或其他</w:t>
            </w:r>
            <w:proofErr w:type="gramStart"/>
            <w:r w:rsidRPr="005B61F9">
              <w:rPr>
                <w:rFonts w:ascii="標楷體" w:eastAsia="標楷體" w:hAnsi="標楷體" w:hint="eastAsia"/>
                <w:sz w:val="20"/>
              </w:rPr>
              <w:t>不</w:t>
            </w:r>
            <w:proofErr w:type="gramEnd"/>
            <w:r w:rsidRPr="005B61F9">
              <w:rPr>
                <w:rFonts w:ascii="標楷體" w:eastAsia="標楷體" w:hAnsi="標楷體" w:hint="eastAsia"/>
                <w:sz w:val="20"/>
              </w:rPr>
              <w:t>利益之經營。</w:t>
            </w:r>
          </w:p>
          <w:p w14:paraId="1B277EAE"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382" w:hangingChars="196" w:hanging="392"/>
              <w:rPr>
                <w:rFonts w:ascii="標楷體" w:eastAsia="標楷體" w:hAnsi="標楷體"/>
                <w:sz w:val="20"/>
              </w:rPr>
            </w:pPr>
            <w:r w:rsidRPr="005B61F9">
              <w:rPr>
                <w:rFonts w:ascii="標楷體" w:eastAsia="標楷體" w:hAnsi="標楷體" w:hint="eastAsia"/>
                <w:sz w:val="20"/>
              </w:rPr>
              <w:t>二、其代表人應遵循上市上櫃公司所訂定行使權利及參與議決之相關規範，於參加股東會時，本於誠信原則及所有股東最大利益，行使其投票權，並能</w:t>
            </w:r>
            <w:proofErr w:type="gramStart"/>
            <w:r w:rsidRPr="005B61F9">
              <w:rPr>
                <w:rFonts w:ascii="標楷體" w:eastAsia="標楷體" w:hAnsi="標楷體" w:hint="eastAsia"/>
                <w:sz w:val="20"/>
              </w:rPr>
              <w:t>踐行</w:t>
            </w:r>
            <w:proofErr w:type="gramEnd"/>
            <w:r w:rsidRPr="005B61F9">
              <w:rPr>
                <w:rFonts w:ascii="標楷體" w:eastAsia="標楷體" w:hAnsi="標楷體" w:hint="eastAsia"/>
                <w:sz w:val="20"/>
              </w:rPr>
              <w:t>董事</w:t>
            </w:r>
            <w:r w:rsidRPr="005B61F9">
              <w:rPr>
                <w:rFonts w:ascii="標楷體" w:eastAsia="標楷體" w:hAnsi="標楷體" w:hint="eastAsia"/>
                <w:strike/>
                <w:sz w:val="20"/>
              </w:rPr>
              <w:t>、監察人</w:t>
            </w:r>
            <w:r w:rsidRPr="005B61F9">
              <w:rPr>
                <w:rFonts w:ascii="標楷體" w:eastAsia="標楷體" w:hAnsi="標楷體" w:hint="eastAsia"/>
                <w:sz w:val="20"/>
              </w:rPr>
              <w:t>之忠實與注意義務。</w:t>
            </w:r>
          </w:p>
          <w:p w14:paraId="55339B86"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10"/>
              <w:rPr>
                <w:rFonts w:ascii="標楷體" w:eastAsia="標楷體" w:hAnsi="標楷體"/>
                <w:sz w:val="20"/>
              </w:rPr>
            </w:pPr>
            <w:r w:rsidRPr="005B61F9">
              <w:rPr>
                <w:rFonts w:ascii="標楷體" w:eastAsia="標楷體" w:hAnsi="標楷體" w:hint="eastAsia"/>
                <w:sz w:val="20"/>
              </w:rPr>
              <w:t>三、對公司董事及</w:t>
            </w:r>
            <w:r w:rsidRPr="005B61F9">
              <w:rPr>
                <w:rFonts w:ascii="標楷體" w:eastAsia="標楷體" w:hAnsi="標楷體" w:hint="eastAsia"/>
                <w:strike/>
                <w:sz w:val="20"/>
              </w:rPr>
              <w:t>監察人</w:t>
            </w:r>
            <w:r w:rsidRPr="005B61F9">
              <w:rPr>
                <w:rFonts w:ascii="標楷體" w:eastAsia="標楷體" w:hAnsi="標楷體" w:hint="eastAsia"/>
                <w:sz w:val="20"/>
              </w:rPr>
              <w:t>之提名，應遵循相關法令及公司章程規定辦理，不得逾越股東會、董事會之職權範圍。</w:t>
            </w:r>
          </w:p>
        </w:tc>
        <w:tc>
          <w:tcPr>
            <w:tcW w:w="4384" w:type="dxa"/>
          </w:tcPr>
          <w:p w14:paraId="37E23401"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10"/>
              <w:rPr>
                <w:rFonts w:ascii="標楷體" w:eastAsia="標楷體" w:hAnsi="標楷體"/>
                <w:sz w:val="20"/>
              </w:rPr>
            </w:pPr>
            <w:r w:rsidRPr="005B61F9">
              <w:rPr>
                <w:rFonts w:ascii="標楷體" w:eastAsia="標楷體" w:hAnsi="標楷體" w:hint="eastAsia"/>
                <w:sz w:val="20"/>
              </w:rPr>
              <w:t>對本公司具控制能力之法人股東，應遵守下列事項：</w:t>
            </w:r>
          </w:p>
          <w:p w14:paraId="7BF1D969"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382" w:hangingChars="196" w:hanging="392"/>
              <w:rPr>
                <w:rFonts w:ascii="標楷體" w:eastAsia="標楷體" w:hAnsi="標楷體"/>
                <w:sz w:val="20"/>
              </w:rPr>
            </w:pPr>
            <w:r w:rsidRPr="005B61F9">
              <w:rPr>
                <w:rFonts w:ascii="標楷體" w:eastAsia="標楷體" w:hAnsi="標楷體" w:hint="eastAsia"/>
                <w:sz w:val="20"/>
              </w:rPr>
              <w:t>一、對其他股東應負有誠信義務，不得直接或間接使公司為不合營業常規或其他</w:t>
            </w:r>
            <w:proofErr w:type="gramStart"/>
            <w:r w:rsidRPr="005B61F9">
              <w:rPr>
                <w:rFonts w:ascii="標楷體" w:eastAsia="標楷體" w:hAnsi="標楷體" w:hint="eastAsia"/>
                <w:sz w:val="20"/>
              </w:rPr>
              <w:t>不</w:t>
            </w:r>
            <w:proofErr w:type="gramEnd"/>
            <w:r w:rsidRPr="005B61F9">
              <w:rPr>
                <w:rFonts w:ascii="標楷體" w:eastAsia="標楷體" w:hAnsi="標楷體" w:hint="eastAsia"/>
                <w:sz w:val="20"/>
              </w:rPr>
              <w:t>利益之經營。</w:t>
            </w:r>
          </w:p>
          <w:p w14:paraId="082E8330"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382" w:hangingChars="196" w:hanging="392"/>
              <w:rPr>
                <w:rFonts w:ascii="標楷體" w:eastAsia="標楷體" w:hAnsi="標楷體"/>
                <w:sz w:val="20"/>
              </w:rPr>
            </w:pPr>
            <w:r w:rsidRPr="005B61F9">
              <w:rPr>
                <w:rFonts w:ascii="標楷體" w:eastAsia="標楷體" w:hAnsi="標楷體" w:hint="eastAsia"/>
                <w:sz w:val="20"/>
              </w:rPr>
              <w:t>二、其代表人應遵循上市上櫃公司所訂定行使權利及參與議決之相關規範，於參加股東會時，本於誠信原則及所有股東最大利益，行使其投票權，並能</w:t>
            </w:r>
            <w:proofErr w:type="gramStart"/>
            <w:r w:rsidRPr="005B61F9">
              <w:rPr>
                <w:rFonts w:ascii="標楷體" w:eastAsia="標楷體" w:hAnsi="標楷體" w:hint="eastAsia"/>
                <w:sz w:val="20"/>
              </w:rPr>
              <w:t>踐行</w:t>
            </w:r>
            <w:proofErr w:type="gramEnd"/>
            <w:r w:rsidRPr="005B61F9">
              <w:rPr>
                <w:rFonts w:ascii="標楷體" w:eastAsia="標楷體" w:hAnsi="標楷體" w:hint="eastAsia"/>
                <w:sz w:val="20"/>
              </w:rPr>
              <w:t>董事、監察人之忠實與注意義務。</w:t>
            </w:r>
          </w:p>
          <w:p w14:paraId="7B6B8D98"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4" w:left="382" w:hangingChars="196" w:hanging="392"/>
              <w:rPr>
                <w:rFonts w:ascii="標楷體" w:eastAsia="標楷體" w:hAnsi="標楷體"/>
                <w:sz w:val="20"/>
              </w:rPr>
            </w:pPr>
            <w:r w:rsidRPr="005B61F9">
              <w:rPr>
                <w:rFonts w:ascii="標楷體" w:eastAsia="標楷體" w:hAnsi="標楷體" w:hint="eastAsia"/>
                <w:sz w:val="20"/>
              </w:rPr>
              <w:t>三、對公司董事及監察人之提名，應遵循相關法令及公司章程規定辦理，不得逾越股東會、董事會之職權範圍。</w:t>
            </w:r>
          </w:p>
        </w:tc>
        <w:tc>
          <w:tcPr>
            <w:tcW w:w="998" w:type="dxa"/>
            <w:gridSpan w:val="2"/>
          </w:tcPr>
          <w:p w14:paraId="6823F328"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BF5A25" w14:paraId="774F6863" w14:textId="77777777" w:rsidTr="00AB54C9">
        <w:trPr>
          <w:jc w:val="center"/>
        </w:trPr>
        <w:tc>
          <w:tcPr>
            <w:tcW w:w="567" w:type="dxa"/>
            <w:vAlign w:val="center"/>
          </w:tcPr>
          <w:p w14:paraId="5C5326C3"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第二十五條</w:t>
            </w:r>
          </w:p>
        </w:tc>
        <w:tc>
          <w:tcPr>
            <w:tcW w:w="4384" w:type="dxa"/>
          </w:tcPr>
          <w:p w14:paraId="7D02FD99"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29"/>
              <w:rPr>
                <w:rFonts w:ascii="標楷體" w:eastAsia="標楷體" w:hAnsi="標楷體"/>
                <w:color w:val="000000" w:themeColor="text1"/>
                <w:sz w:val="20"/>
              </w:rPr>
            </w:pPr>
            <w:r w:rsidRPr="005B61F9">
              <w:rPr>
                <w:rFonts w:ascii="標楷體" w:eastAsia="標楷體" w:hAnsi="標楷體" w:hint="eastAsia"/>
                <w:color w:val="000000" w:themeColor="text1"/>
                <w:sz w:val="20"/>
              </w:rPr>
              <w:t>本公司設有獨立董事者，除經主管機關核准者外，下列事項應提董事會決議通過；獨立董事如有反對意見或保留意見，應於董事會</w:t>
            </w:r>
            <w:proofErr w:type="gramStart"/>
            <w:r w:rsidRPr="005B61F9">
              <w:rPr>
                <w:rFonts w:ascii="標楷體" w:eastAsia="標楷體" w:hAnsi="標楷體" w:hint="eastAsia"/>
                <w:color w:val="000000" w:themeColor="text1"/>
                <w:sz w:val="20"/>
              </w:rPr>
              <w:t>議事錄載明</w:t>
            </w:r>
            <w:proofErr w:type="gramEnd"/>
            <w:r w:rsidRPr="005B61F9">
              <w:rPr>
                <w:rFonts w:ascii="標楷體" w:eastAsia="標楷體" w:hAnsi="標楷體" w:hint="eastAsia"/>
                <w:color w:val="000000" w:themeColor="text1"/>
                <w:sz w:val="20"/>
              </w:rPr>
              <w:t xml:space="preserve">： </w:t>
            </w:r>
          </w:p>
          <w:p w14:paraId="76C7D2F6"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一、依證券交易法第十四條之</w:t>
            </w:r>
            <w:proofErr w:type="gramStart"/>
            <w:r w:rsidRPr="005B61F9">
              <w:rPr>
                <w:rFonts w:ascii="標楷體" w:eastAsia="標楷體" w:hAnsi="標楷體" w:hint="eastAsia"/>
                <w:color w:val="000000" w:themeColor="text1"/>
                <w:sz w:val="20"/>
              </w:rPr>
              <w:t>一</w:t>
            </w:r>
            <w:proofErr w:type="gramEnd"/>
            <w:r w:rsidRPr="005B61F9">
              <w:rPr>
                <w:rFonts w:ascii="標楷體" w:eastAsia="標楷體" w:hAnsi="標楷體" w:hint="eastAsia"/>
                <w:color w:val="000000" w:themeColor="text1"/>
                <w:sz w:val="20"/>
              </w:rPr>
              <w:t>規定訂定或修正內部控制制度。</w:t>
            </w:r>
          </w:p>
          <w:p w14:paraId="6AF51549"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二、依證券交易法第三十六條之</w:t>
            </w:r>
            <w:proofErr w:type="gramStart"/>
            <w:r w:rsidRPr="005B61F9">
              <w:rPr>
                <w:rFonts w:ascii="標楷體" w:eastAsia="標楷體" w:hAnsi="標楷體" w:hint="eastAsia"/>
                <w:color w:val="000000" w:themeColor="text1"/>
                <w:sz w:val="20"/>
              </w:rPr>
              <w:t>一</w:t>
            </w:r>
            <w:proofErr w:type="gramEnd"/>
            <w:r w:rsidRPr="005B61F9">
              <w:rPr>
                <w:rFonts w:ascii="標楷體" w:eastAsia="標楷體" w:hAnsi="標楷體" w:hint="eastAsia"/>
                <w:color w:val="000000" w:themeColor="text1"/>
                <w:sz w:val="20"/>
              </w:rPr>
              <w:t>規定訂定或修正取得或處分資產、從事衍生性商品交易、資金貸與他人、為他人背書或提供保證之重大財務業務行為之處理程序。</w:t>
            </w:r>
          </w:p>
          <w:p w14:paraId="573E7D5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三、涉及董事</w:t>
            </w:r>
            <w:r w:rsidRPr="005B61F9">
              <w:rPr>
                <w:rFonts w:ascii="標楷體" w:eastAsia="標楷體" w:hAnsi="標楷體" w:hint="eastAsia"/>
                <w:strike/>
                <w:color w:val="000000" w:themeColor="text1"/>
                <w:sz w:val="20"/>
              </w:rPr>
              <w:t>或監察人</w:t>
            </w:r>
            <w:r w:rsidRPr="005B61F9">
              <w:rPr>
                <w:rFonts w:ascii="標楷體" w:eastAsia="標楷體" w:hAnsi="標楷體" w:hint="eastAsia"/>
                <w:color w:val="000000" w:themeColor="text1"/>
                <w:sz w:val="20"/>
              </w:rPr>
              <w:t>自身利害關係之事項。</w:t>
            </w:r>
          </w:p>
          <w:p w14:paraId="135B5B22"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四、重大之資產或衍生性商品交易。</w:t>
            </w:r>
          </w:p>
          <w:p w14:paraId="32C3E9BD"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五、重大之資金貸與、背書或提供保證。</w:t>
            </w:r>
          </w:p>
          <w:p w14:paraId="20EACEF4"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六、募集、發行或私募具有股權性質之有價證券。</w:t>
            </w:r>
          </w:p>
          <w:p w14:paraId="6B123191"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七、簽證會計師之委任、解任或報酬。</w:t>
            </w:r>
          </w:p>
          <w:p w14:paraId="34047A18"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八、財務、會計或內部稽核主管之任免。</w:t>
            </w:r>
          </w:p>
          <w:p w14:paraId="2ACCAC48"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29"/>
              <w:rPr>
                <w:rFonts w:ascii="標楷體" w:eastAsia="標楷體" w:hAnsi="標楷體"/>
                <w:color w:val="000000" w:themeColor="text1"/>
                <w:sz w:val="20"/>
              </w:rPr>
            </w:pPr>
            <w:r w:rsidRPr="005B61F9">
              <w:rPr>
                <w:rFonts w:ascii="標楷體" w:eastAsia="標楷體" w:hAnsi="標楷體" w:hint="eastAsia"/>
                <w:color w:val="000000" w:themeColor="text1"/>
                <w:sz w:val="20"/>
              </w:rPr>
              <w:t>九、其他經主管機關規定之重大事項。</w:t>
            </w:r>
          </w:p>
        </w:tc>
        <w:tc>
          <w:tcPr>
            <w:tcW w:w="4384" w:type="dxa"/>
          </w:tcPr>
          <w:p w14:paraId="08FA1D8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29"/>
              <w:rPr>
                <w:rFonts w:ascii="標楷體" w:eastAsia="標楷體" w:hAnsi="標楷體"/>
                <w:color w:val="000000" w:themeColor="text1"/>
                <w:sz w:val="20"/>
              </w:rPr>
            </w:pPr>
            <w:r w:rsidRPr="005B61F9">
              <w:rPr>
                <w:rFonts w:ascii="標楷體" w:eastAsia="標楷體" w:hAnsi="標楷體" w:hint="eastAsia"/>
                <w:color w:val="000000" w:themeColor="text1"/>
                <w:sz w:val="20"/>
              </w:rPr>
              <w:t>本公司設有獨立董事者，除經主管機關核准者外，下列事項應提董事會決議通過；獨立董事如有反對意見或保留意見，應於董事會</w:t>
            </w:r>
            <w:proofErr w:type="gramStart"/>
            <w:r w:rsidRPr="005B61F9">
              <w:rPr>
                <w:rFonts w:ascii="標楷體" w:eastAsia="標楷體" w:hAnsi="標楷體" w:hint="eastAsia"/>
                <w:color w:val="000000" w:themeColor="text1"/>
                <w:sz w:val="20"/>
              </w:rPr>
              <w:t>議事錄載明</w:t>
            </w:r>
            <w:proofErr w:type="gramEnd"/>
            <w:r w:rsidRPr="005B61F9">
              <w:rPr>
                <w:rFonts w:ascii="標楷體" w:eastAsia="標楷體" w:hAnsi="標楷體" w:hint="eastAsia"/>
                <w:color w:val="000000" w:themeColor="text1"/>
                <w:sz w:val="20"/>
              </w:rPr>
              <w:t xml:space="preserve">： </w:t>
            </w:r>
          </w:p>
          <w:p w14:paraId="7E4B6F93"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一、依證券交易法第十四條之</w:t>
            </w:r>
            <w:proofErr w:type="gramStart"/>
            <w:r w:rsidRPr="005B61F9">
              <w:rPr>
                <w:rFonts w:ascii="標楷體" w:eastAsia="標楷體" w:hAnsi="標楷體" w:hint="eastAsia"/>
                <w:color w:val="000000" w:themeColor="text1"/>
                <w:sz w:val="20"/>
              </w:rPr>
              <w:t>一</w:t>
            </w:r>
            <w:proofErr w:type="gramEnd"/>
            <w:r w:rsidRPr="005B61F9">
              <w:rPr>
                <w:rFonts w:ascii="標楷體" w:eastAsia="標楷體" w:hAnsi="標楷體" w:hint="eastAsia"/>
                <w:color w:val="000000" w:themeColor="text1"/>
                <w:sz w:val="20"/>
              </w:rPr>
              <w:t>規定訂定或修正內部控制制度。</w:t>
            </w:r>
          </w:p>
          <w:p w14:paraId="2F0448B3"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二、依證券交易法第三十六條之</w:t>
            </w:r>
            <w:proofErr w:type="gramStart"/>
            <w:r w:rsidRPr="005B61F9">
              <w:rPr>
                <w:rFonts w:ascii="標楷體" w:eastAsia="標楷體" w:hAnsi="標楷體" w:hint="eastAsia"/>
                <w:color w:val="000000" w:themeColor="text1"/>
                <w:sz w:val="20"/>
              </w:rPr>
              <w:t>一</w:t>
            </w:r>
            <w:proofErr w:type="gramEnd"/>
            <w:r w:rsidRPr="005B61F9">
              <w:rPr>
                <w:rFonts w:ascii="標楷體" w:eastAsia="標楷體" w:hAnsi="標楷體" w:hint="eastAsia"/>
                <w:color w:val="000000" w:themeColor="text1"/>
                <w:sz w:val="20"/>
              </w:rPr>
              <w:t>規定訂定或修正取得或處分資產、從事衍生性商品交易、資金貸與他人、為他人背書或提供保證之重大財務業務行為之處理程序。</w:t>
            </w:r>
          </w:p>
          <w:p w14:paraId="5265BCE3"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三、涉及董事或監察人自身利害關係之事項。</w:t>
            </w:r>
          </w:p>
          <w:p w14:paraId="240C43B5"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四、重大之資產或衍生性商品交易。</w:t>
            </w:r>
          </w:p>
          <w:p w14:paraId="058E382C"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五、重大之資金貸與、背書或提供保證。</w:t>
            </w:r>
          </w:p>
          <w:p w14:paraId="3C0D930D"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六、募集、發行或私募具有股權性質之有價證券。</w:t>
            </w:r>
          </w:p>
          <w:p w14:paraId="6FCF33DC"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七、簽證會計師之委任、解任或報酬。</w:t>
            </w:r>
          </w:p>
          <w:p w14:paraId="7B056C7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八、財務、會計或內部稽核主管之任免。</w:t>
            </w:r>
          </w:p>
          <w:p w14:paraId="1A1F00A7" w14:textId="77777777" w:rsidR="00AB54C9" w:rsidRPr="00A7716E"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color w:val="000000" w:themeColor="text1"/>
                <w:sz w:val="20"/>
              </w:rPr>
            </w:pPr>
            <w:r w:rsidRPr="005B61F9">
              <w:rPr>
                <w:rFonts w:ascii="標楷體" w:eastAsia="標楷體" w:hAnsi="標楷體" w:hint="eastAsia"/>
                <w:color w:val="000000" w:themeColor="text1"/>
                <w:sz w:val="20"/>
              </w:rPr>
              <w:t>九、其他經主管機關規定之重大事項。</w:t>
            </w:r>
          </w:p>
        </w:tc>
        <w:tc>
          <w:tcPr>
            <w:tcW w:w="998" w:type="dxa"/>
            <w:gridSpan w:val="2"/>
          </w:tcPr>
          <w:p w14:paraId="3268BE0B" w14:textId="77777777" w:rsidR="00AB54C9" w:rsidRPr="005B61F9" w:rsidRDefault="00AB54C9" w:rsidP="00E914CA">
            <w:pPr>
              <w:autoSpaceDE w:val="0"/>
              <w:autoSpaceDN w:val="0"/>
              <w:adjustRightInd w:val="0"/>
              <w:snapToGrid w:val="0"/>
              <w:spacing w:line="18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BD2B67" w14:paraId="122433A6" w14:textId="77777777" w:rsidTr="00AB54C9">
        <w:trPr>
          <w:jc w:val="center"/>
        </w:trPr>
        <w:tc>
          <w:tcPr>
            <w:tcW w:w="567" w:type="dxa"/>
            <w:vAlign w:val="center"/>
          </w:tcPr>
          <w:p w14:paraId="3C64873D"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第二十八條</w:t>
            </w:r>
          </w:p>
        </w:tc>
        <w:tc>
          <w:tcPr>
            <w:tcW w:w="4384" w:type="dxa"/>
          </w:tcPr>
          <w:p w14:paraId="77A510F0"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sz w:val="20"/>
              </w:rPr>
            </w:pPr>
            <w:r w:rsidRPr="005B61F9">
              <w:rPr>
                <w:rFonts w:ascii="標楷體" w:eastAsia="標楷體" w:hAnsi="標楷體" w:hint="eastAsia"/>
                <w:sz w:val="20"/>
              </w:rPr>
              <w:t>本公司，應</w:t>
            </w:r>
            <w:r w:rsidRPr="005B61F9">
              <w:rPr>
                <w:rFonts w:ascii="標楷體" w:eastAsia="標楷體" w:hAnsi="標楷體" w:hint="eastAsia"/>
                <w:strike/>
                <w:sz w:val="20"/>
              </w:rPr>
              <w:t>擇</w:t>
            </w:r>
            <w:proofErr w:type="gramStart"/>
            <w:r w:rsidRPr="005B61F9">
              <w:rPr>
                <w:rFonts w:ascii="標楷體" w:eastAsia="標楷體" w:hAnsi="標楷體" w:hint="eastAsia"/>
                <w:strike/>
                <w:sz w:val="20"/>
              </w:rPr>
              <w:t>一</w:t>
            </w:r>
            <w:proofErr w:type="gramEnd"/>
            <w:r w:rsidRPr="005B61F9">
              <w:rPr>
                <w:rFonts w:ascii="標楷體" w:eastAsia="標楷體" w:hAnsi="標楷體" w:hint="eastAsia"/>
                <w:sz w:val="20"/>
              </w:rPr>
              <w:t>設置審計委員會</w:t>
            </w:r>
            <w:r w:rsidRPr="005B61F9">
              <w:rPr>
                <w:rFonts w:ascii="標楷體" w:eastAsia="標楷體" w:hAnsi="標楷體" w:hint="eastAsia"/>
                <w:strike/>
                <w:sz w:val="20"/>
              </w:rPr>
              <w:t>或監察人</w:t>
            </w:r>
            <w:r w:rsidRPr="005B61F9">
              <w:rPr>
                <w:rFonts w:ascii="標楷體" w:eastAsia="標楷體" w:hAnsi="標楷體" w:hint="eastAsia"/>
                <w:sz w:val="20"/>
              </w:rPr>
              <w:t>。</w:t>
            </w:r>
          </w:p>
          <w:p w14:paraId="1287C8F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29"/>
              <w:rPr>
                <w:rFonts w:ascii="標楷體" w:eastAsia="標楷體" w:hAnsi="標楷體"/>
                <w:sz w:val="20"/>
              </w:rPr>
            </w:pPr>
            <w:r w:rsidRPr="005B61F9">
              <w:rPr>
                <w:rFonts w:ascii="標楷體" w:eastAsia="標楷體" w:hAnsi="標楷體" w:hint="eastAsia"/>
                <w:sz w:val="20"/>
              </w:rPr>
              <w:t>審計委員會應由全體獨立董事組成，其人數不得少於三人，其中</w:t>
            </w:r>
            <w:proofErr w:type="gramStart"/>
            <w:r w:rsidRPr="005B61F9">
              <w:rPr>
                <w:rFonts w:ascii="標楷體" w:eastAsia="標楷體" w:hAnsi="標楷體" w:hint="eastAsia"/>
                <w:sz w:val="20"/>
              </w:rPr>
              <w:t>一</w:t>
            </w:r>
            <w:proofErr w:type="gramEnd"/>
            <w:r w:rsidRPr="005B61F9">
              <w:rPr>
                <w:rFonts w:ascii="標楷體" w:eastAsia="標楷體" w:hAnsi="標楷體" w:hint="eastAsia"/>
                <w:sz w:val="20"/>
              </w:rPr>
              <w:t>人為召集人，且至少一人應具備會計或財務專長。</w:t>
            </w:r>
          </w:p>
          <w:p w14:paraId="7E357648"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29"/>
              <w:rPr>
                <w:rFonts w:ascii="標楷體" w:eastAsia="標楷體" w:hAnsi="標楷體"/>
                <w:strike/>
                <w:sz w:val="20"/>
              </w:rPr>
            </w:pPr>
            <w:r w:rsidRPr="005B61F9">
              <w:rPr>
                <w:rFonts w:ascii="標楷體" w:eastAsia="標楷體" w:hAnsi="標楷體" w:hint="eastAsia"/>
                <w:strike/>
                <w:sz w:val="20"/>
              </w:rPr>
              <w:t>本公司設置審計委員會者，證券交易法、公司法、其他法令及本守則對於監察人之規定，於審計委員會</w:t>
            </w:r>
            <w:proofErr w:type="gramStart"/>
            <w:r w:rsidRPr="005B61F9">
              <w:rPr>
                <w:rFonts w:ascii="標楷體" w:eastAsia="標楷體" w:hAnsi="標楷體" w:hint="eastAsia"/>
                <w:strike/>
                <w:sz w:val="20"/>
              </w:rPr>
              <w:t>準</w:t>
            </w:r>
            <w:proofErr w:type="gramEnd"/>
            <w:r w:rsidRPr="005B61F9">
              <w:rPr>
                <w:rFonts w:ascii="標楷體" w:eastAsia="標楷體" w:hAnsi="標楷體" w:hint="eastAsia"/>
                <w:strike/>
                <w:sz w:val="20"/>
              </w:rPr>
              <w:t>用之。</w:t>
            </w:r>
          </w:p>
          <w:p w14:paraId="64079E1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sz w:val="20"/>
              </w:rPr>
            </w:pPr>
            <w:r>
              <w:rPr>
                <w:rFonts w:ascii="標楷體" w:eastAsia="標楷體" w:hAnsi="標楷體" w:hint="eastAsia"/>
                <w:sz w:val="20"/>
              </w:rPr>
              <w:t>(以下略)</w:t>
            </w:r>
          </w:p>
        </w:tc>
        <w:tc>
          <w:tcPr>
            <w:tcW w:w="4384" w:type="dxa"/>
          </w:tcPr>
          <w:p w14:paraId="1348D4F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sz w:val="20"/>
              </w:rPr>
            </w:pPr>
            <w:r w:rsidRPr="005B61F9">
              <w:rPr>
                <w:rFonts w:ascii="標楷體" w:eastAsia="標楷體" w:hAnsi="標楷體" w:hint="eastAsia"/>
                <w:sz w:val="20"/>
              </w:rPr>
              <w:t>本公司，應擇</w:t>
            </w:r>
            <w:proofErr w:type="gramStart"/>
            <w:r w:rsidRPr="005B61F9">
              <w:rPr>
                <w:rFonts w:ascii="標楷體" w:eastAsia="標楷體" w:hAnsi="標楷體" w:hint="eastAsia"/>
                <w:sz w:val="20"/>
              </w:rPr>
              <w:t>一</w:t>
            </w:r>
            <w:proofErr w:type="gramEnd"/>
            <w:r w:rsidRPr="005B61F9">
              <w:rPr>
                <w:rFonts w:ascii="標楷體" w:eastAsia="標楷體" w:hAnsi="標楷體" w:hint="eastAsia"/>
                <w:sz w:val="20"/>
              </w:rPr>
              <w:t>設置審計委員會或監察人。</w:t>
            </w:r>
          </w:p>
          <w:p w14:paraId="6C1EBDD4"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sz w:val="20"/>
              </w:rPr>
            </w:pPr>
            <w:r w:rsidRPr="005B61F9">
              <w:rPr>
                <w:rFonts w:ascii="標楷體" w:eastAsia="標楷體" w:hAnsi="標楷體" w:hint="eastAsia"/>
                <w:sz w:val="20"/>
              </w:rPr>
              <w:t>審計委員會應由全體獨立董事組成，其人數不得少於三人，其中</w:t>
            </w:r>
            <w:proofErr w:type="gramStart"/>
            <w:r w:rsidRPr="005B61F9">
              <w:rPr>
                <w:rFonts w:ascii="標楷體" w:eastAsia="標楷體" w:hAnsi="標楷體" w:hint="eastAsia"/>
                <w:sz w:val="20"/>
              </w:rPr>
              <w:t>一</w:t>
            </w:r>
            <w:proofErr w:type="gramEnd"/>
            <w:r w:rsidRPr="005B61F9">
              <w:rPr>
                <w:rFonts w:ascii="標楷體" w:eastAsia="標楷體" w:hAnsi="標楷體" w:hint="eastAsia"/>
                <w:sz w:val="20"/>
              </w:rPr>
              <w:t>人為召集人，且至少一人應具備會計或財務專長。</w:t>
            </w:r>
          </w:p>
          <w:p w14:paraId="72654D66"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rPr>
                <w:rFonts w:ascii="標楷體" w:eastAsia="標楷體" w:hAnsi="標楷體"/>
                <w:sz w:val="20"/>
              </w:rPr>
            </w:pPr>
            <w:r w:rsidRPr="005B61F9">
              <w:rPr>
                <w:rFonts w:ascii="標楷體" w:eastAsia="標楷體" w:hAnsi="標楷體" w:hint="eastAsia"/>
                <w:sz w:val="20"/>
              </w:rPr>
              <w:t>本公司設置審計委員會者，證券交易法、公司法、其他法令及本守則對於監察人之規定，於審計委員會</w:t>
            </w:r>
            <w:proofErr w:type="gramStart"/>
            <w:r w:rsidRPr="005B61F9">
              <w:rPr>
                <w:rFonts w:ascii="標楷體" w:eastAsia="標楷體" w:hAnsi="標楷體" w:hint="eastAsia"/>
                <w:sz w:val="20"/>
              </w:rPr>
              <w:t>準</w:t>
            </w:r>
            <w:proofErr w:type="gramEnd"/>
            <w:r w:rsidRPr="005B61F9">
              <w:rPr>
                <w:rFonts w:ascii="標楷體" w:eastAsia="標楷體" w:hAnsi="標楷體" w:hint="eastAsia"/>
                <w:sz w:val="20"/>
              </w:rPr>
              <w:t>用之。</w:t>
            </w:r>
          </w:p>
          <w:p w14:paraId="335724BD"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2" w:left="369" w:hangingChars="199" w:hanging="398"/>
              <w:jc w:val="center"/>
              <w:rPr>
                <w:rFonts w:ascii="標楷體" w:eastAsia="標楷體" w:hAnsi="標楷體"/>
                <w:sz w:val="20"/>
              </w:rPr>
            </w:pPr>
            <w:r>
              <w:rPr>
                <w:rFonts w:ascii="標楷體" w:eastAsia="標楷體" w:hAnsi="標楷體" w:hint="eastAsia"/>
                <w:sz w:val="20"/>
              </w:rPr>
              <w:t>(以下略)</w:t>
            </w:r>
          </w:p>
        </w:tc>
        <w:tc>
          <w:tcPr>
            <w:tcW w:w="998" w:type="dxa"/>
            <w:gridSpan w:val="2"/>
          </w:tcPr>
          <w:p w14:paraId="312922AE" w14:textId="77777777" w:rsidR="00AB54C9" w:rsidRPr="005B61F9" w:rsidRDefault="00AB54C9" w:rsidP="00E914CA">
            <w:pPr>
              <w:autoSpaceDE w:val="0"/>
              <w:autoSpaceDN w:val="0"/>
              <w:adjustRightInd w:val="0"/>
              <w:snapToGrid w:val="0"/>
              <w:spacing w:line="18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BD2B67" w14:paraId="0C402F19" w14:textId="77777777" w:rsidTr="00AB54C9">
        <w:trPr>
          <w:jc w:val="center"/>
        </w:trPr>
        <w:tc>
          <w:tcPr>
            <w:tcW w:w="567" w:type="dxa"/>
            <w:vAlign w:val="center"/>
          </w:tcPr>
          <w:p w14:paraId="11DE10E5"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第三十條</w:t>
            </w:r>
          </w:p>
        </w:tc>
        <w:tc>
          <w:tcPr>
            <w:tcW w:w="4384" w:type="dxa"/>
          </w:tcPr>
          <w:p w14:paraId="0F3ACD67"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kern w:val="0"/>
                <w:sz w:val="20"/>
              </w:rPr>
            </w:pPr>
            <w:r w:rsidRPr="005B61F9">
              <w:rPr>
                <w:rFonts w:ascii="標楷體" w:eastAsia="標楷體" w:hAnsi="標楷體" w:cs="細明體" w:hint="eastAsia"/>
                <w:kern w:val="0"/>
                <w:sz w:val="20"/>
              </w:rPr>
              <w:t>本公司宜委任專業</w:t>
            </w:r>
            <w:proofErr w:type="gramStart"/>
            <w:r w:rsidRPr="005B61F9">
              <w:rPr>
                <w:rFonts w:ascii="標楷體" w:eastAsia="標楷體" w:hAnsi="標楷體" w:cs="細明體" w:hint="eastAsia"/>
                <w:kern w:val="0"/>
                <w:sz w:val="20"/>
              </w:rPr>
              <w:t>適</w:t>
            </w:r>
            <w:proofErr w:type="gramEnd"/>
            <w:r w:rsidRPr="005B61F9">
              <w:rPr>
                <w:rFonts w:ascii="標楷體" w:eastAsia="標楷體" w:hAnsi="標楷體" w:cs="細明體" w:hint="eastAsia"/>
                <w:kern w:val="0"/>
                <w:sz w:val="20"/>
              </w:rPr>
              <w:t>任之律師，提供公司適當之法律諮詢服務，或協助董事會</w:t>
            </w:r>
            <w:r w:rsidRPr="005B61F9">
              <w:rPr>
                <w:rFonts w:ascii="標楷體" w:eastAsia="標楷體" w:hAnsi="標楷體" w:cs="細明體" w:hint="eastAsia"/>
                <w:strike/>
                <w:kern w:val="0"/>
                <w:sz w:val="20"/>
              </w:rPr>
              <w:t>、監察人</w:t>
            </w:r>
            <w:r w:rsidRPr="005B61F9">
              <w:rPr>
                <w:rFonts w:ascii="標楷體" w:eastAsia="標楷體" w:hAnsi="標楷體" w:cs="細明體" w:hint="eastAsia"/>
                <w:kern w:val="0"/>
                <w:sz w:val="20"/>
              </w:rPr>
              <w:t>及管理階層提昇其法律素養，避免公司及相關人員觸犯法令，促使公司治理作業在相關法律架構及法定程序下運作。</w:t>
            </w:r>
          </w:p>
          <w:p w14:paraId="5DE6A256"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kern w:val="0"/>
                <w:sz w:val="20"/>
              </w:rPr>
            </w:pPr>
            <w:r w:rsidRPr="005B61F9">
              <w:rPr>
                <w:rFonts w:ascii="標楷體" w:eastAsia="標楷體" w:hAnsi="標楷體" w:cs="細明體" w:hint="eastAsia"/>
                <w:kern w:val="0"/>
                <w:sz w:val="20"/>
              </w:rPr>
              <w:t>遇有董事</w:t>
            </w:r>
            <w:r w:rsidRPr="005B61F9">
              <w:rPr>
                <w:rFonts w:ascii="標楷體" w:eastAsia="標楷體" w:hAnsi="標楷體" w:cs="細明體" w:hint="eastAsia"/>
                <w:strike/>
                <w:kern w:val="0"/>
                <w:sz w:val="20"/>
              </w:rPr>
              <w:t>、監察人</w:t>
            </w:r>
            <w:r w:rsidRPr="005B61F9">
              <w:rPr>
                <w:rFonts w:ascii="標楷體" w:eastAsia="標楷體" w:hAnsi="標楷體" w:cs="細明體" w:hint="eastAsia"/>
                <w:kern w:val="0"/>
                <w:sz w:val="20"/>
              </w:rPr>
              <w:t>或管理階層依法執行業務涉有訴訟或與股東之間發生糾紛情事者，公司應視狀況委請律師予以協助。</w:t>
            </w:r>
          </w:p>
          <w:p w14:paraId="73EEA6BD" w14:textId="77777777" w:rsidR="00AB54C9" w:rsidRPr="005B61F9" w:rsidRDefault="00AB54C9" w:rsidP="00E914CA">
            <w:pPr>
              <w:pStyle w:val="HTML"/>
              <w:adjustRightInd w:val="0"/>
              <w:snapToGrid w:val="0"/>
              <w:ind w:left="14" w:hangingChars="7" w:hanging="14"/>
              <w:rPr>
                <w:rFonts w:ascii="標楷體" w:eastAsia="標楷體" w:hAnsi="標楷體"/>
              </w:rPr>
            </w:pPr>
            <w:r>
              <w:rPr>
                <w:rFonts w:ascii="標楷體" w:eastAsia="標楷體" w:hAnsi="標楷體" w:hint="eastAsia"/>
              </w:rPr>
              <w:t>(以下略)</w:t>
            </w:r>
          </w:p>
        </w:tc>
        <w:tc>
          <w:tcPr>
            <w:tcW w:w="4384" w:type="dxa"/>
          </w:tcPr>
          <w:p w14:paraId="257F9746" w14:textId="77777777" w:rsidR="00AB54C9" w:rsidRPr="005B61F9" w:rsidRDefault="00AB54C9" w:rsidP="00E914CA">
            <w:pPr>
              <w:pStyle w:val="HTML"/>
              <w:adjustRightInd w:val="0"/>
              <w:snapToGrid w:val="0"/>
              <w:ind w:left="14" w:hangingChars="7" w:hanging="14"/>
              <w:rPr>
                <w:rFonts w:ascii="標楷體" w:eastAsia="標楷體" w:hAnsi="標楷體"/>
              </w:rPr>
            </w:pPr>
            <w:r w:rsidRPr="005B61F9">
              <w:rPr>
                <w:rFonts w:ascii="標楷體" w:eastAsia="標楷體" w:hAnsi="標楷體" w:hint="eastAsia"/>
              </w:rPr>
              <w:t>本公司宜委任專業</w:t>
            </w:r>
            <w:proofErr w:type="gramStart"/>
            <w:r w:rsidRPr="005B61F9">
              <w:rPr>
                <w:rFonts w:ascii="標楷體" w:eastAsia="標楷體" w:hAnsi="標楷體" w:hint="eastAsia"/>
              </w:rPr>
              <w:t>適</w:t>
            </w:r>
            <w:proofErr w:type="gramEnd"/>
            <w:r w:rsidRPr="005B61F9">
              <w:rPr>
                <w:rFonts w:ascii="標楷體" w:eastAsia="標楷體" w:hAnsi="標楷體" w:hint="eastAsia"/>
              </w:rPr>
              <w:t>任之律師，提供公司適當之法律諮詢服務，或協助董事會、監察人及管理階層提昇其法律素養，避免公司及相關人員觸犯法令，促使公司治理作業在相關法律架構及法定程序下運作。</w:t>
            </w:r>
          </w:p>
          <w:p w14:paraId="2ADB2096"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遇有董事、監察人或管理階層依法執行業務涉有訴訟或與股東之間發生糾紛情事者，公司應視狀況委請律師予以協助。</w:t>
            </w:r>
          </w:p>
          <w:p w14:paraId="337DF143" w14:textId="77777777" w:rsidR="00AB54C9" w:rsidRPr="00C1761F" w:rsidRDefault="00AB54C9" w:rsidP="00E914CA">
            <w:pPr>
              <w:pStyle w:val="HTML"/>
              <w:tabs>
                <w:tab w:val="clear" w:pos="916"/>
              </w:tabs>
              <w:adjustRightInd w:val="0"/>
              <w:snapToGrid w:val="0"/>
              <w:ind w:left="14" w:hangingChars="7" w:hanging="14"/>
              <w:jc w:val="center"/>
              <w:rPr>
                <w:rFonts w:ascii="標楷體" w:eastAsia="標楷體" w:hAnsi="標楷體"/>
              </w:rPr>
            </w:pPr>
            <w:r>
              <w:rPr>
                <w:rFonts w:ascii="標楷體" w:eastAsia="標楷體" w:hAnsi="標楷體" w:hint="eastAsia"/>
              </w:rPr>
              <w:t>(以下略)</w:t>
            </w:r>
          </w:p>
        </w:tc>
        <w:tc>
          <w:tcPr>
            <w:tcW w:w="998" w:type="dxa"/>
            <w:gridSpan w:val="2"/>
          </w:tcPr>
          <w:p w14:paraId="019D57DB" w14:textId="77777777" w:rsidR="00AB54C9" w:rsidRPr="005B61F9" w:rsidRDefault="00AB54C9" w:rsidP="00E914CA">
            <w:pPr>
              <w:autoSpaceDE w:val="0"/>
              <w:autoSpaceDN w:val="0"/>
              <w:adjustRightInd w:val="0"/>
              <w:snapToGrid w:val="0"/>
              <w:spacing w:line="20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BD2B67" w14:paraId="42DEFE06" w14:textId="77777777" w:rsidTr="00AB54C9">
        <w:trPr>
          <w:jc w:val="center"/>
        </w:trPr>
        <w:tc>
          <w:tcPr>
            <w:tcW w:w="567" w:type="dxa"/>
            <w:vAlign w:val="center"/>
          </w:tcPr>
          <w:p w14:paraId="155B90F3"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第三十一條</w:t>
            </w:r>
          </w:p>
        </w:tc>
        <w:tc>
          <w:tcPr>
            <w:tcW w:w="4384" w:type="dxa"/>
          </w:tcPr>
          <w:p w14:paraId="74D48876"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5B61F9">
              <w:rPr>
                <w:rFonts w:ascii="標楷體" w:eastAsia="標楷體" w:hAnsi="標楷體" w:cs="細明體" w:hint="eastAsia"/>
                <w:bCs/>
                <w:kern w:val="0"/>
                <w:sz w:val="20"/>
              </w:rPr>
              <w:t>本公司董事會應每季至少召開一次，遇有緊急情事時並得隨時召集之。董事會之召集，應載明召集事由，於七日前通知各董事</w:t>
            </w:r>
            <w:r w:rsidRPr="005B61F9">
              <w:rPr>
                <w:rFonts w:ascii="標楷體" w:eastAsia="標楷體" w:hAnsi="標楷體" w:cs="細明體" w:hint="eastAsia"/>
                <w:bCs/>
                <w:strike/>
                <w:kern w:val="0"/>
                <w:sz w:val="20"/>
              </w:rPr>
              <w:t>及監察人</w:t>
            </w:r>
            <w:r w:rsidRPr="005B61F9">
              <w:rPr>
                <w:rFonts w:ascii="標楷體" w:eastAsia="標楷體" w:hAnsi="標楷體" w:cs="細明體" w:hint="eastAsia"/>
                <w:bCs/>
                <w:kern w:val="0"/>
                <w:sz w:val="20"/>
              </w:rPr>
              <w:t>。</w:t>
            </w:r>
          </w:p>
          <w:p w14:paraId="188418AF"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p>
          <w:p w14:paraId="6F5D4A14" w14:textId="77777777" w:rsidR="00AB54C9" w:rsidRPr="005B61F9" w:rsidRDefault="00AB54C9" w:rsidP="00AB54C9">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rPr>
                <w:rFonts w:ascii="標楷體" w:eastAsia="標楷體" w:hAnsi="標楷體" w:hint="eastAsia"/>
                <w:sz w:val="20"/>
              </w:rPr>
            </w:pPr>
          </w:p>
        </w:tc>
        <w:tc>
          <w:tcPr>
            <w:tcW w:w="4384" w:type="dxa"/>
          </w:tcPr>
          <w:p w14:paraId="68EFDA93" w14:textId="77777777" w:rsidR="00AB54C9" w:rsidRPr="00C1761F"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本公司董事會應每季至少召開一次，遇有緊急情事時並得隨時召集之。董事會之召集，應載明召集事由，於七日前通知各董事及監察人。</w:t>
            </w:r>
          </w:p>
        </w:tc>
        <w:tc>
          <w:tcPr>
            <w:tcW w:w="998" w:type="dxa"/>
            <w:gridSpan w:val="2"/>
          </w:tcPr>
          <w:p w14:paraId="54A1163D" w14:textId="77777777" w:rsidR="00AB54C9" w:rsidRPr="005B61F9" w:rsidRDefault="00AB54C9" w:rsidP="00E914CA">
            <w:pPr>
              <w:autoSpaceDE w:val="0"/>
              <w:autoSpaceDN w:val="0"/>
              <w:adjustRightInd w:val="0"/>
              <w:snapToGrid w:val="0"/>
              <w:spacing w:line="18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BD2B67" w14:paraId="56CDF183" w14:textId="77777777" w:rsidTr="00AB54C9">
        <w:trPr>
          <w:jc w:val="center"/>
        </w:trPr>
        <w:tc>
          <w:tcPr>
            <w:tcW w:w="567" w:type="dxa"/>
            <w:vAlign w:val="center"/>
          </w:tcPr>
          <w:p w14:paraId="7FC3FA2D"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第三十四條</w:t>
            </w:r>
          </w:p>
        </w:tc>
        <w:tc>
          <w:tcPr>
            <w:tcW w:w="4384" w:type="dxa"/>
          </w:tcPr>
          <w:p w14:paraId="1C6193ED"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kern w:val="0"/>
                <w:sz w:val="20"/>
              </w:rPr>
            </w:pPr>
            <w:r w:rsidRPr="005B61F9">
              <w:rPr>
                <w:rFonts w:ascii="標楷體" w:eastAsia="標楷體" w:hAnsi="標楷體" w:cs="細明體" w:hint="eastAsia"/>
                <w:kern w:val="0"/>
                <w:sz w:val="20"/>
              </w:rPr>
              <w:t>本公司董事會之議事人員應確實依相關規定詳實記錄會議報告及各議案之議事摘要、決議方法與結果。</w:t>
            </w:r>
          </w:p>
          <w:p w14:paraId="66749D13"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kern w:val="0"/>
                <w:sz w:val="20"/>
              </w:rPr>
            </w:pPr>
            <w:r w:rsidRPr="005B61F9">
              <w:rPr>
                <w:rFonts w:ascii="標楷體" w:eastAsia="標楷體" w:hAnsi="標楷體" w:cs="細明體" w:hint="eastAsia"/>
                <w:kern w:val="0"/>
                <w:sz w:val="20"/>
              </w:rPr>
              <w:t>董事會</w:t>
            </w:r>
            <w:proofErr w:type="gramStart"/>
            <w:r w:rsidRPr="005B61F9">
              <w:rPr>
                <w:rFonts w:ascii="標楷體" w:eastAsia="標楷體" w:hAnsi="標楷體" w:cs="細明體" w:hint="eastAsia"/>
                <w:kern w:val="0"/>
                <w:sz w:val="20"/>
              </w:rPr>
              <w:t>議事錄須由</w:t>
            </w:r>
            <w:proofErr w:type="gramEnd"/>
            <w:r w:rsidRPr="005B61F9">
              <w:rPr>
                <w:rFonts w:ascii="標楷體" w:eastAsia="標楷體" w:hAnsi="標楷體" w:cs="細明體" w:hint="eastAsia"/>
                <w:kern w:val="0"/>
                <w:sz w:val="20"/>
              </w:rPr>
              <w:t>會議主席及記錄人員簽名或蓋章，於會後二十日內分送各董事</w:t>
            </w:r>
            <w:r w:rsidRPr="005B61F9">
              <w:rPr>
                <w:rFonts w:ascii="標楷體" w:eastAsia="標楷體" w:hAnsi="標楷體" w:cs="細明體" w:hint="eastAsia"/>
                <w:strike/>
                <w:kern w:val="0"/>
                <w:sz w:val="20"/>
              </w:rPr>
              <w:t>及監察人</w:t>
            </w:r>
            <w:r w:rsidRPr="005B61F9">
              <w:rPr>
                <w:rFonts w:ascii="標楷體" w:eastAsia="標楷體" w:hAnsi="標楷體" w:cs="細明體" w:hint="eastAsia"/>
                <w:kern w:val="0"/>
                <w:sz w:val="20"/>
              </w:rPr>
              <w:t>，董事會簽到簿為議事錄之一部分，並應列入公司重要檔案，在公司存續期間永久妥善保存。</w:t>
            </w:r>
          </w:p>
          <w:p w14:paraId="22BAC1AA" w14:textId="77777777" w:rsidR="00AB54C9" w:rsidRPr="005B61F9" w:rsidRDefault="00AB54C9" w:rsidP="00E914CA">
            <w:pPr>
              <w:pStyle w:val="HTML"/>
              <w:adjustRightInd w:val="0"/>
              <w:snapToGrid w:val="0"/>
              <w:ind w:left="14" w:hangingChars="7" w:hanging="14"/>
              <w:rPr>
                <w:rFonts w:ascii="標楷體" w:eastAsia="標楷體" w:hAnsi="標楷體"/>
              </w:rPr>
            </w:pPr>
            <w:r>
              <w:rPr>
                <w:rFonts w:ascii="標楷體" w:eastAsia="標楷體" w:hAnsi="標楷體" w:hint="eastAsia"/>
              </w:rPr>
              <w:t>(以下略)</w:t>
            </w:r>
          </w:p>
        </w:tc>
        <w:tc>
          <w:tcPr>
            <w:tcW w:w="4384" w:type="dxa"/>
          </w:tcPr>
          <w:p w14:paraId="71A44F7A" w14:textId="77777777" w:rsidR="00AB54C9" w:rsidRPr="005B61F9" w:rsidRDefault="00AB54C9" w:rsidP="00E914CA">
            <w:pPr>
              <w:pStyle w:val="HTML"/>
              <w:adjustRightInd w:val="0"/>
              <w:snapToGrid w:val="0"/>
              <w:ind w:left="14" w:hangingChars="7" w:hanging="14"/>
              <w:rPr>
                <w:rFonts w:ascii="標楷體" w:eastAsia="標楷體" w:hAnsi="標楷體"/>
              </w:rPr>
            </w:pPr>
            <w:r w:rsidRPr="005B61F9">
              <w:rPr>
                <w:rFonts w:ascii="標楷體" w:eastAsia="標楷體" w:hAnsi="標楷體" w:hint="eastAsia"/>
              </w:rPr>
              <w:t>本公司董事會之議事人員應確實依相關規定詳實記錄會議報告及各議案之議事摘要、決議方法與結果。</w:t>
            </w:r>
          </w:p>
          <w:p w14:paraId="4789E86A"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sidRPr="005B61F9">
              <w:rPr>
                <w:rFonts w:ascii="標楷體" w:eastAsia="標楷體" w:hAnsi="標楷體" w:hint="eastAsia"/>
              </w:rPr>
              <w:t>董事會</w:t>
            </w:r>
            <w:proofErr w:type="gramStart"/>
            <w:r w:rsidRPr="005B61F9">
              <w:rPr>
                <w:rFonts w:ascii="標楷體" w:eastAsia="標楷體" w:hAnsi="標楷體" w:hint="eastAsia"/>
              </w:rPr>
              <w:t>議事錄須由</w:t>
            </w:r>
            <w:proofErr w:type="gramEnd"/>
            <w:r w:rsidRPr="005B61F9">
              <w:rPr>
                <w:rFonts w:ascii="標楷體" w:eastAsia="標楷體" w:hAnsi="標楷體" w:hint="eastAsia"/>
              </w:rPr>
              <w:t>會議主席及記錄人員簽名或蓋章，於會後二十日內分送各董事及監察人，董事會簽到簿為議事錄之一部分，並應列入公司重要檔案，在公司存續期間永久妥善保存。</w:t>
            </w:r>
          </w:p>
          <w:p w14:paraId="10A61655" w14:textId="77777777" w:rsidR="00AB54C9" w:rsidRPr="005B61F9" w:rsidRDefault="00AB54C9" w:rsidP="00E914CA">
            <w:pPr>
              <w:pStyle w:val="HTML"/>
              <w:tabs>
                <w:tab w:val="clear" w:pos="916"/>
              </w:tabs>
              <w:adjustRightInd w:val="0"/>
              <w:snapToGrid w:val="0"/>
              <w:ind w:left="14" w:hangingChars="7" w:hanging="14"/>
              <w:jc w:val="center"/>
              <w:rPr>
                <w:rFonts w:ascii="標楷體" w:eastAsia="標楷體" w:hAnsi="標楷體"/>
              </w:rPr>
            </w:pPr>
            <w:r>
              <w:rPr>
                <w:rFonts w:ascii="標楷體" w:eastAsia="標楷體" w:hAnsi="標楷體" w:hint="eastAsia"/>
              </w:rPr>
              <w:t>(以下略)</w:t>
            </w:r>
          </w:p>
        </w:tc>
        <w:tc>
          <w:tcPr>
            <w:tcW w:w="998" w:type="dxa"/>
            <w:gridSpan w:val="2"/>
          </w:tcPr>
          <w:p w14:paraId="4EB37CF7" w14:textId="77777777" w:rsidR="00AB54C9" w:rsidRPr="005B61F9" w:rsidRDefault="00AB54C9" w:rsidP="00E914CA">
            <w:pPr>
              <w:autoSpaceDE w:val="0"/>
              <w:autoSpaceDN w:val="0"/>
              <w:adjustRightInd w:val="0"/>
              <w:snapToGrid w:val="0"/>
              <w:spacing w:line="180" w:lineRule="exact"/>
              <w:ind w:right="-51"/>
              <w:rPr>
                <w:rFonts w:ascii="標楷體" w:eastAsia="標楷體" w:hAnsi="標楷體" w:cs="新細明體"/>
                <w:bCs/>
                <w:kern w:val="0"/>
                <w:sz w:val="18"/>
                <w:szCs w:val="18"/>
              </w:rPr>
            </w:pPr>
            <w:r>
              <w:rPr>
                <w:rFonts w:ascii="標楷體" w:eastAsia="標楷體" w:hAnsi="標楷體" w:cs="新細明體" w:hint="eastAsia"/>
                <w:bCs/>
                <w:kern w:val="0"/>
                <w:sz w:val="20"/>
              </w:rPr>
              <w:t>同上</w:t>
            </w:r>
          </w:p>
        </w:tc>
      </w:tr>
      <w:tr w:rsidR="00AB54C9" w:rsidRPr="00681722" w14:paraId="4365FE3B" w14:textId="77777777" w:rsidTr="00AB54C9">
        <w:trPr>
          <w:jc w:val="center"/>
        </w:trPr>
        <w:tc>
          <w:tcPr>
            <w:tcW w:w="567" w:type="dxa"/>
            <w:vAlign w:val="center"/>
          </w:tcPr>
          <w:p w14:paraId="35B70A01"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第三十八條</w:t>
            </w:r>
          </w:p>
        </w:tc>
        <w:tc>
          <w:tcPr>
            <w:tcW w:w="4384" w:type="dxa"/>
          </w:tcPr>
          <w:p w14:paraId="4A0792EB"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exact"/>
              <w:rPr>
                <w:rFonts w:ascii="標楷體" w:eastAsia="標楷體" w:hAnsi="標楷體" w:cs="細明體"/>
                <w:kern w:val="0"/>
                <w:sz w:val="20"/>
              </w:rPr>
            </w:pPr>
            <w:r w:rsidRPr="005B61F9">
              <w:rPr>
                <w:rFonts w:ascii="標楷體" w:eastAsia="標楷體" w:hAnsi="標楷體" w:cs="細明體" w:hint="eastAsia"/>
                <w:kern w:val="0"/>
                <w:sz w:val="20"/>
              </w:rPr>
              <w:t>董事會決議如違反法令、公司章程，經繼續一年以上持股之股東或獨立董事請求</w:t>
            </w:r>
            <w:r w:rsidRPr="005B61F9">
              <w:rPr>
                <w:rFonts w:ascii="標楷體" w:eastAsia="標楷體" w:hAnsi="標楷體" w:cs="細明體" w:hint="eastAsia"/>
                <w:strike/>
                <w:kern w:val="0"/>
                <w:sz w:val="20"/>
              </w:rPr>
              <w:t>或監察人</w:t>
            </w:r>
            <w:r w:rsidRPr="005B61F9">
              <w:rPr>
                <w:rFonts w:ascii="標楷體" w:eastAsia="標楷體" w:hAnsi="標楷體" w:cs="細明體" w:hint="eastAsia"/>
                <w:kern w:val="0"/>
                <w:sz w:val="20"/>
              </w:rPr>
              <w:t>通知董事會停止其執行決議行為事項者，董事會成員應儘速妥適處理或停止執行相關決議。</w:t>
            </w:r>
          </w:p>
          <w:p w14:paraId="1F9C10F2"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sidRPr="005B61F9">
              <w:rPr>
                <w:rFonts w:ascii="標楷體" w:eastAsia="標楷體" w:hAnsi="標楷體" w:cs="細明體" w:hint="eastAsia"/>
                <w:kern w:val="0"/>
                <w:sz w:val="20"/>
              </w:rPr>
              <w:t>董事會成員發現公司有受重大損害之虞時，應依前項規定辦理，並立即向審計委員會或審計委員會之</w:t>
            </w:r>
            <w:r w:rsidRPr="00362111">
              <w:rPr>
                <w:rFonts w:ascii="標楷體" w:eastAsia="標楷體" w:hAnsi="標楷體" w:cs="細明體" w:hint="eastAsia"/>
                <w:strike/>
                <w:kern w:val="0"/>
                <w:sz w:val="20"/>
              </w:rPr>
              <w:t>獨立董事成</w:t>
            </w:r>
            <w:r>
              <w:rPr>
                <w:rFonts w:ascii="標楷體" w:eastAsia="標楷體" w:hAnsi="標楷體" w:cs="細明體" w:hint="eastAsia"/>
                <w:kern w:val="0"/>
                <w:sz w:val="20"/>
              </w:rPr>
              <w:t>委</w:t>
            </w:r>
            <w:r w:rsidRPr="005B61F9">
              <w:rPr>
                <w:rFonts w:ascii="標楷體" w:eastAsia="標楷體" w:hAnsi="標楷體" w:cs="細明體" w:hint="eastAsia"/>
                <w:kern w:val="0"/>
                <w:sz w:val="20"/>
              </w:rPr>
              <w:t>員</w:t>
            </w:r>
            <w:r w:rsidRPr="005B61F9">
              <w:rPr>
                <w:rFonts w:ascii="標楷體" w:eastAsia="標楷體" w:hAnsi="標楷體" w:cs="細明體" w:hint="eastAsia"/>
                <w:strike/>
                <w:kern w:val="0"/>
                <w:sz w:val="20"/>
              </w:rPr>
              <w:t>或監察人</w:t>
            </w:r>
            <w:r w:rsidRPr="005B61F9">
              <w:rPr>
                <w:rFonts w:ascii="標楷體" w:eastAsia="標楷體" w:hAnsi="標楷體" w:cs="細明體" w:hint="eastAsia"/>
                <w:kern w:val="0"/>
                <w:sz w:val="20"/>
              </w:rPr>
              <w:t>報告。</w:t>
            </w:r>
          </w:p>
        </w:tc>
        <w:tc>
          <w:tcPr>
            <w:tcW w:w="4384" w:type="dxa"/>
          </w:tcPr>
          <w:p w14:paraId="4142EA02"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sidRPr="005B61F9">
              <w:rPr>
                <w:rFonts w:ascii="標楷體" w:eastAsia="標楷體" w:hAnsi="標楷體" w:hint="eastAsia"/>
                <w:sz w:val="20"/>
              </w:rPr>
              <w:t>董事會決議如違反法令、公司章程，經繼續一年以上持股之股東或獨立董事請求或監察人通知董事會停止其執行決議行為事項者，董事會成員應儘速妥適處理或停止執行相關決議。</w:t>
            </w:r>
          </w:p>
          <w:p w14:paraId="3F181D40" w14:textId="77777777" w:rsidR="00AB54C9" w:rsidRPr="00C1761F"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sidRPr="005B61F9">
              <w:rPr>
                <w:rFonts w:ascii="標楷體" w:eastAsia="標楷體" w:hAnsi="標楷體" w:hint="eastAsia"/>
                <w:sz w:val="20"/>
              </w:rPr>
              <w:t>董事會成員發現公司有受重大損害之虞時，應依前項規定辦理，並立即向審計委員會或審計委員會之獨立董事成員或監察人報告。</w:t>
            </w:r>
          </w:p>
        </w:tc>
        <w:tc>
          <w:tcPr>
            <w:tcW w:w="998" w:type="dxa"/>
            <w:gridSpan w:val="2"/>
          </w:tcPr>
          <w:p w14:paraId="1B2707E1" w14:textId="77777777" w:rsidR="00AB54C9" w:rsidRPr="005B61F9" w:rsidRDefault="00AB54C9" w:rsidP="00E914CA">
            <w:pPr>
              <w:autoSpaceDE w:val="0"/>
              <w:autoSpaceDN w:val="0"/>
              <w:adjustRightInd w:val="0"/>
              <w:snapToGrid w:val="0"/>
              <w:spacing w:line="180" w:lineRule="exact"/>
              <w:ind w:right="-51"/>
              <w:rPr>
                <w:rFonts w:ascii="標楷體" w:eastAsia="標楷體" w:hAnsi="標楷體" w:cs="新細明體"/>
                <w:bCs/>
                <w:spacing w:val="-8"/>
                <w:kern w:val="0"/>
                <w:sz w:val="18"/>
                <w:szCs w:val="18"/>
              </w:rPr>
            </w:pPr>
            <w:r>
              <w:rPr>
                <w:rFonts w:ascii="標楷體" w:eastAsia="標楷體" w:hAnsi="標楷體" w:cs="新細明體" w:hint="eastAsia"/>
                <w:bCs/>
                <w:kern w:val="0"/>
                <w:sz w:val="20"/>
              </w:rPr>
              <w:t>同上</w:t>
            </w:r>
          </w:p>
        </w:tc>
      </w:tr>
      <w:tr w:rsidR="00AB54C9" w:rsidRPr="00BD2B67" w14:paraId="38227B46" w14:textId="77777777" w:rsidTr="00AB54C9">
        <w:trPr>
          <w:jc w:val="center"/>
        </w:trPr>
        <w:tc>
          <w:tcPr>
            <w:tcW w:w="567" w:type="dxa"/>
            <w:vAlign w:val="center"/>
          </w:tcPr>
          <w:p w14:paraId="3AD6FFD1"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第四章</w:t>
            </w:r>
          </w:p>
        </w:tc>
        <w:tc>
          <w:tcPr>
            <w:tcW w:w="4384" w:type="dxa"/>
          </w:tcPr>
          <w:p w14:paraId="6520BB5B"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strike/>
                <w:kern w:val="0"/>
                <w:sz w:val="20"/>
              </w:rPr>
            </w:pPr>
            <w:r w:rsidRPr="00010718">
              <w:rPr>
                <w:rFonts w:ascii="標楷體" w:eastAsia="標楷體" w:hAnsi="標楷體" w:cs="細明體" w:hint="eastAsia"/>
                <w:strike/>
                <w:kern w:val="0"/>
                <w:sz w:val="20"/>
              </w:rPr>
              <w:t>發揮監察人功能</w:t>
            </w:r>
          </w:p>
          <w:p w14:paraId="33C0885F"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strike/>
                <w:kern w:val="0"/>
                <w:sz w:val="20"/>
              </w:rPr>
            </w:pPr>
            <w:r>
              <w:rPr>
                <w:rFonts w:ascii="標楷體" w:eastAsia="標楷體" w:hAnsi="標楷體" w:cs="細明體" w:hint="eastAsia"/>
                <w:strike/>
                <w:kern w:val="0"/>
                <w:sz w:val="20"/>
              </w:rPr>
              <w:t>(以下略)</w:t>
            </w:r>
          </w:p>
          <w:p w14:paraId="7C3C7714" w14:textId="77777777" w:rsidR="00AB54C9" w:rsidRPr="005B61F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sidRPr="00010718">
              <w:rPr>
                <w:rFonts w:ascii="標楷體" w:eastAsia="標楷體" w:hAnsi="標楷體" w:cs="細明體" w:hint="eastAsia"/>
                <w:kern w:val="0"/>
                <w:sz w:val="20"/>
              </w:rPr>
              <w:t>(刪除第四章</w:t>
            </w:r>
            <w:r>
              <w:rPr>
                <w:rFonts w:ascii="標楷體" w:eastAsia="標楷體" w:hAnsi="標楷體" w:cs="細明體" w:hint="eastAsia"/>
                <w:kern w:val="0"/>
                <w:sz w:val="20"/>
              </w:rPr>
              <w:t>，其功能移轉至</w:t>
            </w:r>
            <w:r w:rsidRPr="00150EBB">
              <w:rPr>
                <w:rFonts w:ascii="標楷體" w:eastAsia="標楷體" w:hAnsi="標楷體" w:cs="細明體" w:hint="eastAsia"/>
                <w:kern w:val="0"/>
                <w:sz w:val="20"/>
              </w:rPr>
              <w:t>第三章 第二節、第三節</w:t>
            </w:r>
            <w:r>
              <w:rPr>
                <w:rFonts w:ascii="標楷體" w:eastAsia="標楷體" w:hAnsi="標楷體" w:cs="細明體" w:hint="eastAsia"/>
                <w:kern w:val="0"/>
                <w:sz w:val="20"/>
              </w:rPr>
              <w:t>之條文</w:t>
            </w:r>
            <w:r w:rsidRPr="00010718">
              <w:rPr>
                <w:rFonts w:ascii="標楷體" w:eastAsia="標楷體" w:hAnsi="標楷體" w:cs="細明體" w:hint="eastAsia"/>
                <w:kern w:val="0"/>
                <w:sz w:val="20"/>
              </w:rPr>
              <w:t>)</w:t>
            </w:r>
          </w:p>
        </w:tc>
        <w:tc>
          <w:tcPr>
            <w:tcW w:w="4384" w:type="dxa"/>
          </w:tcPr>
          <w:p w14:paraId="36B140EA"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sidRPr="005B61F9">
              <w:rPr>
                <w:rFonts w:ascii="標楷體" w:eastAsia="標楷體" w:hAnsi="標楷體" w:hint="eastAsia"/>
                <w:sz w:val="20"/>
              </w:rPr>
              <w:t>發揮監察人功能</w:t>
            </w:r>
          </w:p>
          <w:p w14:paraId="49141438" w14:textId="77777777" w:rsidR="00AB54C9" w:rsidRPr="00C1761F"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sz w:val="20"/>
              </w:rPr>
            </w:pPr>
            <w:r>
              <w:rPr>
                <w:rFonts w:ascii="標楷體" w:eastAsia="標楷體" w:hAnsi="標楷體" w:hint="eastAsia"/>
                <w:sz w:val="20"/>
              </w:rPr>
              <w:t>(以下略)</w:t>
            </w:r>
          </w:p>
        </w:tc>
        <w:tc>
          <w:tcPr>
            <w:tcW w:w="998" w:type="dxa"/>
            <w:gridSpan w:val="2"/>
          </w:tcPr>
          <w:p w14:paraId="22587F90"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BD2B67" w14:paraId="1C59820A" w14:textId="77777777" w:rsidTr="00AB54C9">
        <w:trPr>
          <w:jc w:val="center"/>
        </w:trPr>
        <w:tc>
          <w:tcPr>
            <w:tcW w:w="567" w:type="dxa"/>
            <w:vAlign w:val="center"/>
          </w:tcPr>
          <w:p w14:paraId="1DDFFC9B"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第五十一條至第五十九條</w:t>
            </w:r>
          </w:p>
        </w:tc>
        <w:tc>
          <w:tcPr>
            <w:tcW w:w="4384" w:type="dxa"/>
          </w:tcPr>
          <w:p w14:paraId="34EA876C"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第四十一條</w:t>
            </w:r>
          </w:p>
          <w:p w14:paraId="245A0E28"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第四十二條</w:t>
            </w:r>
          </w:p>
          <w:p w14:paraId="2DDDD8CB"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第四十三條</w:t>
            </w:r>
          </w:p>
          <w:p w14:paraId="32D2A96E" w14:textId="77777777" w:rsidR="00AB54C9"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(以下略)</w:t>
            </w:r>
          </w:p>
          <w:p w14:paraId="56BAB7F4"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sidRPr="00010718">
              <w:rPr>
                <w:rFonts w:ascii="標楷體" w:eastAsia="標楷體" w:hAnsi="標楷體" w:hint="eastAsia"/>
              </w:rPr>
              <w:t>(因刪除第四章下方條文往上遞補)</w:t>
            </w:r>
          </w:p>
        </w:tc>
        <w:tc>
          <w:tcPr>
            <w:tcW w:w="4384" w:type="dxa"/>
          </w:tcPr>
          <w:p w14:paraId="542FE10F"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Pr>
                <w:rFonts w:ascii="標楷體" w:eastAsia="標楷體" w:hAnsi="標楷體" w:hint="eastAsia"/>
              </w:rPr>
              <w:t>第五十一條</w:t>
            </w:r>
          </w:p>
          <w:p w14:paraId="4BD9D8FC"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Pr>
                <w:rFonts w:ascii="標楷體" w:eastAsia="標楷體" w:hAnsi="標楷體" w:hint="eastAsia"/>
              </w:rPr>
              <w:t>第五十二條</w:t>
            </w:r>
          </w:p>
          <w:p w14:paraId="7F6621E5"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Pr>
                <w:rFonts w:ascii="標楷體" w:eastAsia="標楷體" w:hAnsi="標楷體" w:hint="eastAsia"/>
              </w:rPr>
              <w:t>第五十三條</w:t>
            </w:r>
          </w:p>
          <w:p w14:paraId="0C2F530B"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Pr>
                <w:rFonts w:ascii="標楷體" w:eastAsia="標楷體" w:hAnsi="標楷體" w:hint="eastAsia"/>
              </w:rPr>
              <w:t>(以下略)</w:t>
            </w:r>
          </w:p>
          <w:p w14:paraId="0E91826C" w14:textId="77777777" w:rsidR="00AB54C9" w:rsidRPr="00C1761F" w:rsidRDefault="00AB54C9" w:rsidP="00E914CA">
            <w:pPr>
              <w:pStyle w:val="HTML"/>
              <w:tabs>
                <w:tab w:val="clear" w:pos="916"/>
              </w:tabs>
              <w:adjustRightInd w:val="0"/>
              <w:snapToGrid w:val="0"/>
              <w:rPr>
                <w:rFonts w:ascii="標楷體" w:eastAsia="標楷體" w:hAnsi="標楷體"/>
              </w:rPr>
            </w:pPr>
          </w:p>
        </w:tc>
        <w:tc>
          <w:tcPr>
            <w:tcW w:w="998" w:type="dxa"/>
            <w:gridSpan w:val="2"/>
          </w:tcPr>
          <w:p w14:paraId="7F453043"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r w:rsidR="00AB54C9" w:rsidRPr="00BD2B67" w14:paraId="3B625B0F" w14:textId="77777777" w:rsidTr="00AB54C9">
        <w:trPr>
          <w:jc w:val="center"/>
        </w:trPr>
        <w:tc>
          <w:tcPr>
            <w:tcW w:w="567" w:type="dxa"/>
            <w:vAlign w:val="center"/>
          </w:tcPr>
          <w:p w14:paraId="30DE6B50" w14:textId="77777777" w:rsidR="00AB54C9" w:rsidRDefault="00AB54C9" w:rsidP="00E914CA">
            <w:pPr>
              <w:autoSpaceDE w:val="0"/>
              <w:autoSpaceDN w:val="0"/>
              <w:spacing w:line="280" w:lineRule="exact"/>
              <w:ind w:right="-50"/>
              <w:jc w:val="center"/>
              <w:rPr>
                <w:rFonts w:eastAsia="標楷體"/>
                <w:color w:val="000000"/>
                <w:spacing w:val="20"/>
                <w:sz w:val="20"/>
              </w:rPr>
            </w:pPr>
            <w:r>
              <w:rPr>
                <w:rFonts w:eastAsia="標楷體" w:hint="eastAsia"/>
                <w:color w:val="000000"/>
                <w:spacing w:val="20"/>
                <w:sz w:val="20"/>
              </w:rPr>
              <w:t>第五十九條</w:t>
            </w:r>
          </w:p>
        </w:tc>
        <w:tc>
          <w:tcPr>
            <w:tcW w:w="4384" w:type="dxa"/>
          </w:tcPr>
          <w:p w14:paraId="5FC79FF2"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本公司應依相關法令及證券交易所或櫃檯買賣中心規定，揭露下列年度內公司治理之相關資訊：</w:t>
            </w:r>
          </w:p>
          <w:p w14:paraId="084FF67C"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一、公司治理之架構及規則。</w:t>
            </w:r>
          </w:p>
          <w:p w14:paraId="7EAFB847"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二、公司股權結構及股東權益。</w:t>
            </w:r>
          </w:p>
          <w:p w14:paraId="363D75B4"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三、董事會之結構及獨立性。</w:t>
            </w:r>
          </w:p>
          <w:p w14:paraId="6ED9423F"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四、董事會及經理人之職責。</w:t>
            </w:r>
          </w:p>
          <w:p w14:paraId="1FCF4C25"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五、審計委員會</w:t>
            </w:r>
            <w:r w:rsidRPr="00010718">
              <w:rPr>
                <w:rFonts w:ascii="標楷體" w:eastAsia="標楷體" w:hAnsi="標楷體" w:cs="細明體" w:hint="eastAsia"/>
                <w:bCs/>
                <w:strike/>
                <w:kern w:val="0"/>
                <w:sz w:val="20"/>
              </w:rPr>
              <w:t>或監察人</w:t>
            </w:r>
            <w:r w:rsidRPr="00010718">
              <w:rPr>
                <w:rFonts w:ascii="標楷體" w:eastAsia="標楷體" w:hAnsi="標楷體" w:cs="細明體" w:hint="eastAsia"/>
                <w:bCs/>
                <w:kern w:val="0"/>
                <w:sz w:val="20"/>
              </w:rPr>
              <w:t>之組成、職責及獨立性。</w:t>
            </w:r>
          </w:p>
          <w:p w14:paraId="6EA8F896" w14:textId="77777777" w:rsidR="00AB54C9" w:rsidRPr="00010718" w:rsidRDefault="00AB54C9" w:rsidP="00E914CA">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2"/>
              <w:rPr>
                <w:rFonts w:ascii="標楷體" w:eastAsia="標楷體" w:hAnsi="標楷體" w:cs="細明體"/>
                <w:bCs/>
                <w:kern w:val="0"/>
                <w:sz w:val="20"/>
              </w:rPr>
            </w:pPr>
            <w:r w:rsidRPr="00010718">
              <w:rPr>
                <w:rFonts w:ascii="標楷體" w:eastAsia="標楷體" w:hAnsi="標楷體" w:cs="細明體" w:hint="eastAsia"/>
                <w:bCs/>
                <w:kern w:val="0"/>
                <w:sz w:val="20"/>
              </w:rPr>
              <w:t>六、董事</w:t>
            </w:r>
            <w:r w:rsidRPr="00010718">
              <w:rPr>
                <w:rFonts w:ascii="標楷體" w:eastAsia="標楷體" w:hAnsi="標楷體" w:cs="細明體" w:hint="eastAsia"/>
                <w:bCs/>
                <w:strike/>
                <w:kern w:val="0"/>
                <w:sz w:val="20"/>
              </w:rPr>
              <w:t>、監察人</w:t>
            </w:r>
            <w:r w:rsidRPr="00010718">
              <w:rPr>
                <w:rFonts w:ascii="標楷體" w:eastAsia="標楷體" w:hAnsi="標楷體" w:cs="細明體" w:hint="eastAsia"/>
                <w:bCs/>
                <w:kern w:val="0"/>
                <w:sz w:val="20"/>
              </w:rPr>
              <w:t>之進修情形。</w:t>
            </w:r>
          </w:p>
          <w:p w14:paraId="635587D4"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bCs/>
              </w:rPr>
              <w:t>(以下略)</w:t>
            </w:r>
          </w:p>
        </w:tc>
        <w:tc>
          <w:tcPr>
            <w:tcW w:w="4384" w:type="dxa"/>
          </w:tcPr>
          <w:p w14:paraId="6348BB3C"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本公司應依相關法令及證券交易所或櫃檯買賣中心規定，揭露下列年度內公司治理之相關資訊：</w:t>
            </w:r>
          </w:p>
          <w:p w14:paraId="7843EA39"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一、公司治理之架構及規則。</w:t>
            </w:r>
          </w:p>
          <w:p w14:paraId="607D8F75"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二、公司股權結構及股東權益。</w:t>
            </w:r>
          </w:p>
          <w:p w14:paraId="4BF553FE"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三、董事會之結構及獨立性。</w:t>
            </w:r>
          </w:p>
          <w:p w14:paraId="1DA424F9"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四、董事會及經理人之職責。</w:t>
            </w:r>
          </w:p>
          <w:p w14:paraId="3D2B14F0" w14:textId="77777777" w:rsidR="00AB54C9" w:rsidRPr="00010718" w:rsidRDefault="00AB54C9" w:rsidP="00E914CA">
            <w:pPr>
              <w:pStyle w:val="HTML"/>
              <w:adjustRightInd w:val="0"/>
              <w:snapToGrid w:val="0"/>
              <w:ind w:left="14" w:hangingChars="7" w:hanging="14"/>
              <w:rPr>
                <w:rFonts w:ascii="標楷體" w:eastAsia="標楷體" w:hAnsi="標楷體"/>
              </w:rPr>
            </w:pPr>
            <w:r w:rsidRPr="00010718">
              <w:rPr>
                <w:rFonts w:ascii="標楷體" w:eastAsia="標楷體" w:hAnsi="標楷體" w:hint="eastAsia"/>
              </w:rPr>
              <w:t>五、審計委員會或監察人之組成、職責及獨立性。</w:t>
            </w:r>
          </w:p>
          <w:p w14:paraId="38CF02AB" w14:textId="77777777" w:rsidR="00AB54C9" w:rsidRDefault="00AB54C9" w:rsidP="00E914CA">
            <w:pPr>
              <w:pStyle w:val="HTML"/>
              <w:tabs>
                <w:tab w:val="clear" w:pos="916"/>
              </w:tabs>
              <w:adjustRightInd w:val="0"/>
              <w:snapToGrid w:val="0"/>
              <w:ind w:left="14" w:hangingChars="7" w:hanging="14"/>
              <w:rPr>
                <w:rFonts w:ascii="標楷體" w:eastAsia="標楷體" w:hAnsi="標楷體"/>
              </w:rPr>
            </w:pPr>
            <w:r w:rsidRPr="00010718">
              <w:rPr>
                <w:rFonts w:ascii="標楷體" w:eastAsia="標楷體" w:hAnsi="標楷體" w:hint="eastAsia"/>
              </w:rPr>
              <w:t>六、董事、監察人之進修情形。</w:t>
            </w:r>
          </w:p>
          <w:p w14:paraId="78A63EE6" w14:textId="77777777" w:rsidR="00AB54C9" w:rsidRPr="00C1761F" w:rsidRDefault="00AB54C9" w:rsidP="00E914CA">
            <w:pPr>
              <w:pStyle w:val="HTML"/>
              <w:tabs>
                <w:tab w:val="clear" w:pos="916"/>
              </w:tabs>
              <w:adjustRightInd w:val="0"/>
              <w:snapToGrid w:val="0"/>
              <w:ind w:left="14" w:hangingChars="7" w:hanging="14"/>
              <w:rPr>
                <w:rFonts w:ascii="標楷體" w:eastAsia="標楷體" w:hAnsi="標楷體"/>
              </w:rPr>
            </w:pPr>
            <w:r>
              <w:rPr>
                <w:rFonts w:ascii="標楷體" w:eastAsia="標楷體" w:hAnsi="標楷體" w:hint="eastAsia"/>
              </w:rPr>
              <w:t>(以下略)</w:t>
            </w:r>
          </w:p>
        </w:tc>
        <w:tc>
          <w:tcPr>
            <w:tcW w:w="998" w:type="dxa"/>
            <w:gridSpan w:val="2"/>
          </w:tcPr>
          <w:p w14:paraId="1CC7E329" w14:textId="77777777" w:rsidR="00AB54C9" w:rsidRPr="005B61F9" w:rsidRDefault="00AB54C9" w:rsidP="00E914CA">
            <w:pPr>
              <w:autoSpaceDE w:val="0"/>
              <w:autoSpaceDN w:val="0"/>
              <w:spacing w:line="280" w:lineRule="exact"/>
              <w:ind w:right="-50"/>
              <w:rPr>
                <w:rFonts w:ascii="標楷體" w:eastAsia="標楷體" w:hAnsi="標楷體" w:cs="新細明體"/>
                <w:bCs/>
                <w:kern w:val="0"/>
                <w:sz w:val="20"/>
              </w:rPr>
            </w:pPr>
            <w:r>
              <w:rPr>
                <w:rFonts w:ascii="標楷體" w:eastAsia="標楷體" w:hAnsi="標楷體" w:cs="新細明體" w:hint="eastAsia"/>
                <w:bCs/>
                <w:kern w:val="0"/>
                <w:sz w:val="20"/>
              </w:rPr>
              <w:t>同上</w:t>
            </w:r>
          </w:p>
        </w:tc>
      </w:tr>
    </w:tbl>
    <w:p w14:paraId="474C2D02" w14:textId="77777777" w:rsidR="00AB54C9" w:rsidRPr="00A32818" w:rsidRDefault="00AB54C9" w:rsidP="00AB54C9">
      <w:pPr>
        <w:rPr>
          <w:b/>
          <w:bCs/>
        </w:rPr>
      </w:pPr>
    </w:p>
    <w:p w14:paraId="52ECBCBE" w14:textId="77777777" w:rsidR="0008246F" w:rsidRPr="002F4203" w:rsidRDefault="0008246F" w:rsidP="00540D7D">
      <w:pPr>
        <w:pStyle w:val="af5"/>
        <w:rPr>
          <w:sz w:val="24"/>
          <w:szCs w:val="24"/>
        </w:rPr>
      </w:pPr>
    </w:p>
    <w:p w14:paraId="46104787" w14:textId="77777777" w:rsidR="0008246F" w:rsidRDefault="0008246F">
      <w:pPr>
        <w:widowControl/>
      </w:pPr>
      <w:r>
        <w:br w:type="page"/>
      </w:r>
    </w:p>
    <w:p w14:paraId="6762EE31" w14:textId="5F11B9C3" w:rsidR="00540D7D" w:rsidRPr="00540D7D" w:rsidRDefault="00540D7D" w:rsidP="003018D9">
      <w:pPr>
        <w:pStyle w:val="af5"/>
        <w:outlineLvl w:val="1"/>
        <w:rPr>
          <w:b/>
          <w:bCs/>
        </w:rPr>
      </w:pPr>
      <w:bookmarkStart w:id="22" w:name="_Toc165877651"/>
      <w:r w:rsidRPr="00540D7D">
        <w:rPr>
          <w:rFonts w:ascii="標楷體" w:eastAsia="標楷體" w:hAnsi="標楷體" w:hint="eastAsia"/>
          <w:b/>
          <w:bCs/>
          <w:sz w:val="22"/>
          <w:szCs w:val="22"/>
        </w:rPr>
        <w:t>附件</w:t>
      </w:r>
      <w:r>
        <w:rPr>
          <w:rFonts w:ascii="標楷體" w:eastAsia="標楷體" w:hAnsi="標楷體" w:hint="eastAsia"/>
          <w:b/>
          <w:bCs/>
          <w:sz w:val="22"/>
          <w:szCs w:val="22"/>
        </w:rPr>
        <w:t>五</w:t>
      </w:r>
      <w:bookmarkEnd w:id="22"/>
    </w:p>
    <w:p w14:paraId="352A375B" w14:textId="77777777" w:rsidR="00AB54C9" w:rsidRDefault="00AB54C9" w:rsidP="00AB54C9">
      <w:pPr>
        <w:jc w:val="center"/>
        <w:rPr>
          <w:rFonts w:ascii="標楷體" w:eastAsia="標楷體" w:hAnsi="標楷體"/>
        </w:rPr>
      </w:pPr>
      <w:bookmarkStart w:id="23" w:name="_Toc165877652"/>
      <w:proofErr w:type="gramStart"/>
      <w:r w:rsidRPr="000C0755">
        <w:rPr>
          <w:rFonts w:ascii="標楷體" w:eastAsia="標楷體" w:hAnsi="標楷體" w:cs="標楷體-WinCharSetFFFF-H" w:hint="eastAsia"/>
          <w:b/>
          <w:kern w:val="0"/>
          <w:sz w:val="28"/>
          <w:szCs w:val="28"/>
        </w:rPr>
        <w:t>錩</w:t>
      </w:r>
      <w:proofErr w:type="gramEnd"/>
      <w:r w:rsidRPr="000C0755">
        <w:rPr>
          <w:rFonts w:ascii="標楷體" w:eastAsia="標楷體" w:hAnsi="標楷體" w:cs="標楷體-WinCharSetFFFF-H" w:hint="eastAsia"/>
          <w:b/>
          <w:kern w:val="0"/>
          <w:sz w:val="28"/>
          <w:szCs w:val="28"/>
        </w:rPr>
        <w:t>泰工業股份有限公司</w:t>
      </w:r>
    </w:p>
    <w:p w14:paraId="2F9A6265" w14:textId="77777777" w:rsidR="00AB54C9" w:rsidRDefault="00AB54C9" w:rsidP="00AB54C9">
      <w:pPr>
        <w:jc w:val="center"/>
        <w:rPr>
          <w:rFonts w:ascii="標楷體" w:eastAsia="標楷體" w:hAnsi="標楷體"/>
        </w:rPr>
      </w:pPr>
      <w:r w:rsidRPr="00F44DDC">
        <w:rPr>
          <w:rFonts w:ascii="標楷體" w:eastAsia="標楷體" w:hAnsi="標楷體" w:hint="eastAsia"/>
          <w:b/>
        </w:rPr>
        <w:t>關係人相互間財務業務相關作業規範</w:t>
      </w:r>
    </w:p>
    <w:p w14:paraId="50BD8958" w14:textId="77777777" w:rsidR="00AB54C9" w:rsidRDefault="00AB54C9" w:rsidP="00AB54C9">
      <w:pPr>
        <w:autoSpaceDE w:val="0"/>
        <w:autoSpaceDN w:val="0"/>
        <w:adjustRightInd w:val="0"/>
        <w:jc w:val="right"/>
        <w:rPr>
          <w:rFonts w:ascii="標楷體" w:eastAsia="標楷體" w:hAnsi="標楷體"/>
          <w:sz w:val="20"/>
          <w:szCs w:val="20"/>
        </w:rPr>
      </w:pPr>
      <w:r w:rsidRPr="00393DEC">
        <w:rPr>
          <w:rFonts w:ascii="標楷體" w:eastAsia="標楷體" w:hAnsi="標楷體" w:hint="eastAsia"/>
          <w:sz w:val="20"/>
          <w:szCs w:val="20"/>
        </w:rPr>
        <w:t>民國一</w:t>
      </w:r>
      <w:r>
        <w:rPr>
          <w:rFonts w:ascii="標楷體" w:eastAsia="標楷體" w:hAnsi="標楷體" w:hint="eastAsia"/>
          <w:sz w:val="20"/>
          <w:szCs w:val="20"/>
        </w:rPr>
        <w:t>一四</w:t>
      </w:r>
      <w:r w:rsidRPr="00393DEC">
        <w:rPr>
          <w:rFonts w:ascii="標楷體" w:eastAsia="標楷體" w:hAnsi="標楷體" w:hint="eastAsia"/>
          <w:sz w:val="20"/>
          <w:szCs w:val="20"/>
        </w:rPr>
        <w:t>年</w:t>
      </w:r>
      <w:r>
        <w:rPr>
          <w:rFonts w:ascii="標楷體" w:eastAsia="標楷體" w:hAnsi="標楷體" w:hint="eastAsia"/>
          <w:sz w:val="20"/>
          <w:szCs w:val="20"/>
        </w:rPr>
        <w:t>一</w:t>
      </w:r>
      <w:r w:rsidRPr="00393DEC">
        <w:rPr>
          <w:rFonts w:ascii="標楷體" w:eastAsia="標楷體" w:hAnsi="標楷體" w:hint="eastAsia"/>
          <w:sz w:val="20"/>
          <w:szCs w:val="20"/>
        </w:rPr>
        <w:t>月</w:t>
      </w:r>
      <w:r>
        <w:rPr>
          <w:rFonts w:ascii="標楷體" w:eastAsia="標楷體" w:hAnsi="標楷體" w:hint="eastAsia"/>
          <w:sz w:val="20"/>
          <w:szCs w:val="20"/>
        </w:rPr>
        <w:t>二十一</w:t>
      </w:r>
      <w:r w:rsidRPr="00393DEC">
        <w:rPr>
          <w:rFonts w:ascii="標楷體" w:eastAsia="標楷體" w:hAnsi="標楷體" w:hint="eastAsia"/>
          <w:sz w:val="20"/>
          <w:szCs w:val="20"/>
        </w:rPr>
        <w:t>日訂定</w:t>
      </w:r>
    </w:p>
    <w:p w14:paraId="124AC7D8" w14:textId="77777777" w:rsidR="00AB54C9" w:rsidRDefault="00AB54C9" w:rsidP="00AB54C9">
      <w:pPr>
        <w:autoSpaceDE w:val="0"/>
        <w:autoSpaceDN w:val="0"/>
        <w:adjustRightInd w:val="0"/>
        <w:ind w:left="1200" w:hangingChars="600" w:hanging="1200"/>
        <w:jc w:val="both"/>
        <w:rPr>
          <w:rFonts w:ascii="標楷體" w:eastAsia="標楷體" w:hAnsi="標楷體"/>
          <w:sz w:val="20"/>
          <w:szCs w:val="20"/>
        </w:rPr>
      </w:pPr>
    </w:p>
    <w:p w14:paraId="59E158E6" w14:textId="77777777" w:rsidR="00AB54C9" w:rsidRPr="00F44DDC" w:rsidRDefault="00AB54C9" w:rsidP="00725CEF">
      <w:pPr>
        <w:pStyle w:val="afa"/>
        <w:numPr>
          <w:ilvl w:val="0"/>
          <w:numId w:val="3"/>
        </w:numPr>
        <w:autoSpaceDE w:val="0"/>
        <w:autoSpaceDN w:val="0"/>
        <w:adjustRightInd w:val="0"/>
        <w:ind w:leftChars="0" w:rightChars="250" w:right="600"/>
        <w:jc w:val="both"/>
        <w:rPr>
          <w:rFonts w:ascii="標楷體" w:eastAsia="標楷體" w:hAnsi="標楷體"/>
        </w:rPr>
      </w:pPr>
      <w:r w:rsidRPr="00F44DDC">
        <w:rPr>
          <w:rFonts w:ascii="標楷體" w:eastAsia="標楷體" w:hAnsi="標楷體" w:hint="eastAsia"/>
        </w:rPr>
        <w:t>為健全本公司與關係人間之財務業務往來，防杜關係人間之進銷貨交易、取得處分資產、背書保證及資金貸與等事項有非常規交易、不當利益輸送情事，</w:t>
      </w:r>
      <w:proofErr w:type="gramStart"/>
      <w:r w:rsidRPr="00F44DDC">
        <w:rPr>
          <w:rFonts w:ascii="標楷體" w:eastAsia="標楷體" w:hAnsi="標楷體" w:hint="eastAsia"/>
        </w:rPr>
        <w:t>爰</w:t>
      </w:r>
      <w:proofErr w:type="gramEnd"/>
      <w:r w:rsidRPr="00F44DDC">
        <w:rPr>
          <w:rFonts w:ascii="標楷體" w:eastAsia="標楷體" w:hAnsi="標楷體" w:hint="eastAsia"/>
        </w:rPr>
        <w:t>依上市上櫃公司治理實務守則第十七條之規定訂定本作業規範，以資遵循。</w:t>
      </w:r>
    </w:p>
    <w:p w14:paraId="351C4892" w14:textId="77777777" w:rsidR="00AB54C9" w:rsidRPr="00F44DDC" w:rsidRDefault="00AB54C9" w:rsidP="00AB54C9">
      <w:pPr>
        <w:autoSpaceDE w:val="0"/>
        <w:autoSpaceDN w:val="0"/>
        <w:adjustRightInd w:val="0"/>
        <w:ind w:rightChars="250" w:right="600"/>
        <w:jc w:val="both"/>
        <w:rPr>
          <w:rFonts w:ascii="標楷體" w:eastAsia="標楷體" w:hAnsi="標楷體"/>
        </w:rPr>
      </w:pPr>
    </w:p>
    <w:p w14:paraId="1918DACA" w14:textId="77777777" w:rsidR="00AB54C9" w:rsidRPr="00F44DDC" w:rsidRDefault="00AB54C9" w:rsidP="00725CEF">
      <w:pPr>
        <w:pStyle w:val="afa"/>
        <w:numPr>
          <w:ilvl w:val="0"/>
          <w:numId w:val="3"/>
        </w:numPr>
        <w:autoSpaceDE w:val="0"/>
        <w:autoSpaceDN w:val="0"/>
        <w:adjustRightInd w:val="0"/>
        <w:ind w:leftChars="0" w:rightChars="250" w:right="600"/>
        <w:jc w:val="both"/>
        <w:rPr>
          <w:rFonts w:ascii="標楷體" w:eastAsia="標楷體" w:hAnsi="標楷體"/>
        </w:rPr>
      </w:pPr>
      <w:r w:rsidRPr="00F44DDC">
        <w:rPr>
          <w:rFonts w:ascii="標楷體" w:eastAsia="標楷體" w:hAnsi="標楷體" w:hint="eastAsia"/>
        </w:rPr>
        <w:t>本公司與關係人相互間財務業務相關作業，除法令或章程另有規定者外，應依本作業規範之規定辦理。</w:t>
      </w:r>
    </w:p>
    <w:p w14:paraId="698E3160" w14:textId="77777777" w:rsidR="00AB54C9" w:rsidRPr="00F44DDC" w:rsidRDefault="00AB54C9" w:rsidP="00AB54C9">
      <w:pPr>
        <w:autoSpaceDE w:val="0"/>
        <w:autoSpaceDN w:val="0"/>
        <w:adjustRightInd w:val="0"/>
        <w:ind w:rightChars="250" w:right="600"/>
        <w:jc w:val="both"/>
        <w:rPr>
          <w:rFonts w:ascii="標楷體" w:eastAsia="標楷體" w:hAnsi="標楷體"/>
        </w:rPr>
      </w:pPr>
    </w:p>
    <w:p w14:paraId="0F092058"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三</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本規範所稱關係人，應依證券發行人財務報告編製準則規定認定之。本規範所稱關係企業，為依公司法第三百六十九條之</w:t>
      </w:r>
      <w:proofErr w:type="gramStart"/>
      <w:r w:rsidRPr="00F44DDC">
        <w:rPr>
          <w:rFonts w:ascii="標楷體" w:eastAsia="標楷體" w:hAnsi="標楷體" w:hint="eastAsia"/>
        </w:rPr>
        <w:t>一</w:t>
      </w:r>
      <w:proofErr w:type="gramEnd"/>
      <w:r w:rsidRPr="00F44DDC">
        <w:rPr>
          <w:rFonts w:ascii="標楷體" w:eastAsia="標楷體" w:hAnsi="標楷體" w:hint="eastAsia"/>
        </w:rPr>
        <w:t>規定，獨立存在而相互間具有左列關係之企業：</w:t>
      </w:r>
    </w:p>
    <w:p w14:paraId="6C2A9C18"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一、有控制與從屬關係之公司。</w:t>
      </w:r>
    </w:p>
    <w:p w14:paraId="39B3338A"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二、相互投資之公司。於判斷前項所訂控制與從屬關係時，除注意其法律形式外，應考慮其實質關係。</w:t>
      </w:r>
    </w:p>
    <w:p w14:paraId="2ACD017D" w14:textId="77777777" w:rsidR="00AB54C9" w:rsidRDefault="00AB54C9" w:rsidP="00AB54C9">
      <w:pPr>
        <w:autoSpaceDE w:val="0"/>
        <w:autoSpaceDN w:val="0"/>
        <w:adjustRightInd w:val="0"/>
        <w:ind w:leftChars="250" w:left="2040" w:rightChars="250" w:right="600" w:hangingChars="600" w:hanging="1440"/>
        <w:jc w:val="both"/>
        <w:rPr>
          <w:rFonts w:ascii="標楷體" w:eastAsia="標楷體" w:hAnsi="標楷體"/>
        </w:rPr>
      </w:pPr>
    </w:p>
    <w:p w14:paraId="15BECF69"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四</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本公司應考量公司整體之營運活動，針對關係人（含關係企業）交易建立有效之內部控制制度，並隨時進行檢討，以因應公司內外在環境之變遷，</w:t>
      </w:r>
      <w:proofErr w:type="gramStart"/>
      <w:r w:rsidRPr="00F44DDC">
        <w:rPr>
          <w:rFonts w:ascii="標楷體" w:eastAsia="標楷體" w:hAnsi="標楷體" w:hint="eastAsia"/>
        </w:rPr>
        <w:t>俾</w:t>
      </w:r>
      <w:proofErr w:type="gramEnd"/>
      <w:r w:rsidRPr="00F44DDC">
        <w:rPr>
          <w:rFonts w:ascii="標楷體" w:eastAsia="標楷體" w:hAnsi="標楷體" w:hint="eastAsia"/>
        </w:rPr>
        <w:t>確保該制度之設計及執行持續有效。</w:t>
      </w:r>
    </w:p>
    <w:p w14:paraId="5427AF0F"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應考量子公司所在地政府法令規定及實際營運性質後，督促子公司建立有效之內部控制制度；關係人如為非公開發行公司，仍應考量其對本公司財務業務之影響程度，要求其建立有效之內部控制制度與財務、業務及會計管理制度。</w:t>
      </w:r>
    </w:p>
    <w:p w14:paraId="1173A9F8"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1D4C4891"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五</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本公司對關係企業經營管理之監理，除依公司所訂之相關內部控制制度執行外，尚應注意下列事項：</w:t>
      </w:r>
    </w:p>
    <w:p w14:paraId="1288A25E" w14:textId="77777777" w:rsidR="00AB54C9"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一、本公司應依取得股份比例，取得關係企業適當之董事、監察人席次。</w:t>
      </w:r>
    </w:p>
    <w:p w14:paraId="1EC9B2C3"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本公司派任關係企業之董事應定期參加關係企業之董事會，由各該管理階層呈報企業目標及策略、財務狀況、經營成果、現金流量、重大合約等，以監督關係企業之營運，對異常事項應查明原因，作成紀錄並向本公司董事長或總經理報告。</w:t>
      </w:r>
    </w:p>
    <w:p w14:paraId="3ADBA8AC"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三、本公司派任關係企業之監察人應監督關係企業業務之執行，調查關係企業財務及業務狀況、查核簿冊文件及稽核報告，並得請關係企業之董事會或經理人提出報告，對異常事項應查明原因，作成紀錄並向本公司董事長或總經理報告。</w:t>
      </w:r>
    </w:p>
    <w:p w14:paraId="17E2B36A"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四、本公司應</w:t>
      </w:r>
      <w:proofErr w:type="gramStart"/>
      <w:r w:rsidRPr="00F44DDC">
        <w:rPr>
          <w:rFonts w:ascii="標楷體" w:eastAsia="標楷體" w:hAnsi="標楷體" w:hint="eastAsia"/>
        </w:rPr>
        <w:t>派任適任</w:t>
      </w:r>
      <w:proofErr w:type="gramEnd"/>
      <w:r w:rsidRPr="00F44DDC">
        <w:rPr>
          <w:rFonts w:ascii="標楷體" w:eastAsia="標楷體" w:hAnsi="標楷體" w:hint="eastAsia"/>
        </w:rPr>
        <w:t>人員就任關係企業之重要職位，如總經理、財務主管或內部稽核主管等，以取得經營管理、決定權與監督評估之職責。</w:t>
      </w:r>
    </w:p>
    <w:p w14:paraId="6F09B6AE"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五、本公司應視各子公司之業務性質、營運規模及員工人數，指導其設置內部稽核單位及訂定內部控制制度自行檢查作業之程序及方法。</w:t>
      </w:r>
    </w:p>
    <w:p w14:paraId="62B234DC"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六、本公司內部稽核人員除應複核各子公司所陳報之稽核報告或自行檢查報告外，尚須定期或不定期向子公司執行稽核作業，稽核報告之發現及建議於陳核後，應通知各受查子公司改善，並定期做成追蹤報告，以確定其已及時採取適當之改善措施。</w:t>
      </w:r>
    </w:p>
    <w:p w14:paraId="69A2BB4E"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七、子公司應定期 (如每月十五日前) 提出上月份之財務報表，包括資產負債表、損益表、費用明細表、現金收支及預估表、應收</w:t>
      </w:r>
      <w:proofErr w:type="gramStart"/>
      <w:r w:rsidRPr="00F44DDC">
        <w:rPr>
          <w:rFonts w:ascii="標楷體" w:eastAsia="標楷體" w:hAnsi="標楷體" w:hint="eastAsia"/>
        </w:rPr>
        <w:t>帳款帳齡分析</w:t>
      </w:r>
      <w:proofErr w:type="gramEnd"/>
      <w:r w:rsidRPr="00F44DDC">
        <w:rPr>
          <w:rFonts w:ascii="標楷體" w:eastAsia="標楷體" w:hAnsi="標楷體" w:hint="eastAsia"/>
        </w:rPr>
        <w:t>表及逾期帳款明細表、</w:t>
      </w:r>
      <w:proofErr w:type="gramStart"/>
      <w:r w:rsidRPr="00F44DDC">
        <w:rPr>
          <w:rFonts w:ascii="標楷體" w:eastAsia="標楷體" w:hAnsi="標楷體" w:hint="eastAsia"/>
        </w:rPr>
        <w:t>存貨庫齡分析</w:t>
      </w:r>
      <w:proofErr w:type="gramEnd"/>
      <w:r w:rsidRPr="00F44DDC">
        <w:rPr>
          <w:rFonts w:ascii="標楷體" w:eastAsia="標楷體" w:hAnsi="標楷體" w:hint="eastAsia"/>
        </w:rPr>
        <w:t>表、資金貸與他人及背書保證月報表等，如有異常並應檢附分析報告，以供本公司進行控管。其餘關係企業亦應定期 (如每季十五日前) 提供本公司上一季之財務報表，包括資產負債表、損益表等，以供本公司進行分析檢討。</w:t>
      </w:r>
    </w:p>
    <w:p w14:paraId="22F881F2"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329DD5E4"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六</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經理人不應與關係企業之經理人互為兼任，且不應自營或與他人經營與本公司同類之業務，但經董事會決議行之者，不在此限。本公司與關係企業間之人員管理權責應明確劃分，且應避免人員相互流用，惟如確有支援及調動之必要，應事先規範工作範圍及其權責與成本分攤方式。</w:t>
      </w:r>
    </w:p>
    <w:p w14:paraId="6C234F69"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21AA6934"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七</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應與各關係企業間建立有效之財務、業務溝通系統，並定期就往來銀行、主要客戶及供應商進行綜合風險評估，以降低信用風險。對於有財務業務往來之關係企業，尤應隨時掌控其重大財務、業務事項，以進行風險控管。</w:t>
      </w:r>
    </w:p>
    <w:p w14:paraId="2192C5B0"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16B6A398"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八</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本公司與關係人間之資金貸與或背書保證應審慎評估並符合「公開發行公司資金貸與及背書保證處理準則」及公司所訂資金貸與他人作業程序及背書保證作業程序。</w:t>
      </w:r>
    </w:p>
    <w:p w14:paraId="77AEA999"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與關係人間之資金貸與或背書保證應就下列事項進行詳細審查，且將評估</w:t>
      </w:r>
    </w:p>
    <w:p w14:paraId="02AD594F"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結果提報董事會。資金貸與須報經董事會決議後辦理，不得授權其他人決</w:t>
      </w:r>
    </w:p>
    <w:p w14:paraId="4F47CF97"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定，背書保證則可經董事會依前項規定授權董事長在一定額度內辦理，惟</w:t>
      </w:r>
    </w:p>
    <w:p w14:paraId="10F3ADE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事後應</w:t>
      </w:r>
      <w:proofErr w:type="gramStart"/>
      <w:r w:rsidRPr="00F44DDC">
        <w:rPr>
          <w:rFonts w:ascii="標楷體" w:eastAsia="標楷體" w:hAnsi="標楷體" w:hint="eastAsia"/>
        </w:rPr>
        <w:t>報經最近期</w:t>
      </w:r>
      <w:proofErr w:type="gramEnd"/>
      <w:r w:rsidRPr="00F44DDC">
        <w:rPr>
          <w:rFonts w:ascii="標楷體" w:eastAsia="標楷體" w:hAnsi="標楷體" w:hint="eastAsia"/>
        </w:rPr>
        <w:t>之董事會追認。</w:t>
      </w:r>
    </w:p>
    <w:p w14:paraId="6F640DF3"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一、資金貸與或背書保證之必要性及合理性。因業務往來關係從事資金貸與或背書保證者，應評估貸與金額或背書保證金額與業務往來金額是否相當；有短期融通資金之必要者，應</w:t>
      </w:r>
      <w:proofErr w:type="gramStart"/>
      <w:r w:rsidRPr="00F44DDC">
        <w:rPr>
          <w:rFonts w:ascii="標楷體" w:eastAsia="標楷體" w:hAnsi="標楷體" w:hint="eastAsia"/>
        </w:rPr>
        <w:t>列舉得貸與</w:t>
      </w:r>
      <w:proofErr w:type="gramEnd"/>
      <w:r w:rsidRPr="00F44DDC">
        <w:rPr>
          <w:rFonts w:ascii="標楷體" w:eastAsia="標楷體" w:hAnsi="標楷體" w:hint="eastAsia"/>
        </w:rPr>
        <w:t>資金之原因及情形。</w:t>
      </w:r>
    </w:p>
    <w:p w14:paraId="6C780D99"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二、資金貸與或背書保證對象之徵信及風險評估。</w:t>
      </w:r>
    </w:p>
    <w:p w14:paraId="54AE9D31"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三、對公司營運風險、財務狀況及股東權益之影響。</w:t>
      </w:r>
    </w:p>
    <w:p w14:paraId="49D14F52"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四、應否取得擔保品及擔保品之評估價值。</w:t>
      </w:r>
    </w:p>
    <w:p w14:paraId="7DDCD38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直接及間接持有表決權股份達百分之九十以上之子公司依公開發行公司資金貸與及背書保證處理準則第五條第二項規定為背書保證前，應提報本公司董事會決議後始得辦理。但本公司直接及間接持有表決權股份百分之百之公司間背書保證，不在此限。</w:t>
      </w:r>
    </w:p>
    <w:p w14:paraId="1BACD577"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本公司與其母公司或子公司間，或其子公司間之資金貸</w:t>
      </w:r>
      <w:proofErr w:type="gramStart"/>
      <w:r w:rsidRPr="00F44DDC">
        <w:rPr>
          <w:rFonts w:ascii="標楷體" w:eastAsia="標楷體" w:hAnsi="標楷體" w:hint="eastAsia"/>
        </w:rPr>
        <w:t>與</w:t>
      </w:r>
      <w:proofErr w:type="gramEnd"/>
      <w:r w:rsidRPr="00F44DDC">
        <w:rPr>
          <w:rFonts w:ascii="標楷體" w:eastAsia="標楷體" w:hAnsi="標楷體" w:hint="eastAsia"/>
        </w:rPr>
        <w:t>，應提董事會決議，並得授權董事長對同一貸與對象於董事會決議之一定額度及不超過一年之期間內分次撥貸或循環動用。</w:t>
      </w:r>
    </w:p>
    <w:p w14:paraId="5085F8D7" w14:textId="77777777" w:rsidR="00AB54C9"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本公司與關係人間之資金貸與或背書保證，應充分考量各獨立董事之意見，並將其同意或反對之明確意見及反對之理由列入董事會紀錄。本公司直接及間接持有表決權股份百分之百之國外</w:t>
      </w:r>
      <w:proofErr w:type="gramStart"/>
      <w:r w:rsidRPr="00F44DDC">
        <w:rPr>
          <w:rFonts w:ascii="標楷體" w:eastAsia="標楷體" w:hAnsi="標楷體" w:hint="eastAsia"/>
        </w:rPr>
        <w:t>公司間因有</w:t>
      </w:r>
      <w:proofErr w:type="gramEnd"/>
      <w:r w:rsidRPr="00F44DDC">
        <w:rPr>
          <w:rFonts w:ascii="標楷體" w:eastAsia="標楷體" w:hAnsi="標楷體" w:hint="eastAsia"/>
        </w:rPr>
        <w:t>短期融通資金之必要從事資金貸與者，融資金額不受貸與企業淨值百分之四十之限制。</w:t>
      </w:r>
    </w:p>
    <w:p w14:paraId="3EA83C4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本公司直接及間接持有表決權股份達百分之九十以上之</w:t>
      </w:r>
      <w:proofErr w:type="gramStart"/>
      <w:r w:rsidRPr="00F44DDC">
        <w:rPr>
          <w:rFonts w:ascii="標楷體" w:eastAsia="標楷體" w:hAnsi="標楷體" w:hint="eastAsia"/>
        </w:rPr>
        <w:t>公司間為背書</w:t>
      </w:r>
      <w:proofErr w:type="gramEnd"/>
      <w:r w:rsidRPr="00F44DDC">
        <w:rPr>
          <w:rFonts w:ascii="標楷體" w:eastAsia="標楷體" w:hAnsi="標楷體" w:hint="eastAsia"/>
        </w:rPr>
        <w:t>保證者，其金額不得超過本公司淨值之百分之十。但本公司直接及間接持有表決權股份百分之百之</w:t>
      </w:r>
      <w:proofErr w:type="gramStart"/>
      <w:r w:rsidRPr="00F44DDC">
        <w:rPr>
          <w:rFonts w:ascii="標楷體" w:eastAsia="標楷體" w:hAnsi="標楷體" w:hint="eastAsia"/>
        </w:rPr>
        <w:t>公司間為背書</w:t>
      </w:r>
      <w:proofErr w:type="gramEnd"/>
      <w:r w:rsidRPr="00F44DDC">
        <w:rPr>
          <w:rFonts w:ascii="標楷體" w:eastAsia="標楷體" w:hAnsi="標楷體" w:hint="eastAsia"/>
        </w:rPr>
        <w:t>保證，不在此限。</w:t>
      </w:r>
    </w:p>
    <w:p w14:paraId="571E3AE6"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對資金貸與或保證之事項應確實執行後續控管措施，如有債權逾期或發生損失之虞時，應</w:t>
      </w:r>
      <w:proofErr w:type="gramStart"/>
      <w:r w:rsidRPr="00F44DDC">
        <w:rPr>
          <w:rFonts w:ascii="標楷體" w:eastAsia="標楷體" w:hAnsi="標楷體" w:hint="eastAsia"/>
        </w:rPr>
        <w:t>採</w:t>
      </w:r>
      <w:proofErr w:type="gramEnd"/>
      <w:r w:rsidRPr="00F44DDC">
        <w:rPr>
          <w:rFonts w:ascii="標楷體" w:eastAsia="標楷體" w:hAnsi="標楷體" w:hint="eastAsia"/>
        </w:rPr>
        <w:t>行適當之保全措施，以保障公司權益。</w:t>
      </w:r>
    </w:p>
    <w:p w14:paraId="3DC67D18"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02B9DF02"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九</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本公司與關係人間之業務往來，應明確訂定價格條件與支付方式，且交易之目的、價格、條件、交易之實質與形式及相關處理程序，不應與非關係人之正常</w:t>
      </w:r>
      <w:proofErr w:type="gramStart"/>
      <w:r w:rsidRPr="00F44DDC">
        <w:rPr>
          <w:rFonts w:ascii="標楷體" w:eastAsia="標楷體" w:hAnsi="標楷體" w:hint="eastAsia"/>
        </w:rPr>
        <w:t>交易有顯不</w:t>
      </w:r>
      <w:proofErr w:type="gramEnd"/>
      <w:r w:rsidRPr="00F44DDC">
        <w:rPr>
          <w:rFonts w:ascii="標楷體" w:eastAsia="標楷體" w:hAnsi="標楷體" w:hint="eastAsia"/>
        </w:rPr>
        <w:t>相當</w:t>
      </w:r>
      <w:proofErr w:type="gramStart"/>
      <w:r w:rsidRPr="00F44DDC">
        <w:rPr>
          <w:rFonts w:ascii="標楷體" w:eastAsia="標楷體" w:hAnsi="標楷體" w:hint="eastAsia"/>
        </w:rPr>
        <w:t>或顯欠合理</w:t>
      </w:r>
      <w:proofErr w:type="gramEnd"/>
      <w:r w:rsidRPr="00F44DDC">
        <w:rPr>
          <w:rFonts w:ascii="標楷體" w:eastAsia="標楷體" w:hAnsi="標楷體" w:hint="eastAsia"/>
        </w:rPr>
        <w:t>之情事。</w:t>
      </w:r>
    </w:p>
    <w:p w14:paraId="2FAD08AC"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因業務需要，向關係人採購成品、半成品、原材料時，採購人員應就市場價格及其他交易條件綜合評估關係人報價之合理性，除有特殊因素或具有優良條件不同於一般供應商，可依合理約定給予優惠之價格或付款條件外，其餘價格及付款條件應比照一般供應商。</w:t>
      </w:r>
    </w:p>
    <w:p w14:paraId="1C328A20"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向關係人銷售成品、半成品、原材料時，其報價應參考當時市場價格，除因長期配合關係或其他特殊因素不同於一般客戶，得依合理約定給予優惠之價格或收款條件外，其餘價格及收款條件應比照一般客戶。</w:t>
      </w:r>
    </w:p>
    <w:p w14:paraId="59E9BDB9"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與關係人間之勞務或技術服務，應由雙方簽訂合約，約定服務內容、服務費用、</w:t>
      </w:r>
      <w:proofErr w:type="gramStart"/>
      <w:r w:rsidRPr="00F44DDC">
        <w:rPr>
          <w:rFonts w:ascii="標楷體" w:eastAsia="標楷體" w:hAnsi="標楷體" w:hint="eastAsia"/>
        </w:rPr>
        <w:t>期間、</w:t>
      </w:r>
      <w:proofErr w:type="gramEnd"/>
      <w:r w:rsidRPr="00F44DDC">
        <w:rPr>
          <w:rFonts w:ascii="標楷體" w:eastAsia="標楷體" w:hAnsi="標楷體" w:hint="eastAsia"/>
        </w:rPr>
        <w:t>收付款條件及售後服務等，</w:t>
      </w:r>
      <w:proofErr w:type="gramStart"/>
      <w:r w:rsidRPr="00F44DDC">
        <w:rPr>
          <w:rFonts w:ascii="標楷體" w:eastAsia="標楷體" w:hAnsi="標楷體" w:hint="eastAsia"/>
        </w:rPr>
        <w:t>經呈總經理</w:t>
      </w:r>
      <w:proofErr w:type="gramEnd"/>
      <w:r w:rsidRPr="00F44DDC">
        <w:rPr>
          <w:rFonts w:ascii="標楷體" w:eastAsia="標楷體" w:hAnsi="標楷體" w:hint="eastAsia"/>
        </w:rPr>
        <w:t>或董事長核准後辦理，該合約之一切條款應依循一般商業常規。</w:t>
      </w:r>
    </w:p>
    <w:p w14:paraId="772042B6"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本公司與關係人之會計人員應於每月底前就上一月彼此間之進、銷貨及應收、應付款項餘額相互核對，若有差異則需瞭解原因並作成調節表。</w:t>
      </w:r>
    </w:p>
    <w:p w14:paraId="2BAC3E86"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09E75EA5"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九之一</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向關係人進銷貨、進行勞務或技術服務交易，預計全年度交易金額達公司最近期合併總資產或最近年度合併營業收入淨額之百分之五者，除適用公開發行公司取得或處分資產處理準則規定，或屬本公司與母公司、子公司或子公司彼此間交易者外，應將下列資料提交董事會通過後，始得進行交易：</w:t>
      </w:r>
    </w:p>
    <w:p w14:paraId="0C2689C1"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一、交易之項目、目的、必要性及預計效益。</w:t>
      </w:r>
    </w:p>
    <w:p w14:paraId="3D7F723A"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二、選定關係人為交易對象之原因。</w:t>
      </w:r>
    </w:p>
    <w:p w14:paraId="5D4DEEF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三、交易價格計算原則及預計全年度交易金額上限。</w:t>
      </w:r>
    </w:p>
    <w:p w14:paraId="11D64A89"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四、交易條件是否符合正常商業條款且未損害公司利益及股東權益之說明。</w:t>
      </w:r>
    </w:p>
    <w:p w14:paraId="64F62F73"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五、交易之限制條件及其他重要約定事項。</w:t>
      </w:r>
    </w:p>
    <w:p w14:paraId="53874C22"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前項與關係人之交易，應於年度結束後將下列</w:t>
      </w:r>
      <w:proofErr w:type="gramStart"/>
      <w:r w:rsidRPr="00F44DDC">
        <w:rPr>
          <w:rFonts w:ascii="標楷體" w:eastAsia="標楷體" w:hAnsi="標楷體" w:hint="eastAsia"/>
        </w:rPr>
        <w:t>事項提最近期</w:t>
      </w:r>
      <w:proofErr w:type="gramEnd"/>
      <w:r w:rsidRPr="00F44DDC">
        <w:rPr>
          <w:rFonts w:ascii="標楷體" w:eastAsia="標楷體" w:hAnsi="標楷體" w:hint="eastAsia"/>
        </w:rPr>
        <w:t>股東會報告：</w:t>
      </w:r>
    </w:p>
    <w:p w14:paraId="088089C6"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一、實際交易金額及條件。</w:t>
      </w:r>
    </w:p>
    <w:p w14:paraId="4632271A"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二、是否依據董事會通過之交易價格計算原則辦理。</w:t>
      </w:r>
    </w:p>
    <w:p w14:paraId="0D12F6CD"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三、是否未逾董事會通過之全年度交易金額上限。如已逾交易金額上限，應說明其原因、必要性及合理性。</w:t>
      </w:r>
    </w:p>
    <w:p w14:paraId="2B92CE98"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3A0C78EF"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十</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本公司與關係人間之資產交易、衍生性商品交易、進行企業合併、分割、收購或股份受讓，應依照「公開發行公司取得或處分資產處理準則」及本公司所訂取得或處分資產處理程序辦理。</w:t>
      </w:r>
    </w:p>
    <w:p w14:paraId="0B8828E4"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向關係人取得或處分有價證券，或取得以關係企業為標的之有價證券，應於事實發生日前</w:t>
      </w:r>
      <w:proofErr w:type="gramStart"/>
      <w:r w:rsidRPr="00F44DDC">
        <w:rPr>
          <w:rFonts w:ascii="標楷體" w:eastAsia="標楷體" w:hAnsi="標楷體" w:hint="eastAsia"/>
        </w:rPr>
        <w:t>取具標的</w:t>
      </w:r>
      <w:proofErr w:type="gramEnd"/>
      <w:r w:rsidRPr="00F44DDC">
        <w:rPr>
          <w:rFonts w:ascii="標楷體" w:eastAsia="標楷體" w:hAnsi="標楷體" w:hint="eastAsia"/>
        </w:rPr>
        <w:t>公司最近期經會計師查核簽證或核閱之財務報表作為評估交易價格之參考，另交易金額達公司實收資本額百分之二十、總資產百分之十或新臺幣三億元以上者，應於事實發生日前洽請會計師就交易價格之合理性表示意見。但該有價證券具活絡市場之公開報價或金融監督管理委員會另有規定者，不在此限。</w:t>
      </w:r>
    </w:p>
    <w:p w14:paraId="019571EC"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向關係人取得或處分無形資產或其使用權資產或會員證交易金額達公司實收資本額百分之二十、總資產百分之十或新臺幣三億元以上者，應於事實發生日前洽請會計師就交易價格之合理性表示意見。</w:t>
      </w:r>
    </w:p>
    <w:p w14:paraId="5D401BF6"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7F7D932B"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十一</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向關係人取得或處分不動產或其使用權資產，或與關係人取得或處分不動產或其使用權資產外之其他資產且交易金額達公司實收資本額百分之二十、總資產百分之十或新臺幣三億元以上者，除買賣公債、附買回、賣回條件之債券、申購或買回國內證券投資信託事業發行之貨幣市場基金外，應將下列資料提交董事會通過及監察人承認後，始得簽訂交易契約及支付款項：</w:t>
      </w:r>
    </w:p>
    <w:p w14:paraId="0F83C605"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一、依</w:t>
      </w:r>
      <w:proofErr w:type="gramStart"/>
      <w:r w:rsidRPr="00F44DDC">
        <w:rPr>
          <w:rFonts w:ascii="標楷體" w:eastAsia="標楷體" w:hAnsi="標楷體" w:hint="eastAsia"/>
        </w:rPr>
        <w:t>規</w:t>
      </w:r>
      <w:proofErr w:type="gramEnd"/>
      <w:r w:rsidRPr="00F44DDC">
        <w:rPr>
          <w:rFonts w:ascii="標楷體" w:eastAsia="標楷體" w:hAnsi="標楷體" w:hint="eastAsia"/>
        </w:rPr>
        <w:t>應取得之專業估價者出具之估價報告，或會計師意見。</w:t>
      </w:r>
    </w:p>
    <w:p w14:paraId="4D5068C9"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二、取得或處分資產之目的、必要性及預計效益。</w:t>
      </w:r>
    </w:p>
    <w:p w14:paraId="20D0BEFD"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三、選定關係人為交易對象之原因。</w:t>
      </w:r>
    </w:p>
    <w:p w14:paraId="033BACD5"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四、向關係人取得不動產，依「公開發行公司取得或處分資產處理準則」第十六條及十七條規定評估預定交易條件合理性之相關資料。</w:t>
      </w:r>
    </w:p>
    <w:p w14:paraId="23620E58"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五、關係人原取得日期及價格、交易對象及其與本公司和關係人之關係等事項。</w:t>
      </w:r>
    </w:p>
    <w:p w14:paraId="03CD0AD6"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六、預計訂約月份開始之未來一年各月份現金收支預測表、並評估交易之必要性及資金運用之合理性。</w:t>
      </w:r>
    </w:p>
    <w:p w14:paraId="6C255515"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七、本次交易之限制條件及其他重要約定事項。</w:t>
      </w:r>
    </w:p>
    <w:p w14:paraId="6F3E004F"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八、委請會計師對關係人交易是否符合一般商業條件及是否不損害本公司及其少數股東的利益所出具之意見。</w:t>
      </w:r>
    </w:p>
    <w:p w14:paraId="389ED64E"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前項取得或處分不動產、設備或其使用權資產交易金額達本公司實收資本額百分之二十、總資產百分之十或新台幣三億元以上者，應取得專業估價者出具之估價報告，若估價結果與交易金額差距達交易金額之百分之二十以上者，尚應洽請會計師就差異原因及交易價格之允當性表示具體意見，且應由董事會三分之二以上董事出席，出席董事過半數之同意。</w:t>
      </w:r>
    </w:p>
    <w:p w14:paraId="40902EB3"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向關係人取得不動產或其使用權資產，如實際交易價格較評估交易成本之結果為高，且無法提出客觀證據及取具不動產專業估價者與會計師之具體合理意見時，董事會應充分評估是否損及公司及股東之權益，必要時應拒絕該項交易，監察人亦應執行其監察權，必要時應即通知董事會停止其行為。</w:t>
      </w:r>
    </w:p>
    <w:p w14:paraId="765C63F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如董事會通過且監察人承認前項交易時，本公司除應將交易價格與評估成本間之差額提列特別盈餘公積，不得予以分派或轉增資配股外，尚須將上開交易之處理情形提報股東會，並將交易詳細內容揭露於年報及公開說明書。</w:t>
      </w:r>
    </w:p>
    <w:p w14:paraId="5174CE61"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關係人交易有下列情事，經董事會通過後，仍應將第一項各款資料提股東會決議通過，且有自身利害關係之股東不得參與表決：</w:t>
      </w:r>
    </w:p>
    <w:p w14:paraId="091E479E"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一、本公司或本公司非屬國內公開發行之子公司有第一項交易，且交易金額達本公司總資產百分之十以上者。</w:t>
      </w:r>
    </w:p>
    <w:p w14:paraId="69AE2CD9"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二、依公司法、本公司章程或內部作業程序規定，交易金額、條件對公司營運或股東權益有重大影響者。</w:t>
      </w:r>
    </w:p>
    <w:p w14:paraId="59FB605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本公司與關係人有第一項交易者，應於年度結束後將實際交易情形（含實際交易金額、交易條件及第一項各款資料等）</w:t>
      </w:r>
      <w:proofErr w:type="gramStart"/>
      <w:r w:rsidRPr="00F44DDC">
        <w:rPr>
          <w:rFonts w:ascii="標楷體" w:eastAsia="標楷體" w:hAnsi="標楷體" w:hint="eastAsia"/>
        </w:rPr>
        <w:t>提最近期</w:t>
      </w:r>
      <w:proofErr w:type="gramEnd"/>
      <w:r w:rsidRPr="00F44DDC">
        <w:rPr>
          <w:rFonts w:ascii="標楷體" w:eastAsia="標楷體" w:hAnsi="標楷體" w:hint="eastAsia"/>
        </w:rPr>
        <w:t>股東會報告。</w:t>
      </w:r>
    </w:p>
    <w:p w14:paraId="1BACC054"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本公司已設置審計委員會者，依本條規定應經監察人承認事項，應先經審計委員會全體成員二分之一以上同意，並提董事會決議，</w:t>
      </w:r>
      <w:proofErr w:type="gramStart"/>
      <w:r w:rsidRPr="00F44DDC">
        <w:rPr>
          <w:rFonts w:ascii="標楷體" w:eastAsia="標楷體" w:hAnsi="標楷體" w:hint="eastAsia"/>
        </w:rPr>
        <w:t>準</w:t>
      </w:r>
      <w:proofErr w:type="gramEnd"/>
      <w:r w:rsidRPr="00F44DDC">
        <w:rPr>
          <w:rFonts w:ascii="標楷體" w:eastAsia="標楷體" w:hAnsi="標楷體" w:hint="eastAsia"/>
        </w:rPr>
        <w:t>用「公開發行公司取得或處分資產處理則」第六條第四項及第五項規定。</w:t>
      </w:r>
    </w:p>
    <w:p w14:paraId="4D5B299C"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3D58305F"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Pr>
          <w:rFonts w:ascii="標楷體" w:eastAsia="標楷體" w:hAnsi="標楷體" w:hint="eastAsia"/>
        </w:rPr>
        <w:t>第十二</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與關係人間財務業務往來須經董事會決議者，應充分考量各獨立董事之意見，並將其同意或反對之明確意見及反對之理由列入董事會紀錄。</w:t>
      </w:r>
    </w:p>
    <w:p w14:paraId="7B447929"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董事對於會議之事項，與其自身或其代表之法人有利害關係，致有害於公司利益之虞者，應自行迴避，不得加入討論及表決，亦不得代理其他董事行使其表決權。</w:t>
      </w:r>
      <w:proofErr w:type="gramStart"/>
      <w:r w:rsidRPr="00F44DDC">
        <w:rPr>
          <w:rFonts w:ascii="標楷體" w:eastAsia="標楷體" w:hAnsi="標楷體" w:hint="eastAsia"/>
        </w:rPr>
        <w:t>董事間應自律</w:t>
      </w:r>
      <w:proofErr w:type="gramEnd"/>
      <w:r w:rsidRPr="00F44DDC">
        <w:rPr>
          <w:rFonts w:ascii="標楷體" w:eastAsia="標楷體" w:hAnsi="標楷體" w:hint="eastAsia"/>
        </w:rPr>
        <w:t>，不得不當相互支援。</w:t>
      </w:r>
    </w:p>
    <w:p w14:paraId="0CE91322"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董事之配偶、二親等內血親，或與董事具有控制從屬關係之公司，就前項會議之事項有利害關係者，視為董事就該事項有自身利害關係。</w:t>
      </w:r>
    </w:p>
    <w:p w14:paraId="648FAEEE"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監察人對於董事會或董事執行業務有違反法令、章程或股東會決議時，應即通知董事會或董事停止其行為，並</w:t>
      </w:r>
      <w:proofErr w:type="gramStart"/>
      <w:r w:rsidRPr="00F44DDC">
        <w:rPr>
          <w:rFonts w:ascii="標楷體" w:eastAsia="標楷體" w:hAnsi="標楷體" w:hint="eastAsia"/>
        </w:rPr>
        <w:t>採</w:t>
      </w:r>
      <w:proofErr w:type="gramEnd"/>
      <w:r w:rsidRPr="00F44DDC">
        <w:rPr>
          <w:rFonts w:ascii="標楷體" w:eastAsia="標楷體" w:hAnsi="標楷體" w:hint="eastAsia"/>
        </w:rPr>
        <w:t>行適當措施以防止弊端擴大，必要時並應向相關主管機關或單位舉發。</w:t>
      </w:r>
    </w:p>
    <w:p w14:paraId="7736C769"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0B8CF704" w14:textId="77777777" w:rsidR="00AB54C9" w:rsidRPr="00F44DDC" w:rsidRDefault="00AB54C9" w:rsidP="00AB54C9">
      <w:pPr>
        <w:autoSpaceDE w:val="0"/>
        <w:autoSpaceDN w:val="0"/>
        <w:adjustRightInd w:val="0"/>
        <w:ind w:leftChars="250" w:left="2040" w:rightChars="250" w:right="600" w:hangingChars="600" w:hanging="144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十三</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本公司應配合法令規定之應公告或申報事項及其時限，及時安排各子公司提供必要之財務、業務資訊，或委託會計師進行查核或核閱各子公司之財務報告。</w:t>
      </w:r>
    </w:p>
    <w:p w14:paraId="39ED0F46"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應依法令規定之年度財務報告申報期限公告關係企業合併資產負債表、關係企業合併綜合損益表及會計師複核報告書，關係企業有增減異動時，應於異動二日內向臺灣證券交易所或中華民國證券櫃檯買賣中心申報異動資料。</w:t>
      </w:r>
    </w:p>
    <w:p w14:paraId="566FBA75"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本公司與關係人間之重大交易事項，應於年報、財務報表、關係企業三書表及公開說明書中充分揭露。</w:t>
      </w:r>
    </w:p>
    <w:p w14:paraId="17510607"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關係人如發生財務週轉困難之情事時，本公司應取得其財務報表及相關資料，以評估其對本公司財務、業務或營運之影響，必要時，應對本公司之債權</w:t>
      </w:r>
      <w:proofErr w:type="gramStart"/>
      <w:r w:rsidRPr="00F44DDC">
        <w:rPr>
          <w:rFonts w:ascii="標楷體" w:eastAsia="標楷體" w:hAnsi="標楷體" w:hint="eastAsia"/>
        </w:rPr>
        <w:t>採</w:t>
      </w:r>
      <w:proofErr w:type="gramEnd"/>
      <w:r w:rsidRPr="00F44DDC">
        <w:rPr>
          <w:rFonts w:ascii="標楷體" w:eastAsia="標楷體" w:hAnsi="標楷體" w:hint="eastAsia"/>
        </w:rPr>
        <w:t>行適當之保全措施。有上開情事時，除於年報及公開說明書中列明其對本公司財務狀況之影響外，尚應即時於公開資訊觀測站發布重大訊</w:t>
      </w:r>
      <w:r>
        <w:rPr>
          <w:rFonts w:ascii="標楷體" w:eastAsia="標楷體" w:hAnsi="標楷體" w:hint="eastAsia"/>
        </w:rPr>
        <w:t>息</w:t>
      </w:r>
      <w:r w:rsidRPr="00F44DDC">
        <w:rPr>
          <w:rFonts w:ascii="標楷體" w:eastAsia="標楷體" w:hAnsi="標楷體" w:hint="eastAsia"/>
        </w:rPr>
        <w:t>。</w:t>
      </w:r>
    </w:p>
    <w:p w14:paraId="1A61071F"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175AFC2B" w14:textId="77777777" w:rsidR="00AB54C9" w:rsidRPr="00F44DDC" w:rsidRDefault="00AB54C9" w:rsidP="00AB54C9">
      <w:pPr>
        <w:autoSpaceDE w:val="0"/>
        <w:autoSpaceDN w:val="0"/>
        <w:adjustRightInd w:val="0"/>
        <w:ind w:leftChars="250" w:left="600" w:rightChars="250" w:right="60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十四</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本公司之關係企業有下列各項情事時，</w:t>
      </w:r>
      <w:proofErr w:type="gramStart"/>
      <w:r w:rsidRPr="00F44DDC">
        <w:rPr>
          <w:rFonts w:ascii="標楷體" w:eastAsia="標楷體" w:hAnsi="標楷體" w:hint="eastAsia"/>
        </w:rPr>
        <w:t>本公司應代為</w:t>
      </w:r>
      <w:proofErr w:type="gramEnd"/>
      <w:r w:rsidRPr="00F44DDC">
        <w:rPr>
          <w:rFonts w:ascii="標楷體" w:eastAsia="標楷體" w:hAnsi="標楷體" w:hint="eastAsia"/>
        </w:rPr>
        <w:t>公告申報相關訊息：</w:t>
      </w:r>
    </w:p>
    <w:p w14:paraId="1888B12D"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一、股票未於國內公開發行之子公司，如其取得或處分資產、辦理背書保證、資金貸予他人之金額達公告申報之標準者。</w:t>
      </w:r>
    </w:p>
    <w:p w14:paraId="4F01BDA0"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二、母公司或子公司依相關法令進行破產或重整程序之相關事項。</w:t>
      </w:r>
    </w:p>
    <w:p w14:paraId="10D47866"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三、關係企業經其董事會決議之重大決策，對本公司之股東權益或證券價格有重大影響者。</w:t>
      </w:r>
    </w:p>
    <w:p w14:paraId="421B894B" w14:textId="77777777" w:rsidR="00AB54C9" w:rsidRPr="00F44DDC" w:rsidRDefault="00AB54C9" w:rsidP="00AB54C9">
      <w:pPr>
        <w:autoSpaceDE w:val="0"/>
        <w:autoSpaceDN w:val="0"/>
        <w:adjustRightInd w:val="0"/>
        <w:ind w:leftChars="850" w:left="2520" w:rightChars="250" w:right="600" w:hangingChars="200" w:hanging="480"/>
        <w:jc w:val="both"/>
        <w:rPr>
          <w:rFonts w:ascii="標楷體" w:eastAsia="標楷體" w:hAnsi="標楷體"/>
        </w:rPr>
      </w:pPr>
      <w:r w:rsidRPr="00F44DDC">
        <w:rPr>
          <w:rFonts w:ascii="標楷體" w:eastAsia="標楷體" w:hAnsi="標楷體" w:hint="eastAsia"/>
        </w:rPr>
        <w:t>四、本公司之子公司及未上市櫃之母公司如有符合「臺灣證券交易所股份有限公司對有價證券上市公司重大訊息之查證暨公開處理程序」或「財團法人中華民國證券櫃檯買賣中心對上櫃公司重大訊息之查證暨公開處理程序」所規定應發佈之重大訊息者。</w:t>
      </w:r>
    </w:p>
    <w:p w14:paraId="356ECA7A"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本公司之母公司如為外國公司，本公司應於知悉母公司下列各項事實發生或傳播媒體報導之日起次一營業日交易時間開始前代為申報：</w:t>
      </w:r>
    </w:p>
    <w:p w14:paraId="765A880D"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一、發生重大股權變動者。</w:t>
      </w:r>
    </w:p>
    <w:p w14:paraId="0A2263D8"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二、營業政策重大改變者。</w:t>
      </w:r>
    </w:p>
    <w:p w14:paraId="645D1887"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三、遭受重大災害致嚴重減產或全部停產者。</w:t>
      </w:r>
    </w:p>
    <w:p w14:paraId="6282E2AF"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四、因所屬國法令規章變更，致對股東權益或公司營運有重大影響者。</w:t>
      </w:r>
    </w:p>
    <w:p w14:paraId="523F4624"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五、大眾傳播媒體對母公司之報導有足以影響本公司之有價證券行情者。</w:t>
      </w:r>
    </w:p>
    <w:p w14:paraId="6072A280" w14:textId="77777777" w:rsidR="00AB54C9" w:rsidRPr="00F44DDC" w:rsidRDefault="00AB54C9" w:rsidP="00AB54C9">
      <w:pPr>
        <w:autoSpaceDE w:val="0"/>
        <w:autoSpaceDN w:val="0"/>
        <w:adjustRightInd w:val="0"/>
        <w:ind w:leftChars="850" w:left="2040" w:rightChars="250" w:right="600"/>
        <w:jc w:val="both"/>
        <w:rPr>
          <w:rFonts w:ascii="標楷體" w:eastAsia="標楷體" w:hAnsi="標楷體"/>
        </w:rPr>
      </w:pPr>
      <w:r w:rsidRPr="00F44DDC">
        <w:rPr>
          <w:rFonts w:ascii="標楷體" w:eastAsia="標楷體" w:hAnsi="標楷體" w:hint="eastAsia"/>
        </w:rPr>
        <w:t>六、其他發生依外國公司所屬國法令規定應即時申報之重大情事。</w:t>
      </w:r>
    </w:p>
    <w:p w14:paraId="28D0F705" w14:textId="77777777" w:rsidR="00AB54C9" w:rsidRDefault="00AB54C9" w:rsidP="00AB54C9">
      <w:pPr>
        <w:autoSpaceDE w:val="0"/>
        <w:autoSpaceDN w:val="0"/>
        <w:adjustRightInd w:val="0"/>
        <w:ind w:leftChars="250" w:left="600" w:rightChars="250" w:right="600"/>
        <w:jc w:val="both"/>
        <w:rPr>
          <w:rFonts w:ascii="標楷體" w:eastAsia="標楷體" w:hAnsi="標楷體"/>
        </w:rPr>
      </w:pPr>
    </w:p>
    <w:p w14:paraId="73A15195" w14:textId="7022FFE9" w:rsidR="00AB54C9" w:rsidRDefault="00AB54C9" w:rsidP="00AB54C9">
      <w:pPr>
        <w:autoSpaceDE w:val="0"/>
        <w:autoSpaceDN w:val="0"/>
        <w:adjustRightInd w:val="0"/>
        <w:ind w:leftChars="250" w:left="600" w:rightChars="250" w:right="600"/>
        <w:jc w:val="both"/>
        <w:rPr>
          <w:rFonts w:ascii="標楷體" w:eastAsia="標楷體" w:hAnsi="標楷體"/>
        </w:rPr>
      </w:pPr>
      <w:r w:rsidRPr="00F44DDC">
        <w:rPr>
          <w:rFonts w:ascii="標楷體" w:eastAsia="標楷體" w:hAnsi="標楷體" w:hint="eastAsia"/>
        </w:rPr>
        <w:t>第</w:t>
      </w:r>
      <w:r>
        <w:rPr>
          <w:rFonts w:ascii="標楷體" w:eastAsia="標楷體" w:hAnsi="標楷體" w:hint="eastAsia"/>
        </w:rPr>
        <w:t>十五</w:t>
      </w:r>
      <w:r w:rsidRPr="00F44DDC">
        <w:rPr>
          <w:rFonts w:ascii="標楷體" w:eastAsia="標楷體" w:hAnsi="標楷體" w:hint="eastAsia"/>
        </w:rPr>
        <w:t>條</w:t>
      </w:r>
      <w:r>
        <w:rPr>
          <w:rFonts w:ascii="標楷體" w:eastAsia="標楷體" w:hAnsi="標楷體" w:hint="eastAsia"/>
        </w:rPr>
        <w:t xml:space="preserve">　　</w:t>
      </w:r>
      <w:r w:rsidRPr="00F44DDC">
        <w:rPr>
          <w:rFonts w:ascii="標楷體" w:eastAsia="標楷體" w:hAnsi="標楷體" w:hint="eastAsia"/>
        </w:rPr>
        <w:t>本作業規範經董事會通過後實施，修正時亦同。</w:t>
      </w:r>
    </w:p>
    <w:p w14:paraId="09C070A1" w14:textId="77777777" w:rsidR="00AB54C9" w:rsidRDefault="00AB54C9">
      <w:pPr>
        <w:widowControl/>
        <w:rPr>
          <w:rFonts w:ascii="標楷體" w:eastAsia="標楷體" w:hAnsi="標楷體"/>
        </w:rPr>
      </w:pPr>
      <w:r>
        <w:rPr>
          <w:rFonts w:ascii="標楷體" w:eastAsia="標楷體" w:hAnsi="標楷體"/>
        </w:rPr>
        <w:br w:type="page"/>
      </w:r>
    </w:p>
    <w:p w14:paraId="49884F61" w14:textId="5E18F8A1" w:rsidR="0008246F" w:rsidRPr="002F4203" w:rsidRDefault="0008246F" w:rsidP="000F6DDC">
      <w:pPr>
        <w:autoSpaceDE w:val="0"/>
        <w:autoSpaceDN w:val="0"/>
        <w:spacing w:line="280" w:lineRule="exact"/>
        <w:ind w:leftChars="234" w:left="1682" w:right="-51" w:hangingChars="400" w:hanging="1120"/>
        <w:outlineLvl w:val="0"/>
        <w:rPr>
          <w:rFonts w:ascii="細明體" w:eastAsia="標楷體"/>
          <w:spacing w:val="20"/>
        </w:rPr>
      </w:pPr>
      <w:r w:rsidRPr="002F4203">
        <w:rPr>
          <w:rFonts w:ascii="細明體" w:eastAsia="標楷體" w:hint="eastAsia"/>
          <w:spacing w:val="20"/>
        </w:rPr>
        <w:t>附件六</w:t>
      </w:r>
      <w:bookmarkEnd w:id="23"/>
    </w:p>
    <w:p w14:paraId="36E3CA70" w14:textId="1E449EAF" w:rsidR="0008246F" w:rsidRPr="002F4203" w:rsidRDefault="0008246F" w:rsidP="0008246F">
      <w:pPr>
        <w:autoSpaceDE w:val="0"/>
        <w:autoSpaceDN w:val="0"/>
        <w:spacing w:line="280" w:lineRule="exact"/>
        <w:ind w:leftChars="234" w:left="1682" w:right="-50" w:hangingChars="400" w:hanging="1120"/>
        <w:jc w:val="center"/>
        <w:rPr>
          <w:rFonts w:ascii="細明體" w:eastAsia="標楷體"/>
          <w:spacing w:val="20"/>
        </w:rPr>
      </w:pPr>
      <w:proofErr w:type="gramStart"/>
      <w:r w:rsidRPr="002F4203">
        <w:rPr>
          <w:rFonts w:ascii="細明體" w:eastAsia="標楷體" w:hint="eastAsia"/>
          <w:spacing w:val="20"/>
        </w:rPr>
        <w:t>錩</w:t>
      </w:r>
      <w:proofErr w:type="gramEnd"/>
      <w:r w:rsidRPr="002F4203">
        <w:rPr>
          <w:rFonts w:ascii="細明體" w:eastAsia="標楷體" w:hint="eastAsia"/>
          <w:spacing w:val="20"/>
        </w:rPr>
        <w:t>泰工業股份有限公司</w:t>
      </w:r>
    </w:p>
    <w:p w14:paraId="5BDA0BDE" w14:textId="77777777" w:rsidR="0008246F" w:rsidRPr="002F4203" w:rsidRDefault="0008246F" w:rsidP="0008246F">
      <w:pPr>
        <w:autoSpaceDE w:val="0"/>
        <w:autoSpaceDN w:val="0"/>
        <w:spacing w:line="280" w:lineRule="exact"/>
        <w:ind w:leftChars="234" w:left="1682" w:right="-50" w:hangingChars="400" w:hanging="1120"/>
        <w:jc w:val="center"/>
        <w:rPr>
          <w:rFonts w:ascii="細明體" w:eastAsia="標楷體"/>
          <w:spacing w:val="20"/>
        </w:rPr>
      </w:pPr>
    </w:p>
    <w:p w14:paraId="5706340A" w14:textId="77777777" w:rsidR="0008246F" w:rsidRPr="002F4203" w:rsidRDefault="0008246F" w:rsidP="0008246F">
      <w:pPr>
        <w:autoSpaceDE w:val="0"/>
        <w:autoSpaceDN w:val="0"/>
        <w:spacing w:line="280" w:lineRule="exact"/>
        <w:ind w:leftChars="234" w:left="1682" w:right="-50" w:hangingChars="400" w:hanging="1120"/>
        <w:jc w:val="center"/>
        <w:rPr>
          <w:rFonts w:eastAsia="標楷體"/>
          <w:spacing w:val="20"/>
        </w:rPr>
      </w:pPr>
      <w:r w:rsidRPr="002F4203">
        <w:rPr>
          <w:rFonts w:eastAsia="標楷體" w:hint="eastAsia"/>
          <w:spacing w:val="20"/>
        </w:rPr>
        <w:t>「</w:t>
      </w:r>
      <w:r w:rsidRPr="002F4203">
        <w:rPr>
          <w:rFonts w:ascii="文鼎中楷" w:eastAsia="標楷體" w:cs="標楷體" w:hint="eastAsia"/>
          <w:bCs/>
        </w:rPr>
        <w:t>公司章程</w:t>
      </w:r>
      <w:r w:rsidRPr="002F4203">
        <w:rPr>
          <w:rFonts w:eastAsia="標楷體" w:hint="eastAsia"/>
          <w:spacing w:val="20"/>
        </w:rPr>
        <w:t>」修訂前後條文對照表</w:t>
      </w:r>
    </w:p>
    <w:p w14:paraId="24074F28" w14:textId="77777777" w:rsidR="0008246F" w:rsidRPr="002F4203" w:rsidRDefault="0008246F" w:rsidP="0008246F">
      <w:pPr>
        <w:autoSpaceDE w:val="0"/>
        <w:autoSpaceDN w:val="0"/>
        <w:spacing w:line="280" w:lineRule="exact"/>
        <w:ind w:leftChars="234" w:left="1682" w:right="-50" w:hangingChars="400" w:hanging="1120"/>
        <w:jc w:val="center"/>
        <w:rPr>
          <w:rFonts w:eastAsia="標楷體"/>
          <w:spacing w:val="20"/>
        </w:rPr>
      </w:pPr>
    </w:p>
    <w:tbl>
      <w:tblPr>
        <w:tblW w:w="9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3646"/>
        <w:gridCol w:w="3639"/>
        <w:gridCol w:w="1375"/>
      </w:tblGrid>
      <w:tr w:rsidR="000F6DDC" w:rsidRPr="00BD2B67" w14:paraId="287C53F0" w14:textId="77777777" w:rsidTr="000F6DDC">
        <w:trPr>
          <w:jc w:val="center"/>
        </w:trPr>
        <w:tc>
          <w:tcPr>
            <w:tcW w:w="574" w:type="dxa"/>
            <w:vAlign w:val="center"/>
          </w:tcPr>
          <w:p w14:paraId="6BB772B0" w14:textId="77777777" w:rsidR="000F6DDC" w:rsidRPr="00BD2B67" w:rsidRDefault="000F6DDC" w:rsidP="00E914CA">
            <w:pPr>
              <w:autoSpaceDE w:val="0"/>
              <w:autoSpaceDN w:val="0"/>
              <w:spacing w:line="280" w:lineRule="exact"/>
              <w:ind w:right="-50"/>
              <w:jc w:val="center"/>
              <w:rPr>
                <w:rFonts w:eastAsia="標楷體"/>
                <w:color w:val="000000"/>
                <w:spacing w:val="-10"/>
                <w:sz w:val="20"/>
              </w:rPr>
            </w:pPr>
            <w:r w:rsidRPr="00BD2B67">
              <w:rPr>
                <w:rFonts w:eastAsia="標楷體" w:hint="eastAsia"/>
                <w:color w:val="000000"/>
                <w:spacing w:val="-10"/>
                <w:sz w:val="20"/>
              </w:rPr>
              <w:t>條次</w:t>
            </w:r>
          </w:p>
        </w:tc>
        <w:tc>
          <w:tcPr>
            <w:tcW w:w="3646" w:type="dxa"/>
            <w:vAlign w:val="center"/>
          </w:tcPr>
          <w:p w14:paraId="77B7B0F6" w14:textId="77777777" w:rsidR="000F6DDC" w:rsidRPr="00BD2B67" w:rsidRDefault="000F6DDC" w:rsidP="00E914CA">
            <w:pPr>
              <w:autoSpaceDE w:val="0"/>
              <w:autoSpaceDN w:val="0"/>
              <w:spacing w:line="280" w:lineRule="exact"/>
              <w:ind w:right="-50"/>
              <w:jc w:val="center"/>
              <w:rPr>
                <w:rFonts w:eastAsia="標楷體"/>
                <w:color w:val="000000"/>
                <w:spacing w:val="20"/>
                <w:sz w:val="20"/>
              </w:rPr>
            </w:pPr>
            <w:r w:rsidRPr="00BD2B67">
              <w:rPr>
                <w:rFonts w:ascii="細明體" w:eastAsia="標楷體" w:hint="eastAsia"/>
                <w:color w:val="000000"/>
                <w:spacing w:val="20"/>
                <w:sz w:val="20"/>
              </w:rPr>
              <w:t>修訂</w:t>
            </w:r>
            <w:r>
              <w:rPr>
                <w:rFonts w:ascii="細明體" w:eastAsia="標楷體" w:hint="eastAsia"/>
                <w:color w:val="000000"/>
                <w:spacing w:val="20"/>
                <w:sz w:val="20"/>
              </w:rPr>
              <w:t>後</w:t>
            </w:r>
            <w:r w:rsidRPr="00BD2B67">
              <w:rPr>
                <w:rFonts w:ascii="細明體" w:eastAsia="標楷體" w:hint="eastAsia"/>
                <w:color w:val="000000"/>
                <w:spacing w:val="20"/>
                <w:sz w:val="20"/>
              </w:rPr>
              <w:t>條文</w:t>
            </w:r>
          </w:p>
        </w:tc>
        <w:tc>
          <w:tcPr>
            <w:tcW w:w="3639" w:type="dxa"/>
            <w:vAlign w:val="center"/>
          </w:tcPr>
          <w:p w14:paraId="5D0CC447" w14:textId="77777777" w:rsidR="000F6DDC" w:rsidRPr="00BD2B67" w:rsidRDefault="000F6DDC" w:rsidP="00E914CA">
            <w:pPr>
              <w:autoSpaceDE w:val="0"/>
              <w:autoSpaceDN w:val="0"/>
              <w:spacing w:line="280" w:lineRule="exact"/>
              <w:ind w:right="-50"/>
              <w:jc w:val="center"/>
              <w:rPr>
                <w:rFonts w:eastAsia="標楷體"/>
                <w:color w:val="000000"/>
                <w:spacing w:val="20"/>
                <w:sz w:val="20"/>
              </w:rPr>
            </w:pPr>
            <w:r w:rsidRPr="00BD2B67">
              <w:rPr>
                <w:rFonts w:ascii="細明體" w:eastAsia="標楷體" w:hint="eastAsia"/>
                <w:color w:val="000000"/>
                <w:spacing w:val="20"/>
                <w:sz w:val="20"/>
              </w:rPr>
              <w:t>修訂</w:t>
            </w:r>
            <w:r>
              <w:rPr>
                <w:rFonts w:ascii="細明體" w:eastAsia="標楷體" w:hint="eastAsia"/>
                <w:color w:val="000000"/>
                <w:spacing w:val="20"/>
                <w:sz w:val="20"/>
              </w:rPr>
              <w:t>前</w:t>
            </w:r>
            <w:r w:rsidRPr="00BD2B67">
              <w:rPr>
                <w:rFonts w:ascii="細明體" w:eastAsia="標楷體" w:hint="eastAsia"/>
                <w:color w:val="000000"/>
                <w:spacing w:val="20"/>
                <w:sz w:val="20"/>
              </w:rPr>
              <w:t>條文</w:t>
            </w:r>
          </w:p>
        </w:tc>
        <w:tc>
          <w:tcPr>
            <w:tcW w:w="1375" w:type="dxa"/>
            <w:vAlign w:val="center"/>
          </w:tcPr>
          <w:p w14:paraId="4DD2BBD2" w14:textId="77777777" w:rsidR="000F6DDC" w:rsidRPr="00BD2B67" w:rsidRDefault="000F6DDC" w:rsidP="00E914CA">
            <w:pPr>
              <w:autoSpaceDE w:val="0"/>
              <w:autoSpaceDN w:val="0"/>
              <w:spacing w:line="280" w:lineRule="exact"/>
              <w:ind w:right="-50"/>
              <w:jc w:val="center"/>
              <w:rPr>
                <w:rFonts w:eastAsia="標楷體"/>
                <w:color w:val="000000"/>
                <w:spacing w:val="20"/>
                <w:sz w:val="20"/>
              </w:rPr>
            </w:pPr>
            <w:r w:rsidRPr="00BD2B67">
              <w:rPr>
                <w:rFonts w:eastAsia="標楷體" w:hint="eastAsia"/>
                <w:color w:val="000000"/>
                <w:spacing w:val="-10"/>
                <w:sz w:val="20"/>
              </w:rPr>
              <w:t>修</w:t>
            </w:r>
            <w:r>
              <w:rPr>
                <w:rFonts w:eastAsia="標楷體" w:hint="eastAsia"/>
                <w:color w:val="000000"/>
                <w:spacing w:val="-10"/>
                <w:sz w:val="20"/>
              </w:rPr>
              <w:t>訂</w:t>
            </w:r>
            <w:r w:rsidRPr="00BD2B67">
              <w:rPr>
                <w:rFonts w:eastAsia="標楷體" w:hint="eastAsia"/>
                <w:color w:val="000000"/>
                <w:spacing w:val="-10"/>
                <w:sz w:val="20"/>
              </w:rPr>
              <w:t>理由</w:t>
            </w:r>
          </w:p>
        </w:tc>
      </w:tr>
      <w:tr w:rsidR="000F6DDC" w:rsidRPr="00BD2B67" w14:paraId="636E8565" w14:textId="77777777" w:rsidTr="000F6DDC">
        <w:trPr>
          <w:trHeight w:val="2421"/>
          <w:jc w:val="center"/>
        </w:trPr>
        <w:tc>
          <w:tcPr>
            <w:tcW w:w="574" w:type="dxa"/>
            <w:vAlign w:val="center"/>
          </w:tcPr>
          <w:p w14:paraId="44ACE033" w14:textId="77777777" w:rsidR="000F6DDC" w:rsidRDefault="000F6DDC" w:rsidP="00E914CA">
            <w:pPr>
              <w:autoSpaceDE w:val="0"/>
              <w:autoSpaceDN w:val="0"/>
              <w:spacing w:line="280" w:lineRule="exact"/>
              <w:ind w:right="-50"/>
              <w:jc w:val="center"/>
              <w:rPr>
                <w:rFonts w:ascii="標楷體" w:eastAsia="標楷體" w:hAnsi="標楷體"/>
                <w:sz w:val="20"/>
              </w:rPr>
            </w:pPr>
            <w:r w:rsidRPr="00BF3F3A">
              <w:rPr>
                <w:rFonts w:ascii="標楷體" w:eastAsia="標楷體" w:hAnsi="標楷體" w:hint="eastAsia"/>
                <w:sz w:val="20"/>
              </w:rPr>
              <w:t>第</w:t>
            </w:r>
          </w:p>
          <w:p w14:paraId="3721DF57" w14:textId="77777777" w:rsidR="000F6DDC" w:rsidRDefault="000F6DDC" w:rsidP="00E914CA">
            <w:pPr>
              <w:autoSpaceDE w:val="0"/>
              <w:autoSpaceDN w:val="0"/>
              <w:spacing w:line="280" w:lineRule="exact"/>
              <w:ind w:right="-50"/>
              <w:jc w:val="center"/>
              <w:rPr>
                <w:rFonts w:ascii="標楷體" w:eastAsia="標楷體" w:hAnsi="標楷體"/>
                <w:sz w:val="20"/>
              </w:rPr>
            </w:pPr>
            <w:proofErr w:type="gramStart"/>
            <w:r w:rsidRPr="00BF3F3A">
              <w:rPr>
                <w:rFonts w:ascii="標楷體" w:eastAsia="標楷體" w:hAnsi="標楷體" w:hint="eastAsia"/>
                <w:sz w:val="20"/>
              </w:rPr>
              <w:t>三</w:t>
            </w:r>
            <w:proofErr w:type="gramEnd"/>
          </w:p>
          <w:p w14:paraId="2981EC24" w14:textId="77777777" w:rsidR="000F6DDC" w:rsidRDefault="000F6DDC" w:rsidP="00E914CA">
            <w:pPr>
              <w:autoSpaceDE w:val="0"/>
              <w:autoSpaceDN w:val="0"/>
              <w:spacing w:line="280" w:lineRule="exact"/>
              <w:ind w:right="-50"/>
              <w:jc w:val="center"/>
              <w:rPr>
                <w:rFonts w:ascii="標楷體" w:eastAsia="標楷體" w:hAnsi="標楷體"/>
                <w:sz w:val="20"/>
              </w:rPr>
            </w:pPr>
            <w:r w:rsidRPr="00BF3F3A">
              <w:rPr>
                <w:rFonts w:ascii="標楷體" w:eastAsia="標楷體" w:hAnsi="標楷體" w:hint="eastAsia"/>
                <w:sz w:val="20"/>
              </w:rPr>
              <w:t>十</w:t>
            </w:r>
          </w:p>
          <w:p w14:paraId="784CEB41" w14:textId="77777777" w:rsidR="000F6DDC" w:rsidRPr="00E50F19" w:rsidRDefault="000F6DDC" w:rsidP="00E914CA">
            <w:pPr>
              <w:autoSpaceDE w:val="0"/>
              <w:autoSpaceDN w:val="0"/>
              <w:spacing w:line="280" w:lineRule="exact"/>
              <w:ind w:right="-50"/>
              <w:jc w:val="center"/>
              <w:rPr>
                <w:rFonts w:ascii="標楷體" w:eastAsia="標楷體" w:hAnsi="標楷體"/>
                <w:sz w:val="20"/>
              </w:rPr>
            </w:pPr>
            <w:r w:rsidRPr="00BF3F3A">
              <w:rPr>
                <w:rFonts w:ascii="標楷體" w:eastAsia="標楷體" w:hAnsi="標楷體" w:hint="eastAsia"/>
                <w:sz w:val="20"/>
              </w:rPr>
              <w:t>條</w:t>
            </w:r>
          </w:p>
        </w:tc>
        <w:tc>
          <w:tcPr>
            <w:tcW w:w="3646" w:type="dxa"/>
          </w:tcPr>
          <w:p w14:paraId="39EA1613" w14:textId="77777777" w:rsidR="000F6DDC" w:rsidRPr="00E50F19" w:rsidRDefault="000F6DDC" w:rsidP="00E914CA">
            <w:pPr>
              <w:autoSpaceDE w:val="0"/>
              <w:autoSpaceDN w:val="0"/>
              <w:snapToGrid w:val="0"/>
              <w:spacing w:afterLines="30" w:after="72"/>
              <w:ind w:leftChars="-8" w:left="-19" w:right="68" w:firstLineChars="10" w:firstLine="20"/>
              <w:jc w:val="both"/>
              <w:rPr>
                <w:rFonts w:ascii="標楷體" w:eastAsia="標楷體" w:hAnsi="標楷體"/>
                <w:sz w:val="20"/>
                <w:szCs w:val="20"/>
              </w:rPr>
            </w:pPr>
            <w:r w:rsidRPr="00E50F19">
              <w:rPr>
                <w:rFonts w:ascii="標楷體" w:eastAsia="標楷體" w:hAnsi="標楷體" w:hint="eastAsia"/>
                <w:sz w:val="20"/>
                <w:szCs w:val="20"/>
              </w:rPr>
              <w:t>本公司年度如有獲利，應</w:t>
            </w:r>
            <w:proofErr w:type="gramStart"/>
            <w:r w:rsidRPr="00E50F19">
              <w:rPr>
                <w:rFonts w:ascii="標楷體" w:eastAsia="標楷體" w:hAnsi="標楷體" w:hint="eastAsia"/>
                <w:sz w:val="20"/>
                <w:szCs w:val="20"/>
              </w:rPr>
              <w:t>提撥</w:t>
            </w:r>
            <w:proofErr w:type="gramEnd"/>
            <w:r w:rsidRPr="00E50F19">
              <w:rPr>
                <w:rFonts w:ascii="標楷體" w:eastAsia="標楷體" w:hAnsi="標楷體" w:hint="eastAsia"/>
                <w:sz w:val="20"/>
                <w:szCs w:val="20"/>
              </w:rPr>
              <w:t>不低於百分之一為員工酬勞、</w:t>
            </w:r>
            <w:proofErr w:type="gramStart"/>
            <w:r w:rsidRPr="00E50F19">
              <w:rPr>
                <w:rFonts w:ascii="標楷體" w:eastAsia="標楷體" w:hAnsi="標楷體" w:hint="eastAsia"/>
                <w:sz w:val="20"/>
                <w:szCs w:val="20"/>
              </w:rPr>
              <w:t>提撥</w:t>
            </w:r>
            <w:proofErr w:type="gramEnd"/>
            <w:r w:rsidRPr="00E50F19">
              <w:rPr>
                <w:rFonts w:ascii="標楷體" w:eastAsia="標楷體" w:hAnsi="標楷體" w:hint="eastAsia"/>
                <w:sz w:val="20"/>
                <w:szCs w:val="20"/>
              </w:rPr>
              <w:t>不高於百分之五為董事酬勞。但公司尚有累積虧損(包括調整未分配盈餘金額)時，應預先保留彌補數額。員工酬勞得以股票或現金為之，其對象得包括符合一定條件之從屬公司員工。</w:t>
            </w:r>
          </w:p>
          <w:p w14:paraId="645D9B4F" w14:textId="77777777" w:rsidR="000F6DDC" w:rsidRPr="001F5848" w:rsidRDefault="000F6DDC" w:rsidP="00E914CA">
            <w:pPr>
              <w:autoSpaceDE w:val="0"/>
              <w:autoSpaceDN w:val="0"/>
              <w:snapToGrid w:val="0"/>
              <w:spacing w:afterLines="30" w:after="72" w:line="280" w:lineRule="exact"/>
              <w:ind w:right="68"/>
              <w:jc w:val="both"/>
              <w:rPr>
                <w:rFonts w:ascii="標楷體" w:eastAsia="標楷體" w:hAnsi="標楷體"/>
                <w:color w:val="FF0000"/>
                <w:sz w:val="20"/>
              </w:rPr>
            </w:pPr>
            <w:r w:rsidRPr="00447937">
              <w:rPr>
                <w:rFonts w:ascii="標楷體" w:eastAsia="標楷體" w:hAnsi="標楷體" w:hint="eastAsia"/>
                <w:color w:val="FF0000"/>
                <w:sz w:val="20"/>
              </w:rPr>
              <w:t>前項員工酬勞數額中，應</w:t>
            </w:r>
            <w:proofErr w:type="gramStart"/>
            <w:r w:rsidRPr="00447937">
              <w:rPr>
                <w:rFonts w:ascii="標楷體" w:eastAsia="標楷體" w:hAnsi="標楷體" w:hint="eastAsia"/>
                <w:color w:val="FF0000"/>
                <w:sz w:val="20"/>
              </w:rPr>
              <w:t>提撥</w:t>
            </w:r>
            <w:proofErr w:type="gramEnd"/>
            <w:r w:rsidRPr="00447937">
              <w:rPr>
                <w:rFonts w:ascii="標楷體" w:eastAsia="標楷體" w:hAnsi="標楷體" w:hint="eastAsia"/>
                <w:color w:val="FF0000"/>
                <w:sz w:val="20"/>
              </w:rPr>
              <w:t>不低於</w:t>
            </w:r>
            <w:r>
              <w:rPr>
                <w:rFonts w:ascii="標楷體" w:eastAsia="標楷體" w:hAnsi="標楷體" w:hint="eastAsia"/>
                <w:color w:val="FF0000"/>
                <w:sz w:val="20"/>
              </w:rPr>
              <w:t>0.5</w:t>
            </w:r>
            <w:r w:rsidRPr="00447937">
              <w:rPr>
                <w:rFonts w:ascii="標楷體" w:eastAsia="標楷體" w:hAnsi="標楷體" w:hint="eastAsia"/>
                <w:color w:val="FF0000"/>
                <w:sz w:val="20"/>
              </w:rPr>
              <w:t>%為基層員工分派酬勞。</w:t>
            </w:r>
          </w:p>
        </w:tc>
        <w:tc>
          <w:tcPr>
            <w:tcW w:w="3639" w:type="dxa"/>
          </w:tcPr>
          <w:p w14:paraId="761C1FAE" w14:textId="77777777" w:rsidR="000F6DDC" w:rsidRPr="00E50F19" w:rsidRDefault="000F6DDC" w:rsidP="00E914CA">
            <w:pPr>
              <w:autoSpaceDE w:val="0"/>
              <w:autoSpaceDN w:val="0"/>
              <w:snapToGrid w:val="0"/>
              <w:spacing w:afterLines="30" w:after="72"/>
              <w:ind w:right="68"/>
              <w:jc w:val="both"/>
              <w:rPr>
                <w:rFonts w:ascii="標楷體" w:eastAsia="標楷體" w:hAnsi="標楷體"/>
                <w:strike/>
                <w:color w:val="FF0000"/>
                <w:sz w:val="20"/>
                <w:szCs w:val="20"/>
              </w:rPr>
            </w:pPr>
            <w:r w:rsidRPr="00E50F19">
              <w:rPr>
                <w:rFonts w:ascii="標楷體" w:eastAsia="標楷體" w:hAnsi="標楷體" w:hint="eastAsia"/>
                <w:sz w:val="20"/>
                <w:szCs w:val="20"/>
              </w:rPr>
              <w:t>本公司年度如有獲利，應</w:t>
            </w:r>
            <w:proofErr w:type="gramStart"/>
            <w:r w:rsidRPr="00E50F19">
              <w:rPr>
                <w:rFonts w:ascii="標楷體" w:eastAsia="標楷體" w:hAnsi="標楷體" w:hint="eastAsia"/>
                <w:sz w:val="20"/>
                <w:szCs w:val="20"/>
              </w:rPr>
              <w:t>提撥</w:t>
            </w:r>
            <w:proofErr w:type="gramEnd"/>
            <w:r w:rsidRPr="00E50F19">
              <w:rPr>
                <w:rFonts w:ascii="標楷體" w:eastAsia="標楷體" w:hAnsi="標楷體" w:hint="eastAsia"/>
                <w:sz w:val="20"/>
                <w:szCs w:val="20"/>
              </w:rPr>
              <w:t>不低於百分之一為員工酬勞、</w:t>
            </w:r>
            <w:proofErr w:type="gramStart"/>
            <w:r w:rsidRPr="00E50F19">
              <w:rPr>
                <w:rFonts w:ascii="標楷體" w:eastAsia="標楷體" w:hAnsi="標楷體" w:hint="eastAsia"/>
                <w:sz w:val="20"/>
                <w:szCs w:val="20"/>
              </w:rPr>
              <w:t>提撥</w:t>
            </w:r>
            <w:proofErr w:type="gramEnd"/>
            <w:r w:rsidRPr="00E50F19">
              <w:rPr>
                <w:rFonts w:ascii="標楷體" w:eastAsia="標楷體" w:hAnsi="標楷體" w:hint="eastAsia"/>
                <w:sz w:val="20"/>
                <w:szCs w:val="20"/>
              </w:rPr>
              <w:t>不高於百分之五為董事酬勞。但公司尚有累積虧損(包括調整未分配盈餘金額)時，應預先保留彌補數額。員工酬勞得以股票或現金為之，其對象得包括符合一定條件之從屬公司員工。</w:t>
            </w:r>
          </w:p>
        </w:tc>
        <w:tc>
          <w:tcPr>
            <w:tcW w:w="1375" w:type="dxa"/>
            <w:vAlign w:val="center"/>
          </w:tcPr>
          <w:p w14:paraId="2FF84B53" w14:textId="77777777" w:rsidR="000F6DDC" w:rsidRPr="00BD2B67" w:rsidRDefault="000F6DDC" w:rsidP="00E914CA">
            <w:pPr>
              <w:autoSpaceDE w:val="0"/>
              <w:autoSpaceDN w:val="0"/>
              <w:spacing w:line="280" w:lineRule="exact"/>
              <w:ind w:right="-50"/>
              <w:rPr>
                <w:rFonts w:eastAsia="標楷體"/>
                <w:color w:val="000000"/>
                <w:spacing w:val="20"/>
                <w:sz w:val="20"/>
              </w:rPr>
            </w:pPr>
            <w:bookmarkStart w:id="24" w:name="_Hlk182903307"/>
            <w:r w:rsidRPr="00AF509A">
              <w:rPr>
                <w:rFonts w:ascii="標楷體" w:eastAsia="標楷體" w:hAnsi="標楷體" w:cs="新細明體" w:hint="eastAsia"/>
                <w:bCs/>
                <w:kern w:val="0"/>
                <w:sz w:val="20"/>
              </w:rPr>
              <w:t>配</w:t>
            </w:r>
            <w:r>
              <w:rPr>
                <w:rFonts w:ascii="標楷體" w:eastAsia="標楷體" w:hAnsi="標楷體" w:cs="新細明體" w:hint="eastAsia"/>
                <w:bCs/>
                <w:kern w:val="0"/>
                <w:sz w:val="20"/>
              </w:rPr>
              <w:t>合</w:t>
            </w:r>
            <w:r w:rsidRPr="00FE15F8">
              <w:rPr>
                <w:rFonts w:ascii="標楷體" w:eastAsia="標楷體" w:hAnsi="標楷體" w:cs="新細明體" w:hint="eastAsia"/>
                <w:bCs/>
                <w:kern w:val="0"/>
                <w:sz w:val="20"/>
              </w:rPr>
              <w:t>證券交易法第14條第6項規定「前項公司應於章程訂明以年度盈餘</w:t>
            </w:r>
            <w:proofErr w:type="gramStart"/>
            <w:r w:rsidRPr="00FE15F8">
              <w:rPr>
                <w:rFonts w:ascii="標楷體" w:eastAsia="標楷體" w:hAnsi="標楷體" w:cs="新細明體" w:hint="eastAsia"/>
                <w:bCs/>
                <w:kern w:val="0"/>
                <w:sz w:val="20"/>
              </w:rPr>
              <w:t>提撥</w:t>
            </w:r>
            <w:proofErr w:type="gramEnd"/>
            <w:r w:rsidRPr="00FE15F8">
              <w:rPr>
                <w:rFonts w:ascii="標楷體" w:eastAsia="標楷體" w:hAnsi="標楷體" w:cs="新細明體" w:hint="eastAsia"/>
                <w:bCs/>
                <w:kern w:val="0"/>
                <w:sz w:val="20"/>
              </w:rPr>
              <w:t>一定比率為基層員工調整薪資或分派酬勞。」</w:t>
            </w:r>
            <w:bookmarkEnd w:id="24"/>
            <w:r w:rsidRPr="00AF509A">
              <w:rPr>
                <w:rFonts w:ascii="標楷體" w:eastAsia="標楷體" w:hAnsi="標楷體" w:cs="新細明體" w:hint="eastAsia"/>
                <w:bCs/>
                <w:kern w:val="0"/>
                <w:sz w:val="20"/>
              </w:rPr>
              <w:t>修訂</w:t>
            </w:r>
          </w:p>
        </w:tc>
      </w:tr>
      <w:tr w:rsidR="000F6DDC" w:rsidRPr="00BD2B67" w14:paraId="4C0EB98A" w14:textId="77777777" w:rsidTr="000F6DDC">
        <w:trPr>
          <w:trHeight w:val="1359"/>
          <w:jc w:val="center"/>
        </w:trPr>
        <w:tc>
          <w:tcPr>
            <w:tcW w:w="574" w:type="dxa"/>
            <w:vAlign w:val="center"/>
          </w:tcPr>
          <w:p w14:paraId="22005028" w14:textId="77777777" w:rsidR="000F6DDC" w:rsidRPr="00BD2B67" w:rsidRDefault="000F6DDC" w:rsidP="00E914CA">
            <w:pPr>
              <w:autoSpaceDE w:val="0"/>
              <w:autoSpaceDN w:val="0"/>
              <w:spacing w:line="280" w:lineRule="exact"/>
              <w:ind w:right="-50"/>
              <w:jc w:val="center"/>
              <w:rPr>
                <w:rFonts w:eastAsia="標楷體"/>
                <w:color w:val="000000"/>
                <w:spacing w:val="20"/>
                <w:sz w:val="20"/>
              </w:rPr>
            </w:pPr>
            <w:proofErr w:type="gramStart"/>
            <w:r w:rsidRPr="00BD2B67">
              <w:rPr>
                <w:rFonts w:eastAsia="標楷體" w:hint="eastAsia"/>
                <w:color w:val="000000"/>
                <w:spacing w:val="20"/>
                <w:sz w:val="20"/>
              </w:rPr>
              <w:t>第卅三條</w:t>
            </w:r>
            <w:proofErr w:type="gramEnd"/>
          </w:p>
        </w:tc>
        <w:tc>
          <w:tcPr>
            <w:tcW w:w="3646" w:type="dxa"/>
          </w:tcPr>
          <w:p w14:paraId="010FC78E" w14:textId="77777777" w:rsidR="000F6DDC" w:rsidRPr="00BD2B67" w:rsidRDefault="000F6DDC" w:rsidP="00E914CA">
            <w:pPr>
              <w:autoSpaceDE w:val="0"/>
              <w:autoSpaceDN w:val="0"/>
              <w:adjustRightInd w:val="0"/>
              <w:snapToGrid w:val="0"/>
              <w:spacing w:line="260" w:lineRule="exact"/>
              <w:ind w:right="68"/>
              <w:jc w:val="both"/>
              <w:rPr>
                <w:rFonts w:ascii="標楷體" w:eastAsia="標楷體" w:hAnsi="標楷體"/>
                <w:sz w:val="20"/>
              </w:rPr>
            </w:pPr>
            <w:r w:rsidRPr="00BD2B67">
              <w:rPr>
                <w:rFonts w:ascii="標楷體" w:eastAsia="標楷體" w:hAnsi="標楷體" w:hint="eastAsia"/>
                <w:sz w:val="20"/>
              </w:rPr>
              <w:t>本章程訂立於中華民國七十九年十二月十四日。</w:t>
            </w:r>
          </w:p>
          <w:p w14:paraId="55674ED4" w14:textId="77777777" w:rsidR="000F6DDC" w:rsidRPr="00BD2B67" w:rsidRDefault="000F6DDC" w:rsidP="00E914CA">
            <w:pPr>
              <w:autoSpaceDE w:val="0"/>
              <w:autoSpaceDN w:val="0"/>
              <w:adjustRightInd w:val="0"/>
              <w:snapToGrid w:val="0"/>
              <w:spacing w:line="260" w:lineRule="exact"/>
              <w:ind w:right="68"/>
              <w:jc w:val="both"/>
              <w:rPr>
                <w:rFonts w:ascii="標楷體" w:eastAsia="標楷體" w:hAnsi="標楷體"/>
                <w:sz w:val="20"/>
              </w:rPr>
            </w:pPr>
            <w:r w:rsidRPr="00BD2B67">
              <w:rPr>
                <w:rFonts w:ascii="標楷體" w:eastAsia="標楷體" w:hAnsi="標楷體" w:hint="eastAsia"/>
                <w:sz w:val="20"/>
              </w:rPr>
              <w:t>…</w:t>
            </w:r>
          </w:p>
          <w:p w14:paraId="7747F65A" w14:textId="77777777" w:rsidR="000F6DDC" w:rsidRPr="00BD2B67" w:rsidRDefault="000F6DDC" w:rsidP="00E914CA">
            <w:pPr>
              <w:autoSpaceDE w:val="0"/>
              <w:autoSpaceDN w:val="0"/>
              <w:adjustRightInd w:val="0"/>
              <w:snapToGrid w:val="0"/>
              <w:spacing w:line="260" w:lineRule="exact"/>
              <w:ind w:right="68"/>
              <w:jc w:val="both"/>
              <w:rPr>
                <w:rFonts w:eastAsia="標楷體"/>
                <w:color w:val="000000"/>
                <w:spacing w:val="20"/>
                <w:sz w:val="20"/>
              </w:rPr>
            </w:pPr>
            <w:proofErr w:type="gramStart"/>
            <w:r w:rsidRPr="00700F2B">
              <w:rPr>
                <w:rFonts w:ascii="標楷體" w:eastAsia="標楷體" w:hAnsi="標楷體" w:hint="eastAsia"/>
                <w:color w:val="FF0000"/>
                <w:sz w:val="20"/>
              </w:rPr>
              <w:t>第廿二次</w:t>
            </w:r>
            <w:proofErr w:type="gramEnd"/>
            <w:r w:rsidRPr="00700F2B">
              <w:rPr>
                <w:rFonts w:ascii="標楷體" w:eastAsia="標楷體" w:hAnsi="標楷體" w:hint="eastAsia"/>
                <w:color w:val="FF0000"/>
                <w:sz w:val="20"/>
              </w:rPr>
              <w:t>修正於民國一一</w:t>
            </w:r>
            <w:r>
              <w:rPr>
                <w:rFonts w:ascii="標楷體" w:eastAsia="標楷體" w:hAnsi="標楷體" w:hint="eastAsia"/>
                <w:color w:val="FF0000"/>
                <w:sz w:val="20"/>
              </w:rPr>
              <w:t>四</w:t>
            </w:r>
            <w:r w:rsidRPr="00700F2B">
              <w:rPr>
                <w:rFonts w:ascii="標楷體" w:eastAsia="標楷體" w:hAnsi="標楷體" w:hint="eastAsia"/>
                <w:color w:val="FF0000"/>
                <w:sz w:val="20"/>
              </w:rPr>
              <w:t>年</w:t>
            </w:r>
            <w:r w:rsidRPr="00700F2B">
              <w:rPr>
                <w:rFonts w:ascii="標楷體" w:eastAsia="標楷體" w:hAnsi="標楷體" w:hint="eastAsia"/>
                <w:sz w:val="20"/>
              </w:rPr>
              <w:t>六月</w:t>
            </w:r>
            <w:r w:rsidRPr="003447D2">
              <w:rPr>
                <w:rFonts w:ascii="標楷體" w:eastAsia="標楷體" w:hAnsi="標楷體" w:hint="eastAsia"/>
                <w:color w:val="FF0000"/>
                <w:sz w:val="20"/>
              </w:rPr>
              <w:t>六</w:t>
            </w:r>
            <w:r w:rsidRPr="003447D2">
              <w:rPr>
                <w:rFonts w:ascii="標楷體" w:eastAsia="標楷體" w:hAnsi="標楷體" w:hint="eastAsia"/>
                <w:sz w:val="20"/>
              </w:rPr>
              <w:t>日。</w:t>
            </w:r>
          </w:p>
        </w:tc>
        <w:tc>
          <w:tcPr>
            <w:tcW w:w="3639" w:type="dxa"/>
          </w:tcPr>
          <w:p w14:paraId="1EC2D01C" w14:textId="77777777" w:rsidR="000F6DDC" w:rsidRPr="00BD2B67" w:rsidRDefault="000F6DDC" w:rsidP="00E914CA">
            <w:pPr>
              <w:autoSpaceDE w:val="0"/>
              <w:autoSpaceDN w:val="0"/>
              <w:adjustRightInd w:val="0"/>
              <w:snapToGrid w:val="0"/>
              <w:spacing w:line="260" w:lineRule="exact"/>
              <w:ind w:right="68"/>
              <w:jc w:val="both"/>
              <w:rPr>
                <w:rFonts w:ascii="標楷體" w:eastAsia="標楷體" w:hAnsi="標楷體"/>
                <w:sz w:val="20"/>
              </w:rPr>
            </w:pPr>
            <w:r w:rsidRPr="00BD2B67">
              <w:rPr>
                <w:rFonts w:ascii="標楷體" w:eastAsia="標楷體" w:hAnsi="標楷體" w:hint="eastAsia"/>
                <w:sz w:val="20"/>
              </w:rPr>
              <w:t>本章程訂立於中華民國七十九年十二月十四日。</w:t>
            </w:r>
          </w:p>
          <w:p w14:paraId="32B68DED" w14:textId="77777777" w:rsidR="000F6DDC" w:rsidRPr="00BD2B67" w:rsidRDefault="000F6DDC" w:rsidP="00E914CA">
            <w:pPr>
              <w:autoSpaceDE w:val="0"/>
              <w:autoSpaceDN w:val="0"/>
              <w:adjustRightInd w:val="0"/>
              <w:snapToGrid w:val="0"/>
              <w:spacing w:line="260" w:lineRule="exact"/>
              <w:ind w:right="68"/>
              <w:jc w:val="both"/>
              <w:rPr>
                <w:rFonts w:ascii="標楷體" w:eastAsia="標楷體" w:hAnsi="標楷體"/>
                <w:sz w:val="20"/>
              </w:rPr>
            </w:pPr>
            <w:r w:rsidRPr="00BD2B67">
              <w:rPr>
                <w:rFonts w:ascii="標楷體" w:eastAsia="標楷體" w:hAnsi="標楷體" w:hint="eastAsia"/>
                <w:sz w:val="20"/>
              </w:rPr>
              <w:t>…</w:t>
            </w:r>
          </w:p>
          <w:p w14:paraId="206F8914" w14:textId="77777777" w:rsidR="000F6DDC" w:rsidRPr="00115EB3" w:rsidRDefault="000F6DDC" w:rsidP="00E914CA">
            <w:pPr>
              <w:autoSpaceDE w:val="0"/>
              <w:autoSpaceDN w:val="0"/>
              <w:adjustRightInd w:val="0"/>
              <w:snapToGrid w:val="0"/>
              <w:spacing w:line="260" w:lineRule="exact"/>
              <w:ind w:right="68"/>
              <w:jc w:val="both"/>
              <w:rPr>
                <w:rFonts w:eastAsia="標楷體"/>
                <w:color w:val="000000" w:themeColor="text1"/>
                <w:spacing w:val="20"/>
                <w:sz w:val="20"/>
              </w:rPr>
            </w:pPr>
            <w:proofErr w:type="gramStart"/>
            <w:r w:rsidRPr="00115EB3">
              <w:rPr>
                <w:rFonts w:ascii="標楷體" w:eastAsia="標楷體" w:hAnsi="標楷體" w:hint="eastAsia"/>
                <w:color w:val="000000" w:themeColor="text1"/>
                <w:sz w:val="20"/>
              </w:rPr>
              <w:t>第廿一次</w:t>
            </w:r>
            <w:proofErr w:type="gramEnd"/>
            <w:r w:rsidRPr="00115EB3">
              <w:rPr>
                <w:rFonts w:ascii="標楷體" w:eastAsia="標楷體" w:hAnsi="標楷體" w:hint="eastAsia"/>
                <w:color w:val="000000" w:themeColor="text1"/>
                <w:sz w:val="20"/>
              </w:rPr>
              <w:t>修正於民國一一三年六月二十七日。</w:t>
            </w:r>
          </w:p>
        </w:tc>
        <w:tc>
          <w:tcPr>
            <w:tcW w:w="1375" w:type="dxa"/>
            <w:vAlign w:val="center"/>
          </w:tcPr>
          <w:p w14:paraId="71EA7EC8" w14:textId="77777777" w:rsidR="000F6DDC" w:rsidRPr="00BD2B67" w:rsidRDefault="000F6DDC" w:rsidP="00E914CA">
            <w:pPr>
              <w:autoSpaceDE w:val="0"/>
              <w:autoSpaceDN w:val="0"/>
              <w:spacing w:line="280" w:lineRule="exact"/>
              <w:ind w:right="-50"/>
              <w:jc w:val="both"/>
              <w:rPr>
                <w:rFonts w:eastAsia="標楷體"/>
                <w:color w:val="000000"/>
                <w:spacing w:val="20"/>
                <w:sz w:val="20"/>
              </w:rPr>
            </w:pPr>
            <w:r w:rsidRPr="00BD2B67">
              <w:rPr>
                <w:rFonts w:eastAsia="標楷體" w:hint="eastAsia"/>
                <w:color w:val="000000"/>
                <w:spacing w:val="20"/>
                <w:sz w:val="20"/>
              </w:rPr>
              <w:t>增列修訂日期及次數</w:t>
            </w:r>
          </w:p>
        </w:tc>
      </w:tr>
    </w:tbl>
    <w:p w14:paraId="32CB28AA" w14:textId="77777777" w:rsidR="00540D7D" w:rsidRPr="002F4203" w:rsidRDefault="00540D7D" w:rsidP="000F6DDC">
      <w:pPr>
        <w:spacing w:line="400" w:lineRule="exact"/>
        <w:rPr>
          <w:rFonts w:ascii="標楷體" w:eastAsia="標楷體" w:hAnsi="標楷體"/>
          <w:sz w:val="20"/>
          <w:szCs w:val="20"/>
        </w:rPr>
      </w:pPr>
    </w:p>
    <w:p w14:paraId="0C5D2260" w14:textId="65419BE6" w:rsidR="00556992" w:rsidRPr="002F4203" w:rsidRDefault="00556992">
      <w:pPr>
        <w:widowControl/>
        <w:rPr>
          <w:rFonts w:ascii="標楷體" w:eastAsia="標楷體" w:hAnsi="標楷體"/>
          <w:sz w:val="20"/>
          <w:szCs w:val="20"/>
        </w:rPr>
      </w:pPr>
      <w:r w:rsidRPr="002F4203">
        <w:rPr>
          <w:rFonts w:ascii="標楷體" w:eastAsia="標楷體" w:hAnsi="標楷體"/>
          <w:sz w:val="20"/>
          <w:szCs w:val="20"/>
        </w:rPr>
        <w:br w:type="page"/>
      </w:r>
    </w:p>
    <w:p w14:paraId="2317AA09" w14:textId="77777777" w:rsidR="000C668C" w:rsidRPr="0055497E" w:rsidRDefault="000C668C" w:rsidP="003018D9">
      <w:pPr>
        <w:autoSpaceDE w:val="0"/>
        <w:autoSpaceDN w:val="0"/>
        <w:snapToGrid w:val="0"/>
        <w:spacing w:afterLines="30" w:after="72"/>
        <w:jc w:val="center"/>
        <w:outlineLvl w:val="0"/>
        <w:rPr>
          <w:rFonts w:ascii="標楷體" w:eastAsia="標楷體" w:hAnsi="標楷體"/>
          <w:sz w:val="28"/>
          <w:szCs w:val="28"/>
        </w:rPr>
      </w:pPr>
      <w:bookmarkStart w:id="25" w:name="_Toc165877653"/>
      <w:proofErr w:type="gramStart"/>
      <w:r w:rsidRPr="0055497E">
        <w:rPr>
          <w:rFonts w:ascii="標楷體" w:eastAsia="標楷體" w:hAnsi="標楷體" w:hint="eastAsia"/>
          <w:sz w:val="28"/>
          <w:szCs w:val="28"/>
        </w:rPr>
        <w:t>錩</w:t>
      </w:r>
      <w:proofErr w:type="gramEnd"/>
      <w:r w:rsidRPr="0055497E">
        <w:rPr>
          <w:rFonts w:ascii="標楷體" w:eastAsia="標楷體" w:hAnsi="標楷體" w:hint="eastAsia"/>
          <w:sz w:val="28"/>
          <w:szCs w:val="28"/>
        </w:rPr>
        <w:t>泰工業股份有限公司  公司章程</w:t>
      </w:r>
      <w:bookmarkEnd w:id="25"/>
    </w:p>
    <w:p w14:paraId="5DE2D8A3"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proofErr w:type="gramStart"/>
      <w:r w:rsidRPr="0055497E">
        <w:rPr>
          <w:rFonts w:ascii="標楷體" w:eastAsia="標楷體" w:hAnsi="標楷體" w:hint="eastAsia"/>
          <w:sz w:val="28"/>
          <w:szCs w:val="28"/>
        </w:rPr>
        <w:t>一</w:t>
      </w:r>
      <w:proofErr w:type="gramEnd"/>
      <w:r w:rsidRPr="0055497E">
        <w:rPr>
          <w:rFonts w:ascii="標楷體" w:eastAsia="標楷體" w:hAnsi="標楷體"/>
          <w:sz w:val="28"/>
          <w:szCs w:val="28"/>
        </w:rPr>
        <w:t xml:space="preserve"> </w:t>
      </w:r>
      <w:r w:rsidRPr="0055497E">
        <w:rPr>
          <w:rFonts w:ascii="標楷體" w:eastAsia="標楷體" w:hAnsi="標楷體" w:hint="eastAsia"/>
          <w:sz w:val="28"/>
          <w:szCs w:val="28"/>
        </w:rPr>
        <w:t>章</w:t>
      </w:r>
      <w:r w:rsidRPr="0055497E">
        <w:rPr>
          <w:rFonts w:ascii="標楷體" w:eastAsia="標楷體" w:hAnsi="標楷體"/>
          <w:sz w:val="28"/>
          <w:szCs w:val="28"/>
        </w:rPr>
        <w:t xml:space="preserve">  </w:t>
      </w:r>
      <w:r w:rsidRPr="0055497E">
        <w:rPr>
          <w:rFonts w:ascii="標楷體" w:eastAsia="標楷體" w:hAnsi="標楷體" w:hint="eastAsia"/>
          <w:sz w:val="28"/>
          <w:szCs w:val="28"/>
        </w:rPr>
        <w:t>總</w:t>
      </w:r>
      <w:r w:rsidRPr="0055497E">
        <w:rPr>
          <w:rFonts w:ascii="標楷體" w:eastAsia="標楷體" w:hAnsi="標楷體"/>
          <w:sz w:val="28"/>
          <w:szCs w:val="28"/>
        </w:rPr>
        <w:t xml:space="preserve">        </w:t>
      </w:r>
      <w:r w:rsidRPr="0055497E">
        <w:rPr>
          <w:rFonts w:ascii="標楷體" w:eastAsia="標楷體" w:hAnsi="標楷體" w:hint="eastAsia"/>
          <w:sz w:val="28"/>
          <w:szCs w:val="28"/>
        </w:rPr>
        <w:t>則</w:t>
      </w:r>
    </w:p>
    <w:p w14:paraId="629DC17D"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一</w:t>
      </w:r>
      <w:r w:rsidRPr="0055497E">
        <w:rPr>
          <w:rFonts w:ascii="標楷體" w:eastAsia="標楷體" w:hAnsi="標楷體"/>
        </w:rPr>
        <w:t xml:space="preserve"> </w:t>
      </w:r>
      <w:r w:rsidRPr="0055497E">
        <w:rPr>
          <w:rFonts w:ascii="標楷體" w:eastAsia="標楷體" w:hAnsi="標楷體" w:hint="eastAsia"/>
        </w:rPr>
        <w:t>條：本公司依照公司法股份有限公司之規定組織定名為</w:t>
      </w:r>
      <w:proofErr w:type="gramStart"/>
      <w:r w:rsidRPr="0055497E">
        <w:rPr>
          <w:rFonts w:ascii="標楷體" w:eastAsia="標楷體" w:hAnsi="標楷體" w:hint="eastAsia"/>
        </w:rPr>
        <w:t>錩</w:t>
      </w:r>
      <w:proofErr w:type="gramEnd"/>
      <w:r w:rsidRPr="0055497E">
        <w:rPr>
          <w:rFonts w:ascii="標楷體" w:eastAsia="標楷體" w:hAnsi="標楷體" w:hint="eastAsia"/>
        </w:rPr>
        <w:t>泰工業股份有限公司。</w:t>
      </w:r>
    </w:p>
    <w:p w14:paraId="5914B984"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二</w:t>
      </w:r>
      <w:r w:rsidRPr="0055497E">
        <w:rPr>
          <w:rFonts w:ascii="標楷體" w:eastAsia="標楷體" w:hAnsi="標楷體"/>
        </w:rPr>
        <w:t xml:space="preserve"> </w:t>
      </w:r>
      <w:r w:rsidRPr="0055497E">
        <w:rPr>
          <w:rFonts w:ascii="標楷體" w:eastAsia="標楷體" w:hAnsi="標楷體" w:hint="eastAsia"/>
        </w:rPr>
        <w:t>條：本公司所營事業如下：</w:t>
      </w:r>
    </w:p>
    <w:p w14:paraId="0B1DE661" w14:textId="77777777" w:rsidR="000C668C" w:rsidRPr="0055497E" w:rsidRDefault="000C668C" w:rsidP="000C668C">
      <w:pPr>
        <w:autoSpaceDE w:val="0"/>
        <w:autoSpaceDN w:val="0"/>
        <w:snapToGrid w:val="0"/>
        <w:spacing w:afterLines="30" w:after="72"/>
        <w:ind w:leftChars="525" w:left="1735" w:right="68" w:hangingChars="198" w:hanging="475"/>
        <w:jc w:val="both"/>
        <w:rPr>
          <w:rFonts w:ascii="標楷體" w:eastAsia="標楷體" w:hAnsi="標楷體"/>
        </w:rPr>
      </w:pPr>
      <w:r w:rsidRPr="0055497E">
        <w:rPr>
          <w:rFonts w:ascii="標楷體" w:eastAsia="標楷體" w:hAnsi="標楷體" w:hint="eastAsia"/>
        </w:rPr>
        <w:t>一、手工具、電氣機械、馬達、電動工具、自動控制系統、電腦機械、電動測試儀器製造加工買賣。</w:t>
      </w:r>
      <w:r w:rsidRPr="0055497E">
        <w:rPr>
          <w:rFonts w:ascii="標楷體" w:eastAsia="標楷體" w:hAnsi="標楷體"/>
        </w:rPr>
        <w:t>(</w:t>
      </w:r>
      <w:r w:rsidRPr="0055497E">
        <w:rPr>
          <w:rFonts w:ascii="標楷體" w:eastAsia="標楷體" w:hAnsi="標楷體" w:hint="eastAsia"/>
        </w:rPr>
        <w:t>度量衡器除外</w:t>
      </w:r>
      <w:r w:rsidRPr="0055497E">
        <w:rPr>
          <w:rFonts w:ascii="標楷體" w:eastAsia="標楷體" w:hAnsi="標楷體"/>
        </w:rPr>
        <w:t>)</w:t>
      </w:r>
    </w:p>
    <w:p w14:paraId="151BE085" w14:textId="77777777" w:rsidR="000C668C" w:rsidRPr="0055497E" w:rsidRDefault="000C668C" w:rsidP="000C668C">
      <w:pPr>
        <w:autoSpaceDE w:val="0"/>
        <w:autoSpaceDN w:val="0"/>
        <w:snapToGrid w:val="0"/>
        <w:spacing w:afterLines="30" w:after="72"/>
        <w:ind w:leftChars="525" w:left="1735" w:right="68" w:hangingChars="198" w:hanging="475"/>
        <w:jc w:val="both"/>
        <w:rPr>
          <w:rFonts w:ascii="標楷體" w:eastAsia="標楷體" w:hAnsi="標楷體"/>
        </w:rPr>
      </w:pPr>
      <w:r w:rsidRPr="0055497E">
        <w:rPr>
          <w:rFonts w:ascii="標楷體" w:eastAsia="標楷體" w:hAnsi="標楷體" w:hint="eastAsia"/>
        </w:rPr>
        <w:t>二、各種</w:t>
      </w:r>
      <w:proofErr w:type="gramStart"/>
      <w:r w:rsidRPr="0055497E">
        <w:rPr>
          <w:rFonts w:ascii="標楷體" w:eastAsia="標楷體" w:hAnsi="標楷體" w:hint="eastAsia"/>
        </w:rPr>
        <w:t>模具治具設計</w:t>
      </w:r>
      <w:proofErr w:type="gramEnd"/>
      <w:r w:rsidRPr="0055497E">
        <w:rPr>
          <w:rFonts w:ascii="標楷體" w:eastAsia="標楷體" w:hAnsi="標楷體" w:hint="eastAsia"/>
        </w:rPr>
        <w:t>及製造加工買賣。</w:t>
      </w:r>
    </w:p>
    <w:p w14:paraId="69811A84" w14:textId="77777777" w:rsidR="000C668C" w:rsidRPr="0055497E" w:rsidRDefault="000C668C" w:rsidP="000C668C">
      <w:pPr>
        <w:autoSpaceDE w:val="0"/>
        <w:autoSpaceDN w:val="0"/>
        <w:snapToGrid w:val="0"/>
        <w:spacing w:afterLines="30" w:after="72"/>
        <w:ind w:leftChars="525" w:left="1735" w:right="68" w:hangingChars="198" w:hanging="475"/>
        <w:jc w:val="both"/>
        <w:rPr>
          <w:rFonts w:ascii="標楷體" w:eastAsia="標楷體" w:hAnsi="標楷體"/>
        </w:rPr>
      </w:pPr>
      <w:r w:rsidRPr="0055497E">
        <w:rPr>
          <w:rFonts w:ascii="標楷體" w:eastAsia="標楷體" w:hAnsi="標楷體" w:hint="eastAsia"/>
        </w:rPr>
        <w:t>三、木工機械、機械及五金零件製造加工買賣。</w:t>
      </w:r>
    </w:p>
    <w:p w14:paraId="18E32FBE"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四、F401010國際貿易業。</w:t>
      </w:r>
    </w:p>
    <w:p w14:paraId="5EAB542E"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五、CD01030汽車及其零件製造業。</w:t>
      </w:r>
    </w:p>
    <w:p w14:paraId="6DC93F7A"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六、F114030汽、機車零件配備批發業。</w:t>
      </w:r>
    </w:p>
    <w:p w14:paraId="5C951232"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七、CB01010機械設備製造業。</w:t>
      </w:r>
    </w:p>
    <w:p w14:paraId="5DE7F123"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八、F113010機械批發業。</w:t>
      </w:r>
    </w:p>
    <w:p w14:paraId="261AB7EA"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九、CB01990其他機械製造業（園藝機械零件）。</w:t>
      </w:r>
    </w:p>
    <w:p w14:paraId="6A0E4A92" w14:textId="77777777" w:rsidR="000C668C" w:rsidRPr="0055497E" w:rsidRDefault="000C668C" w:rsidP="000C668C">
      <w:pPr>
        <w:tabs>
          <w:tab w:val="left" w:pos="360"/>
          <w:tab w:val="left" w:pos="540"/>
        </w:tabs>
        <w:autoSpaceDE w:val="0"/>
        <w:autoSpaceDN w:val="0"/>
        <w:snapToGrid w:val="0"/>
        <w:spacing w:afterLines="30" w:after="72"/>
        <w:ind w:leftChars="525" w:left="1735" w:right="-50" w:hangingChars="198" w:hanging="475"/>
        <w:jc w:val="both"/>
        <w:rPr>
          <w:rFonts w:ascii="標楷體" w:eastAsia="標楷體" w:hAnsi="標楷體"/>
        </w:rPr>
      </w:pPr>
      <w:r w:rsidRPr="0055497E">
        <w:rPr>
          <w:rFonts w:ascii="標楷體" w:eastAsia="標楷體" w:hAnsi="標楷體" w:hint="eastAsia"/>
        </w:rPr>
        <w:t>十、有關前項產品原材料之進出口貿易業務。</w:t>
      </w:r>
    </w:p>
    <w:p w14:paraId="414FB694" w14:textId="77777777" w:rsidR="000C668C" w:rsidRPr="0055497E" w:rsidRDefault="000C668C" w:rsidP="000C668C">
      <w:pPr>
        <w:autoSpaceDE w:val="0"/>
        <w:autoSpaceDN w:val="0"/>
        <w:snapToGrid w:val="0"/>
        <w:spacing w:afterLines="30" w:after="72"/>
        <w:ind w:leftChars="525" w:left="1735" w:right="68" w:hangingChars="198" w:hanging="475"/>
        <w:jc w:val="both"/>
        <w:rPr>
          <w:rFonts w:ascii="標楷體" w:eastAsia="標楷體" w:hAnsi="標楷體"/>
        </w:rPr>
      </w:pPr>
      <w:r w:rsidRPr="0055497E">
        <w:rPr>
          <w:rFonts w:ascii="標楷體" w:eastAsia="標楷體" w:hAnsi="標楷體" w:hint="eastAsia"/>
        </w:rPr>
        <w:t>十一、ZZ99999除許可業務外，得經營法令非禁止或限制之業務。</w:t>
      </w:r>
    </w:p>
    <w:p w14:paraId="2A1C290E"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三</w:t>
      </w:r>
      <w:r w:rsidRPr="0055497E">
        <w:rPr>
          <w:rFonts w:ascii="標楷體" w:eastAsia="標楷體" w:hAnsi="標楷體"/>
        </w:rPr>
        <w:t xml:space="preserve"> </w:t>
      </w:r>
      <w:r w:rsidRPr="0055497E">
        <w:rPr>
          <w:rFonts w:ascii="標楷體" w:eastAsia="標楷體" w:hAnsi="標楷體" w:hint="eastAsia"/>
        </w:rPr>
        <w:t>條：本公司設總公司於台中市，必要時經董事會之決議，依法在國內外設立分公司。</w:t>
      </w:r>
    </w:p>
    <w:p w14:paraId="155FB709"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四</w:t>
      </w:r>
      <w:r w:rsidRPr="0055497E">
        <w:rPr>
          <w:rFonts w:ascii="標楷體" w:eastAsia="標楷體" w:hAnsi="標楷體"/>
        </w:rPr>
        <w:t xml:space="preserve"> </w:t>
      </w:r>
      <w:r w:rsidRPr="0055497E">
        <w:rPr>
          <w:rFonts w:ascii="標楷體" w:eastAsia="標楷體" w:hAnsi="標楷體" w:hint="eastAsia"/>
        </w:rPr>
        <w:t>條：本公司之公告方法依公司法第28條規定辦理。</w:t>
      </w:r>
    </w:p>
    <w:p w14:paraId="13FD898C"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第四條之</w:t>
      </w:r>
      <w:proofErr w:type="gramStart"/>
      <w:r w:rsidRPr="0055497E">
        <w:rPr>
          <w:rFonts w:ascii="標楷體" w:eastAsia="標楷體" w:hAnsi="標楷體" w:hint="eastAsia"/>
        </w:rPr>
        <w:t>一</w:t>
      </w:r>
      <w:proofErr w:type="gramEnd"/>
      <w:r w:rsidRPr="0055497E">
        <w:rPr>
          <w:rFonts w:ascii="標楷體" w:eastAsia="標楷體" w:hAnsi="標楷體" w:hint="eastAsia"/>
        </w:rPr>
        <w:t>：本公司轉投資得超過實收股本百分之四十，並授權董事會執行。</w:t>
      </w:r>
    </w:p>
    <w:p w14:paraId="009278F5" w14:textId="77777777" w:rsidR="000C668C" w:rsidRPr="0055497E" w:rsidRDefault="000C668C" w:rsidP="000C668C">
      <w:pPr>
        <w:autoSpaceDE w:val="0"/>
        <w:autoSpaceDN w:val="0"/>
        <w:snapToGrid w:val="0"/>
        <w:spacing w:afterLines="30" w:after="72"/>
        <w:ind w:left="1428" w:right="68" w:hangingChars="595" w:hanging="1428"/>
        <w:jc w:val="both"/>
        <w:rPr>
          <w:rFonts w:ascii="標楷體" w:eastAsia="標楷體" w:hAnsi="標楷體"/>
        </w:rPr>
      </w:pPr>
      <w:r w:rsidRPr="0055497E">
        <w:rPr>
          <w:rFonts w:ascii="標楷體" w:eastAsia="標楷體" w:hAnsi="標楷體" w:hint="eastAsia"/>
        </w:rPr>
        <w:t>第四條之二：本公司得為對外背書保證業務，其作業依照本公司背書保證作業辦法辦理。</w:t>
      </w:r>
    </w:p>
    <w:p w14:paraId="0E371238"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二</w:t>
      </w:r>
      <w:r w:rsidRPr="0055497E">
        <w:rPr>
          <w:rFonts w:ascii="標楷體" w:eastAsia="標楷體" w:hAnsi="標楷體"/>
          <w:sz w:val="28"/>
          <w:szCs w:val="28"/>
        </w:rPr>
        <w:t xml:space="preserve"> </w:t>
      </w:r>
      <w:r w:rsidRPr="0055497E">
        <w:rPr>
          <w:rFonts w:ascii="標楷體" w:eastAsia="標楷體" w:hAnsi="標楷體" w:hint="eastAsia"/>
          <w:sz w:val="28"/>
          <w:szCs w:val="28"/>
        </w:rPr>
        <w:t>章　股　　　　份</w:t>
      </w:r>
    </w:p>
    <w:p w14:paraId="71C29F32"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五</w:t>
      </w:r>
      <w:r w:rsidRPr="0055497E">
        <w:rPr>
          <w:rFonts w:ascii="標楷體" w:eastAsia="標楷體" w:hAnsi="標楷體"/>
        </w:rPr>
        <w:t xml:space="preserve"> </w:t>
      </w:r>
      <w:r w:rsidRPr="0055497E">
        <w:rPr>
          <w:rFonts w:ascii="標楷體" w:eastAsia="標楷體" w:hAnsi="標楷體" w:hint="eastAsia"/>
        </w:rPr>
        <w:t>條：本公司資本總額定為新台幣拾壹億捌仟萬元整，分為壹億壹仟捌佰萬股，每股新台幣壹拾元整，分次發行，未發行股份由董事會視實際需要決議發行。</w:t>
      </w:r>
    </w:p>
    <w:p w14:paraId="526236FD" w14:textId="77777777" w:rsidR="000C668C" w:rsidRPr="0055497E" w:rsidRDefault="000C668C" w:rsidP="000C668C">
      <w:pPr>
        <w:autoSpaceDE w:val="0"/>
        <w:autoSpaceDN w:val="0"/>
        <w:snapToGrid w:val="0"/>
        <w:spacing w:afterLines="30" w:after="72"/>
        <w:ind w:left="1428" w:right="68" w:hangingChars="595" w:hanging="1428"/>
        <w:jc w:val="both"/>
        <w:rPr>
          <w:rFonts w:ascii="標楷體" w:eastAsia="標楷體" w:hAnsi="標楷體"/>
        </w:rPr>
      </w:pPr>
      <w:r w:rsidRPr="0055497E">
        <w:rPr>
          <w:rFonts w:ascii="標楷體" w:eastAsia="標楷體" w:hAnsi="標楷體" w:hint="eastAsia"/>
        </w:rPr>
        <w:t>第五條之</w:t>
      </w:r>
      <w:proofErr w:type="gramStart"/>
      <w:r w:rsidRPr="0055497E">
        <w:rPr>
          <w:rFonts w:ascii="標楷體" w:eastAsia="標楷體" w:hAnsi="標楷體" w:hint="eastAsia"/>
        </w:rPr>
        <w:t>一</w:t>
      </w:r>
      <w:proofErr w:type="gramEnd"/>
      <w:r w:rsidRPr="0055497E">
        <w:rPr>
          <w:rFonts w:ascii="標楷體" w:eastAsia="標楷體" w:hAnsi="標楷體" w:hint="eastAsia"/>
        </w:rPr>
        <w:t>：</w:t>
      </w:r>
      <w:r w:rsidRPr="0055497E">
        <w:rPr>
          <w:rFonts w:ascii="標楷體" w:eastAsia="標楷體" w:hAnsi="標楷體" w:hint="eastAsia"/>
          <w:bCs/>
        </w:rPr>
        <w:t>公司以低於實際買回股份之平均價格轉讓予員工，或以低於發行日市價之認股價格發行之員工認股權憑證，應有股東會代表已發行股份總數過半數股東之出席，出席股東表決權三分之二以上同意行之。</w:t>
      </w:r>
    </w:p>
    <w:p w14:paraId="1CE466D9" w14:textId="77777777" w:rsidR="000C668C" w:rsidRPr="0055497E" w:rsidRDefault="000C668C" w:rsidP="000C668C">
      <w:pPr>
        <w:autoSpaceDE w:val="0"/>
        <w:autoSpaceDN w:val="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六</w:t>
      </w:r>
      <w:r w:rsidRPr="0055497E">
        <w:rPr>
          <w:rFonts w:ascii="標楷體" w:eastAsia="標楷體" w:hAnsi="標楷體"/>
        </w:rPr>
        <w:t xml:space="preserve"> </w:t>
      </w:r>
      <w:r w:rsidRPr="0055497E">
        <w:rPr>
          <w:rFonts w:ascii="標楷體" w:eastAsia="標楷體" w:hAnsi="標楷體" w:hint="eastAsia"/>
        </w:rPr>
        <w:t>條：本公司股票由代表公司之董事簽名或蓋章，依法經主管機關簽證後發行之。</w:t>
      </w:r>
    </w:p>
    <w:p w14:paraId="014A4BA2"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 xml:space="preserve">          本公司發行之股份得免印製股票，惟應洽證券集中保管事業機構登錄。</w:t>
      </w:r>
    </w:p>
    <w:p w14:paraId="1A442D31"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七</w:t>
      </w:r>
      <w:r w:rsidRPr="0055497E">
        <w:rPr>
          <w:rFonts w:ascii="標楷體" w:eastAsia="標楷體" w:hAnsi="標楷體"/>
        </w:rPr>
        <w:t xml:space="preserve"> </w:t>
      </w:r>
      <w:r w:rsidRPr="0055497E">
        <w:rPr>
          <w:rFonts w:ascii="標楷體" w:eastAsia="標楷體" w:hAnsi="標楷體" w:hint="eastAsia"/>
        </w:rPr>
        <w:t>條：本公司股</w:t>
      </w:r>
      <w:proofErr w:type="gramStart"/>
      <w:r w:rsidRPr="0055497E">
        <w:rPr>
          <w:rFonts w:ascii="標楷體" w:eastAsia="標楷體" w:hAnsi="標楷體" w:hint="eastAsia"/>
        </w:rPr>
        <w:t>務</w:t>
      </w:r>
      <w:proofErr w:type="gramEnd"/>
      <w:r w:rsidRPr="0055497E">
        <w:rPr>
          <w:rFonts w:ascii="標楷體" w:eastAsia="標楷體" w:hAnsi="標楷體" w:hint="eastAsia"/>
        </w:rPr>
        <w:t>之處理，除法令或證券規章另有規定外，悉依「公開發行股票公司股</w:t>
      </w:r>
      <w:proofErr w:type="gramStart"/>
      <w:r w:rsidRPr="0055497E">
        <w:rPr>
          <w:rFonts w:ascii="標楷體" w:eastAsia="標楷體" w:hAnsi="標楷體" w:hint="eastAsia"/>
        </w:rPr>
        <w:t>務</w:t>
      </w:r>
      <w:proofErr w:type="gramEnd"/>
      <w:r w:rsidRPr="0055497E">
        <w:rPr>
          <w:rFonts w:ascii="標楷體" w:eastAsia="標楷體" w:hAnsi="標楷體" w:hint="eastAsia"/>
        </w:rPr>
        <w:t>處理準則」之相關規定辦理。</w:t>
      </w:r>
    </w:p>
    <w:p w14:paraId="44867224"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八</w:t>
      </w:r>
      <w:r w:rsidRPr="0055497E">
        <w:rPr>
          <w:rFonts w:ascii="標楷體" w:eastAsia="標楷體" w:hAnsi="標楷體"/>
        </w:rPr>
        <w:t xml:space="preserve"> </w:t>
      </w:r>
      <w:r w:rsidRPr="0055497E">
        <w:rPr>
          <w:rFonts w:ascii="標楷體" w:eastAsia="標楷體" w:hAnsi="標楷體" w:hint="eastAsia"/>
        </w:rPr>
        <w:t>條：（刪除）</w:t>
      </w:r>
    </w:p>
    <w:p w14:paraId="74D59D0A"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九</w:t>
      </w:r>
      <w:r w:rsidRPr="0055497E">
        <w:rPr>
          <w:rFonts w:ascii="標楷體" w:eastAsia="標楷體" w:hAnsi="標楷體"/>
        </w:rPr>
        <w:t xml:space="preserve"> </w:t>
      </w:r>
      <w:r w:rsidRPr="0055497E">
        <w:rPr>
          <w:rFonts w:ascii="標楷體" w:eastAsia="標楷體" w:hAnsi="標楷體" w:hint="eastAsia"/>
        </w:rPr>
        <w:t>條：（刪除）</w:t>
      </w:r>
    </w:p>
    <w:p w14:paraId="41F67594"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w:t>
      </w:r>
      <w:r w:rsidRPr="0055497E">
        <w:rPr>
          <w:rFonts w:ascii="標楷體" w:eastAsia="標楷體" w:hAnsi="標楷體"/>
        </w:rPr>
        <w:t xml:space="preserve"> </w:t>
      </w:r>
      <w:r w:rsidRPr="0055497E">
        <w:rPr>
          <w:rFonts w:ascii="標楷體" w:eastAsia="標楷體" w:hAnsi="標楷體" w:hint="eastAsia"/>
        </w:rPr>
        <w:t>十</w:t>
      </w:r>
      <w:r w:rsidRPr="0055497E">
        <w:rPr>
          <w:rFonts w:ascii="標楷體" w:eastAsia="標楷體" w:hAnsi="標楷體"/>
        </w:rPr>
        <w:t xml:space="preserve"> </w:t>
      </w:r>
      <w:r w:rsidRPr="0055497E">
        <w:rPr>
          <w:rFonts w:ascii="標楷體" w:eastAsia="標楷體" w:hAnsi="標楷體" w:hint="eastAsia"/>
        </w:rPr>
        <w:t>條：（刪除）</w:t>
      </w:r>
    </w:p>
    <w:p w14:paraId="27098CCD"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
    <w:p w14:paraId="346B6CBD"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第十一條：每屆股東常會前六十日內，股東臨時會前三十日內，或公司決定分派股息及紅利或其他利益之基準日前五日內，停止股票過戶。</w:t>
      </w:r>
    </w:p>
    <w:p w14:paraId="18376774"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三</w:t>
      </w:r>
      <w:r w:rsidRPr="0055497E">
        <w:rPr>
          <w:rFonts w:ascii="標楷體" w:eastAsia="標楷體" w:hAnsi="標楷體"/>
          <w:sz w:val="28"/>
          <w:szCs w:val="28"/>
        </w:rPr>
        <w:t xml:space="preserve"> </w:t>
      </w:r>
      <w:r w:rsidRPr="0055497E">
        <w:rPr>
          <w:rFonts w:ascii="標楷體" w:eastAsia="標楷體" w:hAnsi="標楷體" w:hint="eastAsia"/>
          <w:sz w:val="28"/>
          <w:szCs w:val="28"/>
        </w:rPr>
        <w:t xml:space="preserve">章　股　</w:t>
      </w:r>
      <w:r w:rsidRPr="0055497E">
        <w:rPr>
          <w:rFonts w:ascii="標楷體" w:eastAsia="標楷體" w:hAnsi="標楷體"/>
          <w:sz w:val="28"/>
          <w:szCs w:val="28"/>
        </w:rPr>
        <w:t xml:space="preserve"> </w:t>
      </w:r>
      <w:r w:rsidRPr="0055497E">
        <w:rPr>
          <w:rFonts w:ascii="標楷體" w:eastAsia="標楷體" w:hAnsi="標楷體" w:hint="eastAsia"/>
          <w:sz w:val="28"/>
          <w:szCs w:val="28"/>
        </w:rPr>
        <w:t>東</w:t>
      </w:r>
      <w:r w:rsidRPr="0055497E">
        <w:rPr>
          <w:rFonts w:ascii="標楷體" w:eastAsia="標楷體" w:hAnsi="標楷體"/>
          <w:sz w:val="28"/>
          <w:szCs w:val="28"/>
        </w:rPr>
        <w:t xml:space="preserve"> </w:t>
      </w:r>
      <w:r w:rsidRPr="0055497E">
        <w:rPr>
          <w:rFonts w:ascii="標楷體" w:eastAsia="標楷體" w:hAnsi="標楷體" w:hint="eastAsia"/>
          <w:sz w:val="28"/>
          <w:szCs w:val="28"/>
        </w:rPr>
        <w:t xml:space="preserve">　會</w:t>
      </w:r>
    </w:p>
    <w:p w14:paraId="208889FC"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第十二條：股東會分常會及臨時會二種，常會每年召開一次，於每會計年度終了後六</w:t>
      </w:r>
      <w:proofErr w:type="gramStart"/>
      <w:r w:rsidRPr="0055497E">
        <w:rPr>
          <w:rFonts w:ascii="標楷體" w:eastAsia="標楷體" w:hAnsi="標楷體" w:hint="eastAsia"/>
        </w:rPr>
        <w:t>個</w:t>
      </w:r>
      <w:proofErr w:type="gramEnd"/>
      <w:r w:rsidRPr="0055497E">
        <w:rPr>
          <w:rFonts w:ascii="標楷體" w:eastAsia="標楷體" w:hAnsi="標楷體" w:hint="eastAsia"/>
        </w:rPr>
        <w:t>月內，由董事會於三十日前通知各股東召集之；臨時會於必要時應於十五日前通知各股東召集之。</w:t>
      </w:r>
    </w:p>
    <w:p w14:paraId="31224EE8" w14:textId="77777777" w:rsidR="000C668C" w:rsidRPr="0055497E" w:rsidRDefault="000C668C" w:rsidP="000C668C">
      <w:pPr>
        <w:autoSpaceDE w:val="0"/>
        <w:autoSpaceDN w:val="0"/>
        <w:snapToGrid w:val="0"/>
        <w:spacing w:afterLines="30" w:after="72"/>
        <w:ind w:left="1162" w:right="68"/>
        <w:jc w:val="both"/>
        <w:rPr>
          <w:rFonts w:ascii="標楷體" w:eastAsia="標楷體" w:hAnsi="標楷體"/>
        </w:rPr>
      </w:pPr>
      <w:r w:rsidRPr="0055497E">
        <w:rPr>
          <w:rFonts w:ascii="標楷體" w:eastAsia="標楷體" w:hAnsi="標楷體" w:hint="eastAsia"/>
        </w:rPr>
        <w:t>股東會之召集通知經相對人同意者，得以電子方式為之。持有記名股票未滿一千股之股東，前項召集通知，得以公告方式為之。</w:t>
      </w:r>
    </w:p>
    <w:p w14:paraId="0C39E344"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第十三條：股東因故不能出席股東會時，得依公司法及公開發行公司出席股東會使用委託書規則之規定，出具委託書，委託代理人出席。</w:t>
      </w:r>
    </w:p>
    <w:p w14:paraId="23D05809"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第十四條：</w:t>
      </w:r>
      <w:r w:rsidRPr="0055497E">
        <w:rPr>
          <w:rFonts w:ascii="標楷體" w:eastAsia="標楷體" w:hAnsi="標楷體"/>
        </w:rPr>
        <w:t>股東會開會除公司法另有規定外，由董事會召開，以董事長為主席，</w:t>
      </w:r>
      <w:r w:rsidRPr="0055497E">
        <w:rPr>
          <w:rFonts w:ascii="標楷體" w:eastAsia="標楷體" w:hAnsi="標楷體" w:hint="eastAsia"/>
        </w:rPr>
        <w:t>遇董事長缺席時，由董事長指定董事一人代理，未指定時，由董事互推一人代理之。</w:t>
      </w:r>
    </w:p>
    <w:p w14:paraId="0ACE0AD1" w14:textId="77777777" w:rsidR="000C668C" w:rsidRPr="0055497E" w:rsidRDefault="000C668C" w:rsidP="000C668C">
      <w:pPr>
        <w:autoSpaceDE w:val="0"/>
        <w:autoSpaceDN w:val="0"/>
        <w:snapToGrid w:val="0"/>
        <w:spacing w:afterLines="30" w:after="72"/>
        <w:ind w:left="1162" w:right="68"/>
        <w:jc w:val="both"/>
        <w:rPr>
          <w:rFonts w:ascii="標楷體" w:eastAsia="標楷體" w:hAnsi="標楷體"/>
        </w:rPr>
      </w:pPr>
      <w:r w:rsidRPr="0055497E">
        <w:rPr>
          <w:rFonts w:ascii="標楷體" w:eastAsia="標楷體" w:hAnsi="標楷體"/>
        </w:rPr>
        <w:t>股東會由董事會以外之其他召集權人召集者，其主席依公司法第一八二條之</w:t>
      </w:r>
      <w:proofErr w:type="gramStart"/>
      <w:r w:rsidRPr="0055497E">
        <w:rPr>
          <w:rFonts w:ascii="標楷體" w:eastAsia="標楷體" w:hAnsi="標楷體"/>
        </w:rPr>
        <w:t>一</w:t>
      </w:r>
      <w:proofErr w:type="gramEnd"/>
      <w:r w:rsidRPr="0055497E">
        <w:rPr>
          <w:rFonts w:ascii="標楷體" w:eastAsia="標楷體" w:hAnsi="標楷體"/>
        </w:rPr>
        <w:t>規定辦理。</w:t>
      </w:r>
    </w:p>
    <w:p w14:paraId="1D81BA96"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第十五條：股東每股有一表決權；但受限制或公司法第179條第二項</w:t>
      </w:r>
      <w:proofErr w:type="gramStart"/>
      <w:r w:rsidRPr="0055497E">
        <w:rPr>
          <w:rFonts w:ascii="標楷體" w:eastAsia="標楷體" w:hAnsi="標楷體" w:hint="eastAsia"/>
        </w:rPr>
        <w:t>所列無表決權</w:t>
      </w:r>
      <w:proofErr w:type="gramEnd"/>
      <w:r w:rsidRPr="0055497E">
        <w:rPr>
          <w:rFonts w:ascii="標楷體" w:eastAsia="標楷體" w:hAnsi="標楷體" w:hint="eastAsia"/>
        </w:rPr>
        <w:t>者，不在此限。</w:t>
      </w:r>
    </w:p>
    <w:p w14:paraId="14DFCAFC"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第十六條：股東會之決議，除公司法另有規定外，應有代表已發行股份總數過半數之股東出席，以出席股東表決權過半數之同意行之。</w:t>
      </w:r>
    </w:p>
    <w:p w14:paraId="687AEBC1"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第十七條：股東會之議決事項，應作成議事錄，並依公司法第一百八十三條規定辦理。</w:t>
      </w:r>
    </w:p>
    <w:p w14:paraId="4EB32C85"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四</w:t>
      </w:r>
      <w:r w:rsidRPr="0055497E">
        <w:rPr>
          <w:rFonts w:ascii="標楷體" w:eastAsia="標楷體" w:hAnsi="標楷體"/>
          <w:sz w:val="28"/>
          <w:szCs w:val="28"/>
        </w:rPr>
        <w:t xml:space="preserve"> </w:t>
      </w:r>
      <w:r w:rsidRPr="0055497E">
        <w:rPr>
          <w:rFonts w:ascii="標楷體" w:eastAsia="標楷體" w:hAnsi="標楷體" w:hint="eastAsia"/>
          <w:sz w:val="28"/>
          <w:szCs w:val="28"/>
        </w:rPr>
        <w:t>章　董 事 及 監 察 人</w:t>
      </w:r>
    </w:p>
    <w:p w14:paraId="4ABFC940" w14:textId="77777777" w:rsidR="000C668C" w:rsidRPr="0055497E" w:rsidRDefault="000C668C" w:rsidP="000C668C">
      <w:pPr>
        <w:spacing w:line="300" w:lineRule="exact"/>
        <w:ind w:left="1217" w:hangingChars="507" w:hanging="1217"/>
        <w:jc w:val="both"/>
        <w:rPr>
          <w:rFonts w:ascii="標楷體" w:eastAsia="標楷體" w:hAnsi="標楷體"/>
        </w:rPr>
      </w:pPr>
      <w:r w:rsidRPr="0055497E">
        <w:rPr>
          <w:rFonts w:ascii="標楷體" w:eastAsia="標楷體" w:hAnsi="標楷體" w:hint="eastAsia"/>
        </w:rPr>
        <w:t>第十八條：本公司設董事五至九人，</w:t>
      </w:r>
      <w:proofErr w:type="gramStart"/>
      <w:r w:rsidRPr="0055497E">
        <w:rPr>
          <w:rFonts w:ascii="標楷體" w:eastAsia="標楷體" w:hAnsi="標楷體"/>
        </w:rPr>
        <w:t>採</w:t>
      </w:r>
      <w:proofErr w:type="gramEnd"/>
      <w:r w:rsidRPr="0055497E">
        <w:rPr>
          <w:rFonts w:ascii="標楷體" w:eastAsia="標楷體" w:hAnsi="標楷體"/>
        </w:rPr>
        <w:t>候選人提名制度，</w:t>
      </w:r>
      <w:r w:rsidRPr="0055497E">
        <w:rPr>
          <w:rFonts w:ascii="標楷體" w:eastAsia="標楷體" w:hAnsi="標楷體" w:hint="eastAsia"/>
        </w:rPr>
        <w:t>由股東會就有行為能力之人選任之，任期三年。全體董事所持有之本公司股份，不得低於主管機關規定之成數。</w:t>
      </w:r>
    </w:p>
    <w:p w14:paraId="3A987B69" w14:textId="77777777" w:rsidR="000C668C" w:rsidRPr="0055497E" w:rsidRDefault="000C668C" w:rsidP="000C668C">
      <w:pPr>
        <w:adjustRightInd w:val="0"/>
        <w:snapToGrid w:val="0"/>
        <w:spacing w:line="160" w:lineRule="exact"/>
        <w:ind w:left="1217" w:hangingChars="507" w:hanging="1217"/>
        <w:jc w:val="both"/>
        <w:rPr>
          <w:rFonts w:ascii="標楷體" w:eastAsia="標楷體" w:hAnsi="標楷體"/>
        </w:rPr>
      </w:pPr>
    </w:p>
    <w:p w14:paraId="06C338D9" w14:textId="77777777" w:rsidR="000C668C" w:rsidRPr="0055497E" w:rsidRDefault="000C668C" w:rsidP="000C668C">
      <w:pPr>
        <w:spacing w:line="300" w:lineRule="exact"/>
        <w:ind w:left="1202" w:hangingChars="501" w:hanging="1202"/>
        <w:jc w:val="both"/>
        <w:rPr>
          <w:rFonts w:ascii="標楷體" w:eastAsia="標楷體" w:hAnsi="標楷體" w:cs="新細明體"/>
          <w:bCs/>
          <w:kern w:val="0"/>
        </w:rPr>
      </w:pPr>
      <w:r w:rsidRPr="0055497E">
        <w:rPr>
          <w:rFonts w:ascii="標楷體" w:eastAsia="標楷體" w:hAnsi="標楷體" w:cs="新細明體" w:hint="eastAsia"/>
          <w:bCs/>
          <w:kern w:val="0"/>
        </w:rPr>
        <w:t xml:space="preserve">          配合證交法第14條之2之規定，本公司董事名額中，獨立董事名額不得少於二人，且不得少於董事席次五分之一。有關獨立董事之專業資格、持股、兼職限制、提名與選任方式及其他應遵行事項，依證券主管機關之相關規定。</w:t>
      </w:r>
    </w:p>
    <w:p w14:paraId="0A689E2C" w14:textId="77777777" w:rsidR="000C668C" w:rsidRPr="0055497E" w:rsidRDefault="000C668C" w:rsidP="000C668C">
      <w:pPr>
        <w:adjustRightInd w:val="0"/>
        <w:snapToGrid w:val="0"/>
        <w:spacing w:line="160" w:lineRule="exact"/>
        <w:ind w:left="1217" w:hangingChars="507" w:hanging="1217"/>
        <w:jc w:val="both"/>
        <w:rPr>
          <w:rFonts w:ascii="標楷體" w:eastAsia="標楷體" w:hAnsi="標楷體"/>
        </w:rPr>
      </w:pPr>
    </w:p>
    <w:p w14:paraId="6A88C072" w14:textId="77777777" w:rsidR="000C668C" w:rsidRPr="0055497E" w:rsidRDefault="000C668C" w:rsidP="000C668C">
      <w:pPr>
        <w:pStyle w:val="af8"/>
        <w:spacing w:line="0" w:lineRule="atLeast"/>
        <w:ind w:left="1202" w:hangingChars="501" w:hanging="1202"/>
        <w:rPr>
          <w:rFonts w:ascii="標楷體" w:eastAsia="標楷體" w:hAnsi="標楷體" w:cs="新細明體"/>
          <w:bCs/>
          <w:kern w:val="0"/>
          <w:szCs w:val="24"/>
        </w:rPr>
      </w:pPr>
      <w:r w:rsidRPr="0055497E">
        <w:rPr>
          <w:rFonts w:ascii="標楷體" w:eastAsia="標楷體" w:hAnsi="標楷體" w:cs="新細明體" w:hint="eastAsia"/>
          <w:bCs/>
          <w:kern w:val="0"/>
          <w:szCs w:val="24"/>
        </w:rPr>
        <w:t xml:space="preserve">          本公司應於董事任期內就其執行業務範圍依法應負之賠償責任為其購買責任保險。</w:t>
      </w:r>
    </w:p>
    <w:p w14:paraId="1B4BB3AD" w14:textId="77777777" w:rsidR="000C668C" w:rsidRPr="0055497E" w:rsidRDefault="000C668C" w:rsidP="000C668C">
      <w:pPr>
        <w:adjustRightInd w:val="0"/>
        <w:snapToGrid w:val="0"/>
        <w:spacing w:line="160" w:lineRule="exact"/>
        <w:ind w:left="1217" w:hangingChars="507" w:hanging="1217"/>
        <w:jc w:val="both"/>
        <w:rPr>
          <w:rFonts w:ascii="標楷體" w:eastAsia="標楷體" w:hAnsi="標楷體"/>
        </w:rPr>
      </w:pPr>
    </w:p>
    <w:p w14:paraId="4238BAA8" w14:textId="77777777" w:rsidR="000C668C" w:rsidRPr="0055497E" w:rsidRDefault="000C668C" w:rsidP="000C668C">
      <w:pPr>
        <w:pStyle w:val="af8"/>
        <w:spacing w:line="0" w:lineRule="atLeast"/>
        <w:ind w:left="1217" w:hangingChars="507" w:hanging="1217"/>
        <w:rPr>
          <w:rFonts w:ascii="標楷體" w:eastAsia="標楷體" w:hAnsi="標楷體"/>
        </w:rPr>
      </w:pPr>
      <w:r w:rsidRPr="0055497E">
        <w:rPr>
          <w:rFonts w:ascii="標楷體" w:eastAsia="標楷體" w:hAnsi="標楷體" w:hint="eastAsia"/>
          <w:szCs w:val="24"/>
        </w:rPr>
        <w:t xml:space="preserve">          本公司依證券交易法第十四條之四設置審計委員會時，毋庸設置監察人。如已設置者，於審計委員會成立時，監察人當然解任，本章程關於監察人之規定，亦隨即失效。</w:t>
      </w:r>
      <w:r w:rsidRPr="0055497E">
        <w:rPr>
          <w:rFonts w:ascii="標楷體" w:eastAsia="標楷體" w:hAnsi="標楷體" w:hint="eastAsia"/>
        </w:rPr>
        <w:t xml:space="preserve"> </w:t>
      </w:r>
    </w:p>
    <w:p w14:paraId="155D8B76" w14:textId="77777777" w:rsidR="000C668C" w:rsidRPr="0055497E" w:rsidRDefault="000C668C" w:rsidP="000C668C">
      <w:pPr>
        <w:autoSpaceDE w:val="0"/>
        <w:autoSpaceDN w:val="0"/>
        <w:snapToGrid w:val="0"/>
        <w:spacing w:afterLines="30" w:after="72"/>
        <w:ind w:left="1668" w:right="68" w:hangingChars="695" w:hanging="1668"/>
        <w:jc w:val="both"/>
        <w:rPr>
          <w:rFonts w:ascii="標楷體" w:eastAsia="標楷體" w:hAnsi="標楷體" w:cs="新細明體"/>
          <w:bCs/>
          <w:strike/>
          <w:kern w:val="0"/>
        </w:rPr>
      </w:pPr>
      <w:r w:rsidRPr="0055497E">
        <w:rPr>
          <w:rFonts w:ascii="標楷體" w:eastAsia="標楷體" w:hAnsi="標楷體" w:hint="eastAsia"/>
        </w:rPr>
        <w:t>第十八條之</w:t>
      </w:r>
      <w:proofErr w:type="gramStart"/>
      <w:r w:rsidRPr="0055497E">
        <w:rPr>
          <w:rFonts w:ascii="標楷體" w:eastAsia="標楷體" w:hAnsi="標楷體" w:hint="eastAsia"/>
        </w:rPr>
        <w:t>一</w:t>
      </w:r>
      <w:proofErr w:type="gramEnd"/>
      <w:r w:rsidRPr="0055497E">
        <w:rPr>
          <w:rFonts w:ascii="標楷體" w:eastAsia="標楷體" w:hAnsi="標楷體" w:hint="eastAsia"/>
        </w:rPr>
        <w:t>：（刪除）</w:t>
      </w:r>
    </w:p>
    <w:p w14:paraId="40BBEBD5" w14:textId="77777777" w:rsidR="000C668C" w:rsidRPr="0055497E" w:rsidRDefault="000C668C" w:rsidP="000C668C">
      <w:pPr>
        <w:autoSpaceDE w:val="0"/>
        <w:autoSpaceDN w:val="0"/>
        <w:snapToGrid w:val="0"/>
        <w:spacing w:afterLines="30" w:after="72"/>
        <w:ind w:left="1188" w:right="68" w:hangingChars="495" w:hanging="1188"/>
        <w:jc w:val="both"/>
        <w:rPr>
          <w:rFonts w:ascii="標楷體" w:eastAsia="標楷體" w:hAnsi="標楷體"/>
        </w:rPr>
      </w:pPr>
      <w:r w:rsidRPr="0055497E">
        <w:rPr>
          <w:rFonts w:ascii="標楷體" w:eastAsia="標楷體" w:hAnsi="標楷體" w:hint="eastAsia"/>
        </w:rPr>
        <w:t>第十九條：董事缺額達三分之一時，或獨立董事全體解任時，公司應自事實發生之日起六十日內召開股東臨時會補選之；獨立董事因故解任，致人數不足本章程規定者，應於最近一次股東會補選之。其任期以補足原任之期限為限。</w:t>
      </w:r>
    </w:p>
    <w:p w14:paraId="04532C8A"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 xml:space="preserve">          董事任期屆滿而不及改選時，延長其執行職務，至改選董事就任時為止，但主管機關依職權限期令公司改選；屆期仍不改選者，自限期屆滿時，當然解任。</w:t>
      </w:r>
    </w:p>
    <w:p w14:paraId="05E05BAA"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r w:rsidRPr="0055497E">
        <w:rPr>
          <w:rFonts w:ascii="標楷體" w:eastAsia="標楷體" w:hAnsi="標楷體" w:hint="eastAsia"/>
        </w:rPr>
        <w:t>第二十條：（刪除）</w:t>
      </w:r>
      <w:r w:rsidRPr="0055497E">
        <w:rPr>
          <w:rFonts w:ascii="標楷體" w:eastAsia="標楷體" w:hAnsi="標楷體"/>
        </w:rPr>
        <w:t xml:space="preserve"> </w:t>
      </w:r>
    </w:p>
    <w:p w14:paraId="0B293EB6"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第廿一條</w:t>
      </w:r>
      <w:proofErr w:type="gramEnd"/>
      <w:r w:rsidRPr="0055497E">
        <w:rPr>
          <w:rFonts w:ascii="標楷體" w:eastAsia="標楷體" w:hAnsi="標楷體" w:hint="eastAsia"/>
        </w:rPr>
        <w:t>：董事組織董事會，由三分之二以上董事之出席及出席董事過半數之同意，互推董事長一人，依照法令章程、股東會及董事會之決議執行本公司一切業務。</w:t>
      </w:r>
    </w:p>
    <w:p w14:paraId="48577733"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第廿二條</w:t>
      </w:r>
      <w:proofErr w:type="gramEnd"/>
      <w:r w:rsidRPr="0055497E">
        <w:rPr>
          <w:rFonts w:ascii="標楷體" w:eastAsia="標楷體" w:hAnsi="標楷體" w:hint="eastAsia"/>
        </w:rPr>
        <w:t>：本公司經營方針及其他重要事項，以董事會決議之，董事會除每屆第一次董事會依公司法第二０</w:t>
      </w:r>
      <w:proofErr w:type="gramStart"/>
      <w:r w:rsidRPr="0055497E">
        <w:rPr>
          <w:rFonts w:ascii="標楷體" w:eastAsia="標楷體" w:hAnsi="標楷體" w:hint="eastAsia"/>
        </w:rPr>
        <w:t>三</w:t>
      </w:r>
      <w:proofErr w:type="gramEnd"/>
      <w:r w:rsidRPr="0055497E">
        <w:rPr>
          <w:rFonts w:ascii="標楷體" w:eastAsia="標楷體" w:hAnsi="標楷體" w:hint="eastAsia"/>
        </w:rPr>
        <w:t>條規定召集外，其餘由董事長召集並任為主席，董事長不能執行職務時，由董事長指定董事一人代理之，未指定時由董事互推一人代理之。</w:t>
      </w:r>
    </w:p>
    <w:p w14:paraId="5E84CA60" w14:textId="77777777" w:rsidR="000C668C" w:rsidRPr="0055497E" w:rsidRDefault="000C668C" w:rsidP="000C668C">
      <w:pPr>
        <w:autoSpaceDE w:val="0"/>
        <w:autoSpaceDN w:val="0"/>
        <w:snapToGrid w:val="0"/>
        <w:spacing w:afterLines="30" w:after="72"/>
        <w:ind w:leftChars="490" w:left="1176" w:right="68"/>
        <w:jc w:val="both"/>
        <w:rPr>
          <w:rFonts w:ascii="標楷體" w:eastAsia="標楷體" w:hAnsi="標楷體"/>
        </w:rPr>
      </w:pPr>
      <w:r w:rsidRPr="0055497E">
        <w:rPr>
          <w:rFonts w:ascii="標楷體" w:eastAsia="標楷體" w:hAnsi="標楷體"/>
        </w:rPr>
        <w:t>董事會之召集，應載明事由，於七日前通知各董事；但有緊急情事時，得隨時召集之。</w:t>
      </w:r>
    </w:p>
    <w:p w14:paraId="27549F77" w14:textId="77777777" w:rsidR="000C668C" w:rsidRPr="0055497E" w:rsidRDefault="000C668C" w:rsidP="000C668C">
      <w:pPr>
        <w:autoSpaceDE w:val="0"/>
        <w:autoSpaceDN w:val="0"/>
        <w:snapToGrid w:val="0"/>
        <w:spacing w:afterLines="30" w:after="72"/>
        <w:ind w:left="1190" w:right="68"/>
        <w:jc w:val="both"/>
        <w:rPr>
          <w:rFonts w:ascii="標楷體" w:eastAsia="標楷體" w:hAnsi="標楷體"/>
        </w:rPr>
      </w:pPr>
      <w:r w:rsidRPr="0055497E">
        <w:rPr>
          <w:rFonts w:ascii="標楷體" w:eastAsia="標楷體" w:hAnsi="標楷體"/>
        </w:rPr>
        <w:t>前項召集通知應載明事由以書面、電子郵件（E-mail）或傳真方式為之。</w:t>
      </w:r>
    </w:p>
    <w:p w14:paraId="747662DB"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第廿三條</w:t>
      </w:r>
      <w:proofErr w:type="gramEnd"/>
      <w:r w:rsidRPr="0055497E">
        <w:rPr>
          <w:rFonts w:ascii="標楷體" w:eastAsia="標楷體" w:hAnsi="標楷體" w:hint="eastAsia"/>
        </w:rPr>
        <w:t>：董事會議，除公司法另有規定外，須有董事過半數之出席，以出席董事過半數之同意行之，董事因故不能出席時，得出具委託書，列舉召集事由之授權範圍，委託其他董事代理出席董事會，但以受一人之委託為限。</w:t>
      </w:r>
    </w:p>
    <w:p w14:paraId="7CBB6876" w14:textId="77777777" w:rsidR="000C668C" w:rsidRPr="0055497E" w:rsidRDefault="000C668C" w:rsidP="000C668C">
      <w:pPr>
        <w:autoSpaceDE w:val="0"/>
        <w:autoSpaceDN w:val="0"/>
        <w:snapToGrid w:val="0"/>
        <w:spacing w:afterLines="30" w:after="72"/>
        <w:ind w:left="1176" w:right="68"/>
        <w:jc w:val="both"/>
        <w:rPr>
          <w:rFonts w:ascii="標楷體" w:eastAsia="標楷體" w:hAnsi="標楷體"/>
        </w:rPr>
      </w:pPr>
      <w:r w:rsidRPr="0055497E">
        <w:rPr>
          <w:rFonts w:ascii="標楷體" w:eastAsia="標楷體" w:hAnsi="標楷體" w:hint="eastAsia"/>
        </w:rPr>
        <w:t>董事會開會時，如以視訊畫面會議為之，其董事以視訊畫面參與會議者，視為親自出席。</w:t>
      </w:r>
    </w:p>
    <w:p w14:paraId="3CA36F47" w14:textId="77777777" w:rsidR="000C668C" w:rsidRPr="0055497E" w:rsidRDefault="000C668C" w:rsidP="000C668C">
      <w:pPr>
        <w:autoSpaceDE w:val="0"/>
        <w:autoSpaceDN w:val="0"/>
        <w:snapToGrid w:val="0"/>
        <w:spacing w:afterLines="30" w:after="72"/>
        <w:ind w:left="1176" w:right="68"/>
        <w:jc w:val="both"/>
        <w:rPr>
          <w:rFonts w:ascii="標楷體" w:eastAsia="標楷體" w:hAnsi="標楷體"/>
        </w:rPr>
      </w:pPr>
      <w:r w:rsidRPr="0055497E">
        <w:rPr>
          <w:rFonts w:ascii="標楷體" w:eastAsia="標楷體" w:hAnsi="標楷體" w:hint="eastAsia"/>
        </w:rPr>
        <w:t>董事會之議事，應作成議事錄，並依據本公司之董事會議事規範辦理。</w:t>
      </w:r>
    </w:p>
    <w:p w14:paraId="64F0CCBC"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第廿四條</w:t>
      </w:r>
      <w:proofErr w:type="gramEnd"/>
      <w:r w:rsidRPr="0055497E">
        <w:rPr>
          <w:rFonts w:ascii="標楷體" w:eastAsia="標楷體" w:hAnsi="標楷體" w:hint="eastAsia"/>
        </w:rPr>
        <w:t>：（刪除）</w:t>
      </w:r>
    </w:p>
    <w:p w14:paraId="04EB2F41"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第廿五條</w:t>
      </w:r>
      <w:proofErr w:type="gramEnd"/>
      <w:r w:rsidRPr="0055497E">
        <w:rPr>
          <w:rFonts w:ascii="標楷體" w:eastAsia="標楷體" w:hAnsi="標楷體" w:hint="eastAsia"/>
        </w:rPr>
        <w:t>：（刪除）</w:t>
      </w:r>
    </w:p>
    <w:p w14:paraId="4D8073C1" w14:textId="77777777" w:rsidR="000C668C" w:rsidRPr="0055497E" w:rsidRDefault="000C668C" w:rsidP="000C668C">
      <w:pPr>
        <w:autoSpaceDE w:val="0"/>
        <w:autoSpaceDN w:val="0"/>
        <w:snapToGrid w:val="0"/>
        <w:spacing w:afterLines="30" w:after="72"/>
        <w:ind w:left="1680" w:right="68" w:hangingChars="700" w:hanging="1680"/>
        <w:jc w:val="both"/>
        <w:rPr>
          <w:rFonts w:ascii="標楷體" w:eastAsia="標楷體" w:hAnsi="標楷體"/>
        </w:rPr>
      </w:pPr>
      <w:proofErr w:type="gramStart"/>
      <w:r w:rsidRPr="0055497E">
        <w:rPr>
          <w:rFonts w:ascii="標楷體" w:eastAsia="標楷體" w:hAnsi="標楷體" w:hint="eastAsia"/>
        </w:rPr>
        <w:t>第廿五條</w:t>
      </w:r>
      <w:proofErr w:type="gramEnd"/>
      <w:r w:rsidRPr="0055497E">
        <w:rPr>
          <w:rFonts w:ascii="標楷體" w:eastAsia="標楷體" w:hAnsi="標楷體" w:hint="eastAsia"/>
        </w:rPr>
        <w:t>之</w:t>
      </w:r>
      <w:proofErr w:type="gramStart"/>
      <w:r w:rsidRPr="0055497E">
        <w:rPr>
          <w:rFonts w:ascii="標楷體" w:eastAsia="標楷體" w:hAnsi="標楷體" w:hint="eastAsia"/>
        </w:rPr>
        <w:t>一</w:t>
      </w:r>
      <w:proofErr w:type="gramEnd"/>
      <w:r w:rsidRPr="0055497E">
        <w:rPr>
          <w:rFonts w:ascii="標楷體" w:eastAsia="標楷體" w:hAnsi="標楷體" w:hint="eastAsia"/>
        </w:rPr>
        <w:t>：董事長及董事之報酬及車馬費，依其對本公司營運參與之程度及貢獻之價值，並參酌國內外業界水準，授權由董事會議定之。</w:t>
      </w:r>
    </w:p>
    <w:p w14:paraId="53E59438" w14:textId="77777777" w:rsidR="000C668C" w:rsidRPr="0055497E" w:rsidRDefault="000C668C" w:rsidP="000C668C">
      <w:pPr>
        <w:autoSpaceDE w:val="0"/>
        <w:autoSpaceDN w:val="0"/>
        <w:snapToGrid w:val="0"/>
        <w:spacing w:afterLines="30" w:after="72"/>
        <w:ind w:left="1680" w:right="68" w:hangingChars="700" w:hanging="1680"/>
        <w:jc w:val="both"/>
        <w:rPr>
          <w:rFonts w:ascii="標楷體" w:eastAsia="標楷體" w:hAnsi="標楷體"/>
        </w:rPr>
      </w:pPr>
      <w:proofErr w:type="gramStart"/>
      <w:r w:rsidRPr="0055497E">
        <w:rPr>
          <w:rFonts w:ascii="標楷體" w:eastAsia="標楷體" w:hAnsi="標楷體" w:hint="eastAsia"/>
        </w:rPr>
        <w:t>第廿五條</w:t>
      </w:r>
      <w:proofErr w:type="gramEnd"/>
      <w:r w:rsidRPr="0055497E">
        <w:rPr>
          <w:rFonts w:ascii="標楷體" w:eastAsia="標楷體" w:hAnsi="標楷體" w:hint="eastAsia"/>
        </w:rPr>
        <w:t>之二：</w:t>
      </w:r>
      <w:r w:rsidRPr="0055497E">
        <w:rPr>
          <w:rFonts w:ascii="標楷體" w:eastAsia="標楷體" w:hAnsi="標楷體" w:hint="eastAsia"/>
          <w:spacing w:val="20"/>
        </w:rPr>
        <w:t>本公司董事會得因業務運作之需要</w:t>
      </w:r>
      <w:r w:rsidRPr="0055497E">
        <w:rPr>
          <w:rFonts w:ascii="標楷體" w:eastAsia="標楷體" w:hAnsi="標楷體" w:hint="eastAsia"/>
        </w:rPr>
        <w:t>，設置薪資報酬委員會或其他功能性委員會。</w:t>
      </w:r>
    </w:p>
    <w:p w14:paraId="297411C5" w14:textId="77777777" w:rsidR="000C668C" w:rsidRPr="0055497E" w:rsidRDefault="000C668C" w:rsidP="000C668C">
      <w:pPr>
        <w:autoSpaceDE w:val="0"/>
        <w:autoSpaceDN w:val="0"/>
        <w:snapToGrid w:val="0"/>
        <w:spacing w:afterLines="30" w:after="72"/>
        <w:ind w:left="1680" w:right="68" w:hangingChars="700" w:hanging="1680"/>
        <w:jc w:val="both"/>
        <w:rPr>
          <w:rFonts w:ascii="標楷體" w:eastAsia="標楷體" w:hAnsi="標楷體"/>
        </w:rPr>
      </w:pPr>
      <w:r w:rsidRPr="0055497E">
        <w:rPr>
          <w:rFonts w:ascii="標楷體" w:eastAsia="標楷體" w:hAnsi="標楷體" w:hint="eastAsia"/>
        </w:rPr>
        <w:t xml:space="preserve">              </w:t>
      </w:r>
      <w:r w:rsidRPr="0055497E">
        <w:rPr>
          <w:rFonts w:ascii="標楷體" w:eastAsia="標楷體" w:hAnsi="標楷體" w:cs="新細明體" w:hint="eastAsia"/>
          <w:bCs/>
          <w:kern w:val="0"/>
        </w:rPr>
        <w:t>本公司依據證券交易法第十四條之四規定設置審計委員會，由全體獨立董事組成，其中</w:t>
      </w:r>
      <w:proofErr w:type="gramStart"/>
      <w:r w:rsidRPr="0055497E">
        <w:rPr>
          <w:rFonts w:ascii="標楷體" w:eastAsia="標楷體" w:hAnsi="標楷體" w:cs="新細明體" w:hint="eastAsia"/>
          <w:bCs/>
          <w:kern w:val="0"/>
        </w:rPr>
        <w:t>一</w:t>
      </w:r>
      <w:proofErr w:type="gramEnd"/>
      <w:r w:rsidRPr="0055497E">
        <w:rPr>
          <w:rFonts w:ascii="標楷體" w:eastAsia="標楷體" w:hAnsi="標楷體" w:cs="新細明體" w:hint="eastAsia"/>
          <w:bCs/>
          <w:kern w:val="0"/>
        </w:rPr>
        <w:t>人為召集人，且至少一人具備會計或財務專長；審計委員會之職權行使及其他應遵行事項，除本章程規定外，依相關 法令或公司規章之規定辦理。</w:t>
      </w:r>
    </w:p>
    <w:p w14:paraId="64DA7BD8"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五</w:t>
      </w:r>
      <w:r w:rsidRPr="0055497E">
        <w:rPr>
          <w:rFonts w:ascii="標楷體" w:eastAsia="標楷體" w:hAnsi="標楷體"/>
          <w:sz w:val="28"/>
          <w:szCs w:val="28"/>
        </w:rPr>
        <w:t xml:space="preserve"> </w:t>
      </w:r>
      <w:r w:rsidRPr="0055497E">
        <w:rPr>
          <w:rFonts w:ascii="標楷體" w:eastAsia="標楷體" w:hAnsi="標楷體" w:hint="eastAsia"/>
          <w:sz w:val="28"/>
          <w:szCs w:val="28"/>
        </w:rPr>
        <w:t>章　經</w:t>
      </w:r>
      <w:r w:rsidRPr="0055497E">
        <w:rPr>
          <w:rFonts w:ascii="標楷體" w:eastAsia="標楷體" w:hAnsi="標楷體"/>
          <w:sz w:val="28"/>
          <w:szCs w:val="28"/>
        </w:rPr>
        <w:t xml:space="preserve"> </w:t>
      </w:r>
      <w:r w:rsidRPr="0055497E">
        <w:rPr>
          <w:rFonts w:ascii="標楷體" w:eastAsia="標楷體" w:hAnsi="標楷體" w:hint="eastAsia"/>
          <w:sz w:val="28"/>
          <w:szCs w:val="28"/>
        </w:rPr>
        <w:t>理</w:t>
      </w:r>
      <w:r w:rsidRPr="0055497E">
        <w:rPr>
          <w:rFonts w:ascii="標楷體" w:eastAsia="標楷體" w:hAnsi="標楷體"/>
          <w:sz w:val="28"/>
          <w:szCs w:val="28"/>
        </w:rPr>
        <w:t xml:space="preserve"> </w:t>
      </w:r>
      <w:r w:rsidRPr="0055497E">
        <w:rPr>
          <w:rFonts w:ascii="標楷體" w:eastAsia="標楷體" w:hAnsi="標楷體" w:hint="eastAsia"/>
          <w:sz w:val="28"/>
          <w:szCs w:val="28"/>
        </w:rPr>
        <w:t>及</w:t>
      </w:r>
      <w:r w:rsidRPr="0055497E">
        <w:rPr>
          <w:rFonts w:ascii="標楷體" w:eastAsia="標楷體" w:hAnsi="標楷體"/>
          <w:sz w:val="28"/>
          <w:szCs w:val="28"/>
        </w:rPr>
        <w:t xml:space="preserve"> </w:t>
      </w:r>
      <w:r w:rsidRPr="0055497E">
        <w:rPr>
          <w:rFonts w:ascii="標楷體" w:eastAsia="標楷體" w:hAnsi="標楷體" w:hint="eastAsia"/>
          <w:sz w:val="28"/>
          <w:szCs w:val="28"/>
        </w:rPr>
        <w:t>職</w:t>
      </w:r>
      <w:r w:rsidRPr="0055497E">
        <w:rPr>
          <w:rFonts w:ascii="標楷體" w:eastAsia="標楷體" w:hAnsi="標楷體"/>
          <w:sz w:val="28"/>
          <w:szCs w:val="28"/>
        </w:rPr>
        <w:t xml:space="preserve"> </w:t>
      </w:r>
      <w:r w:rsidRPr="0055497E">
        <w:rPr>
          <w:rFonts w:ascii="標楷體" w:eastAsia="標楷體" w:hAnsi="標楷體" w:hint="eastAsia"/>
          <w:sz w:val="28"/>
          <w:szCs w:val="28"/>
        </w:rPr>
        <w:t>員</w:t>
      </w:r>
    </w:p>
    <w:p w14:paraId="2CCE0009"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第廿六條</w:t>
      </w:r>
      <w:proofErr w:type="gramEnd"/>
      <w:r w:rsidRPr="0055497E">
        <w:rPr>
          <w:rFonts w:ascii="標楷體" w:eastAsia="標楷體" w:hAnsi="標楷體" w:hint="eastAsia"/>
        </w:rPr>
        <w:t>：本公司設總經理一人及副總經理、協理、經理、廠長、總經理室特別助理若干人，其任免由董事會以董事過半數之出席，及出席董事過半數同意之。</w:t>
      </w:r>
    </w:p>
    <w:p w14:paraId="75E428B1" w14:textId="77777777" w:rsidR="000C668C" w:rsidRPr="0055497E" w:rsidRDefault="000C668C" w:rsidP="000C668C">
      <w:pPr>
        <w:autoSpaceDE w:val="0"/>
        <w:autoSpaceDN w:val="0"/>
        <w:snapToGrid w:val="0"/>
        <w:spacing w:afterLines="30" w:after="72"/>
        <w:ind w:left="1190" w:right="68" w:hanging="1190"/>
        <w:jc w:val="both"/>
        <w:rPr>
          <w:rFonts w:ascii="標楷體" w:eastAsia="標楷體" w:hAnsi="標楷體"/>
        </w:rPr>
      </w:pPr>
      <w:proofErr w:type="gramStart"/>
      <w:r w:rsidRPr="0055497E">
        <w:rPr>
          <w:rFonts w:ascii="標楷體" w:eastAsia="標楷體" w:hAnsi="標楷體" w:hint="eastAsia"/>
        </w:rPr>
        <w:t>第廿七條</w:t>
      </w:r>
      <w:proofErr w:type="gramEnd"/>
      <w:r w:rsidRPr="0055497E">
        <w:rPr>
          <w:rFonts w:ascii="標楷體" w:eastAsia="標楷體" w:hAnsi="標楷體" w:hint="eastAsia"/>
        </w:rPr>
        <w:t>：本公司得經董事會決議，聘請顧問及重要職員。</w:t>
      </w:r>
    </w:p>
    <w:p w14:paraId="4CF9FCD2"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proofErr w:type="gramStart"/>
      <w:r w:rsidRPr="0055497E">
        <w:rPr>
          <w:rFonts w:ascii="標楷體" w:eastAsia="標楷體" w:hAnsi="標楷體" w:hint="eastAsia"/>
        </w:rPr>
        <w:t>第廿八條</w:t>
      </w:r>
      <w:proofErr w:type="gramEnd"/>
      <w:r w:rsidRPr="0055497E">
        <w:rPr>
          <w:rFonts w:ascii="標楷體" w:eastAsia="標楷體" w:hAnsi="標楷體" w:hint="eastAsia"/>
        </w:rPr>
        <w:t>：（刪除）</w:t>
      </w:r>
    </w:p>
    <w:p w14:paraId="2D64DB22"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六</w:t>
      </w:r>
      <w:r w:rsidRPr="0055497E">
        <w:rPr>
          <w:rFonts w:ascii="標楷體" w:eastAsia="標楷體" w:hAnsi="標楷體"/>
          <w:sz w:val="28"/>
          <w:szCs w:val="28"/>
        </w:rPr>
        <w:t xml:space="preserve"> </w:t>
      </w:r>
      <w:r w:rsidRPr="0055497E">
        <w:rPr>
          <w:rFonts w:ascii="標楷體" w:eastAsia="標楷體" w:hAnsi="標楷體" w:hint="eastAsia"/>
          <w:sz w:val="28"/>
          <w:szCs w:val="28"/>
        </w:rPr>
        <w:t>章　決　　　　算</w:t>
      </w:r>
    </w:p>
    <w:p w14:paraId="11376ED6" w14:textId="77777777" w:rsidR="000C668C" w:rsidRPr="0055497E" w:rsidRDefault="000C668C" w:rsidP="000C668C">
      <w:pPr>
        <w:pStyle w:val="af8"/>
        <w:spacing w:line="0" w:lineRule="atLeast"/>
        <w:ind w:left="1176" w:hanging="1176"/>
        <w:rPr>
          <w:rFonts w:ascii="標楷體" w:eastAsia="標楷體" w:hAnsi="標楷體"/>
          <w:szCs w:val="24"/>
        </w:rPr>
      </w:pPr>
      <w:proofErr w:type="gramStart"/>
      <w:r w:rsidRPr="0055497E">
        <w:rPr>
          <w:rFonts w:ascii="標楷體" w:eastAsia="標楷體" w:hAnsi="標楷體" w:hint="eastAsia"/>
        </w:rPr>
        <w:t>第廿九條</w:t>
      </w:r>
      <w:proofErr w:type="gramEnd"/>
      <w:r w:rsidRPr="0055497E">
        <w:rPr>
          <w:rFonts w:ascii="標楷體" w:eastAsia="標楷體" w:hAnsi="標楷體" w:hint="eastAsia"/>
        </w:rPr>
        <w:t>：</w:t>
      </w:r>
      <w:r w:rsidRPr="0055497E">
        <w:rPr>
          <w:rFonts w:ascii="標楷體" w:eastAsia="標楷體" w:hAnsi="標楷體" w:hint="eastAsia"/>
          <w:szCs w:val="24"/>
        </w:rPr>
        <w:t>本公司以每年1月1日至12月31日為會計年度，每會計年度終了應編造下列各項書表，於提請股東常會開會前三十日，經董事會審定，並呈報主管機關核備：</w:t>
      </w:r>
    </w:p>
    <w:p w14:paraId="16A3C629" w14:textId="77777777" w:rsidR="000C668C" w:rsidRPr="0055497E" w:rsidRDefault="000C668C" w:rsidP="000C668C">
      <w:pPr>
        <w:pStyle w:val="af8"/>
        <w:spacing w:line="0" w:lineRule="atLeast"/>
        <w:ind w:leftChars="49" w:left="1332" w:hangingChars="506" w:hanging="1214"/>
        <w:rPr>
          <w:rFonts w:ascii="標楷體" w:eastAsia="標楷體" w:hAnsi="標楷體"/>
          <w:szCs w:val="24"/>
        </w:rPr>
      </w:pPr>
      <w:r w:rsidRPr="0055497E">
        <w:rPr>
          <w:rFonts w:ascii="標楷體" w:eastAsia="標楷體" w:hAnsi="標楷體" w:hint="eastAsia"/>
          <w:szCs w:val="24"/>
        </w:rPr>
        <w:t xml:space="preserve">         一、營業報告書</w:t>
      </w:r>
    </w:p>
    <w:p w14:paraId="23F5D223" w14:textId="77777777" w:rsidR="000C668C" w:rsidRPr="0055497E" w:rsidRDefault="000C668C" w:rsidP="000C668C">
      <w:pPr>
        <w:pStyle w:val="af8"/>
        <w:spacing w:line="0" w:lineRule="atLeast"/>
        <w:ind w:leftChars="49" w:left="1332" w:hangingChars="506" w:hanging="1214"/>
        <w:rPr>
          <w:rFonts w:ascii="標楷體" w:eastAsia="標楷體" w:hAnsi="標楷體"/>
          <w:szCs w:val="24"/>
        </w:rPr>
      </w:pPr>
      <w:r w:rsidRPr="0055497E">
        <w:rPr>
          <w:rFonts w:ascii="標楷體" w:eastAsia="標楷體" w:hAnsi="標楷體" w:hint="eastAsia"/>
          <w:szCs w:val="24"/>
        </w:rPr>
        <w:t xml:space="preserve">         二、財務報表</w:t>
      </w:r>
    </w:p>
    <w:p w14:paraId="288B47E2" w14:textId="77777777" w:rsidR="000C668C" w:rsidRPr="0055497E" w:rsidRDefault="000C668C" w:rsidP="000C668C">
      <w:pPr>
        <w:pStyle w:val="af8"/>
        <w:spacing w:line="0" w:lineRule="atLeast"/>
        <w:ind w:leftChars="49" w:left="1332" w:hangingChars="506" w:hanging="1214"/>
        <w:rPr>
          <w:rFonts w:ascii="標楷體" w:eastAsia="標楷體" w:hAnsi="標楷體"/>
          <w:szCs w:val="24"/>
        </w:rPr>
      </w:pPr>
      <w:r w:rsidRPr="0055497E">
        <w:rPr>
          <w:rFonts w:ascii="標楷體" w:eastAsia="標楷體" w:hAnsi="標楷體" w:hint="eastAsia"/>
          <w:szCs w:val="24"/>
        </w:rPr>
        <w:t xml:space="preserve">         三、盈餘分派或虧損彌補之議案。</w:t>
      </w:r>
    </w:p>
    <w:p w14:paraId="0251614D" w14:textId="77777777" w:rsidR="000C668C" w:rsidRPr="0055497E" w:rsidRDefault="000C668C" w:rsidP="000C668C">
      <w:pPr>
        <w:autoSpaceDE w:val="0"/>
        <w:autoSpaceDN w:val="0"/>
        <w:snapToGrid w:val="0"/>
        <w:spacing w:afterLines="30" w:after="72"/>
        <w:ind w:left="1722" w:right="68" w:hanging="518"/>
        <w:jc w:val="both"/>
        <w:rPr>
          <w:rFonts w:ascii="標楷體" w:eastAsia="標楷體" w:hAnsi="標楷體"/>
        </w:rPr>
      </w:pPr>
      <w:r w:rsidRPr="0055497E">
        <w:rPr>
          <w:rFonts w:ascii="標楷體" w:eastAsia="標楷體" w:hAnsi="標楷體" w:hint="eastAsia"/>
        </w:rPr>
        <w:t>前項財務報表，應經審計委員會同意後，提報董事會決議。</w:t>
      </w:r>
    </w:p>
    <w:p w14:paraId="070E834B" w14:textId="77777777" w:rsidR="000C668C" w:rsidRPr="0055497E" w:rsidRDefault="000C668C" w:rsidP="000C668C">
      <w:pPr>
        <w:autoSpaceDE w:val="0"/>
        <w:autoSpaceDN w:val="0"/>
        <w:snapToGrid w:val="0"/>
        <w:spacing w:afterLines="30" w:after="72"/>
        <w:ind w:left="1188" w:right="68" w:hangingChars="495" w:hanging="1188"/>
        <w:jc w:val="both"/>
        <w:rPr>
          <w:rFonts w:ascii="標楷體" w:eastAsia="標楷體" w:hAnsi="標楷體"/>
        </w:rPr>
      </w:pPr>
    </w:p>
    <w:p w14:paraId="52CF9031" w14:textId="77777777" w:rsidR="000C668C" w:rsidRPr="0055497E" w:rsidRDefault="000C668C" w:rsidP="000C668C">
      <w:pPr>
        <w:autoSpaceDE w:val="0"/>
        <w:autoSpaceDN w:val="0"/>
        <w:snapToGrid w:val="0"/>
        <w:spacing w:afterLines="30" w:after="72"/>
        <w:ind w:left="1188" w:right="68" w:hangingChars="495" w:hanging="1188"/>
        <w:jc w:val="both"/>
        <w:rPr>
          <w:rFonts w:ascii="標楷體" w:eastAsia="標楷體" w:hAnsi="標楷體"/>
        </w:rPr>
      </w:pPr>
      <w:r w:rsidRPr="0055497E">
        <w:rPr>
          <w:rFonts w:ascii="標楷體" w:eastAsia="標楷體" w:hAnsi="標楷體" w:hint="eastAsia"/>
        </w:rPr>
        <w:t>第三十條：本公司年度如有獲利，應</w:t>
      </w:r>
      <w:proofErr w:type="gramStart"/>
      <w:r w:rsidRPr="0055497E">
        <w:rPr>
          <w:rFonts w:ascii="標楷體" w:eastAsia="標楷體" w:hAnsi="標楷體" w:hint="eastAsia"/>
        </w:rPr>
        <w:t>提撥</w:t>
      </w:r>
      <w:proofErr w:type="gramEnd"/>
      <w:r w:rsidRPr="0055497E">
        <w:rPr>
          <w:rFonts w:ascii="標楷體" w:eastAsia="標楷體" w:hAnsi="標楷體" w:hint="eastAsia"/>
        </w:rPr>
        <w:t>不低於百分之一為員工酬勞、</w:t>
      </w:r>
      <w:proofErr w:type="gramStart"/>
      <w:r w:rsidRPr="0055497E">
        <w:rPr>
          <w:rFonts w:ascii="標楷體" w:eastAsia="標楷體" w:hAnsi="標楷體" w:hint="eastAsia"/>
        </w:rPr>
        <w:t>提撥</w:t>
      </w:r>
      <w:proofErr w:type="gramEnd"/>
      <w:r w:rsidRPr="0055497E">
        <w:rPr>
          <w:rFonts w:ascii="標楷體" w:eastAsia="標楷體" w:hAnsi="標楷體" w:hint="eastAsia"/>
        </w:rPr>
        <w:t>不高於百分之五為董事酬勞。但公司尚有累積虧損(包括調整未分配盈餘金額)時，應預先保留彌補數額。員工酬勞得以股票或現金為之，其對象得包括符合一定條件之從屬公司員工。</w:t>
      </w:r>
    </w:p>
    <w:p w14:paraId="7FDB7E41" w14:textId="77777777" w:rsidR="000C668C" w:rsidRPr="0055497E" w:rsidRDefault="000C668C" w:rsidP="000C668C">
      <w:pPr>
        <w:autoSpaceDE w:val="0"/>
        <w:autoSpaceDN w:val="0"/>
        <w:snapToGrid w:val="0"/>
        <w:spacing w:afterLines="30" w:after="72"/>
        <w:ind w:right="68" w:firstLineChars="500" w:firstLine="1200"/>
        <w:jc w:val="both"/>
        <w:rPr>
          <w:rFonts w:ascii="標楷體" w:eastAsia="標楷體" w:hAnsi="標楷體"/>
        </w:rPr>
      </w:pPr>
      <w:r w:rsidRPr="0055497E">
        <w:rPr>
          <w:rFonts w:ascii="標楷體" w:eastAsia="標楷體" w:hAnsi="標楷體" w:hint="eastAsia"/>
        </w:rPr>
        <w:t>本公司審計委員會設置前，監察人酬勞依第一項分派比率。</w:t>
      </w:r>
    </w:p>
    <w:p w14:paraId="22878C0F" w14:textId="77777777" w:rsidR="000C668C" w:rsidRPr="0055497E" w:rsidRDefault="000C668C" w:rsidP="000C668C">
      <w:pPr>
        <w:autoSpaceDE w:val="0"/>
        <w:autoSpaceDN w:val="0"/>
        <w:snapToGrid w:val="0"/>
        <w:spacing w:afterLines="30" w:after="72"/>
        <w:ind w:leftChars="472" w:left="1133" w:right="68"/>
        <w:jc w:val="both"/>
        <w:rPr>
          <w:rFonts w:ascii="標楷體" w:eastAsia="標楷體" w:hAnsi="標楷體"/>
        </w:rPr>
      </w:pPr>
    </w:p>
    <w:p w14:paraId="4514EC72" w14:textId="77777777" w:rsidR="000C668C" w:rsidRPr="0055497E" w:rsidRDefault="000C668C" w:rsidP="000C668C">
      <w:pPr>
        <w:autoSpaceDE w:val="0"/>
        <w:autoSpaceDN w:val="0"/>
        <w:snapToGrid w:val="0"/>
        <w:spacing w:afterLines="30" w:after="72"/>
        <w:ind w:left="1699" w:right="68" w:hangingChars="708" w:hanging="1699"/>
        <w:jc w:val="both"/>
        <w:rPr>
          <w:rFonts w:ascii="標楷體" w:eastAsia="標楷體" w:hAnsi="標楷體"/>
        </w:rPr>
      </w:pPr>
      <w:r w:rsidRPr="0055497E">
        <w:rPr>
          <w:rFonts w:ascii="標楷體" w:eastAsia="標楷體" w:hAnsi="標楷體" w:hint="eastAsia"/>
        </w:rPr>
        <w:t>第三十條之</w:t>
      </w:r>
      <w:proofErr w:type="gramStart"/>
      <w:r w:rsidRPr="0055497E">
        <w:rPr>
          <w:rFonts w:ascii="標楷體" w:eastAsia="標楷體" w:hAnsi="標楷體" w:hint="eastAsia"/>
        </w:rPr>
        <w:t>一</w:t>
      </w:r>
      <w:proofErr w:type="gramEnd"/>
      <w:r w:rsidRPr="0055497E">
        <w:rPr>
          <w:rFonts w:ascii="標楷體" w:eastAsia="標楷體" w:hAnsi="標楷體" w:hint="eastAsia"/>
        </w:rPr>
        <w:t>：本公司每年決算後所得純益，於完納一切稅捐後，應先彌補虧損，次就其餘額提列百分之十為法定盈餘公積，再依主管機關規定</w:t>
      </w:r>
      <w:proofErr w:type="gramStart"/>
      <w:r w:rsidRPr="0055497E">
        <w:rPr>
          <w:rFonts w:ascii="標楷體" w:eastAsia="標楷體" w:hAnsi="標楷體" w:hint="eastAsia"/>
        </w:rPr>
        <w:t>提撥</w:t>
      </w:r>
      <w:proofErr w:type="gramEnd"/>
      <w:r w:rsidRPr="0055497E">
        <w:rPr>
          <w:rFonts w:ascii="標楷體" w:eastAsia="標楷體" w:hAnsi="標楷體" w:hint="eastAsia"/>
        </w:rPr>
        <w:t>或迴轉特別盈餘公積，就其餘額加計累積未分配盈餘，由董事會擬具盈餘分派議案，提請股東會決議分派股東紅利。</w:t>
      </w:r>
    </w:p>
    <w:p w14:paraId="4EBFB8D1" w14:textId="77777777" w:rsidR="000C668C" w:rsidRPr="0055497E" w:rsidRDefault="000C668C" w:rsidP="000C668C">
      <w:pPr>
        <w:autoSpaceDE w:val="0"/>
        <w:autoSpaceDN w:val="0"/>
        <w:snapToGrid w:val="0"/>
        <w:spacing w:afterLines="30" w:after="72"/>
        <w:ind w:leftChars="478" w:left="1608" w:right="68" w:hangingChars="192" w:hanging="461"/>
        <w:jc w:val="both"/>
        <w:rPr>
          <w:rFonts w:ascii="標楷體" w:eastAsia="標楷體" w:hAnsi="標楷體"/>
        </w:rPr>
      </w:pPr>
      <w:r w:rsidRPr="0055497E">
        <w:rPr>
          <w:rFonts w:ascii="標楷體" w:eastAsia="標楷體" w:hAnsi="標楷體" w:hint="eastAsia"/>
        </w:rPr>
        <w:t xml:space="preserve">    前項分派之股東紅利，全部或一部分如以發放現金之方式為之者，授權董事會以三分之二以上董事之出席，及出席董事過半數之決議，並報告股東會。</w:t>
      </w:r>
    </w:p>
    <w:p w14:paraId="2C21F6E1" w14:textId="77777777" w:rsidR="000C668C" w:rsidRPr="0055497E" w:rsidRDefault="000C668C" w:rsidP="000C668C">
      <w:pPr>
        <w:autoSpaceDE w:val="0"/>
        <w:autoSpaceDN w:val="0"/>
        <w:snapToGrid w:val="0"/>
        <w:spacing w:afterLines="30" w:after="72"/>
        <w:ind w:leftChars="41" w:left="1622" w:right="68" w:hangingChars="635" w:hanging="1524"/>
        <w:jc w:val="both"/>
        <w:rPr>
          <w:rFonts w:ascii="標楷體" w:eastAsia="標楷體" w:hAnsi="標楷體"/>
        </w:rPr>
      </w:pPr>
      <w:r w:rsidRPr="0055497E">
        <w:rPr>
          <w:rFonts w:ascii="標楷體" w:eastAsia="標楷體" w:hAnsi="標楷體" w:hint="eastAsia"/>
        </w:rPr>
        <w:t xml:space="preserve">             </w:t>
      </w:r>
      <w:r w:rsidRPr="000C668C">
        <w:rPr>
          <w:rFonts w:ascii="標楷體" w:eastAsia="標楷體" w:hAnsi="標楷體" w:hint="eastAsia"/>
        </w:rPr>
        <w:t>前項</w:t>
      </w:r>
      <w:proofErr w:type="gramStart"/>
      <w:r w:rsidRPr="000C668C">
        <w:rPr>
          <w:rFonts w:ascii="標楷體" w:eastAsia="標楷體" w:hAnsi="標楷體" w:hint="eastAsia"/>
        </w:rPr>
        <w:t>項</w:t>
      </w:r>
      <w:proofErr w:type="gramEnd"/>
      <w:r w:rsidRPr="0055497E">
        <w:rPr>
          <w:rFonts w:ascii="標楷體" w:eastAsia="標楷體" w:hAnsi="標楷體" w:hint="eastAsia"/>
        </w:rPr>
        <w:t>法定盈餘公積累積已達本公司實收資本額時，得不提列法定盈餘公積。</w:t>
      </w:r>
    </w:p>
    <w:p w14:paraId="2E08DE1F" w14:textId="77777777" w:rsidR="000C668C" w:rsidRPr="0055497E" w:rsidRDefault="000C668C" w:rsidP="000C668C">
      <w:pPr>
        <w:autoSpaceDE w:val="0"/>
        <w:autoSpaceDN w:val="0"/>
        <w:snapToGrid w:val="0"/>
        <w:spacing w:afterLines="30" w:after="72"/>
        <w:ind w:leftChars="495" w:left="1699" w:right="68" w:hangingChars="213" w:hanging="511"/>
        <w:jc w:val="both"/>
        <w:rPr>
          <w:rFonts w:ascii="標楷體" w:eastAsia="標楷體" w:hAnsi="標楷體"/>
        </w:rPr>
      </w:pPr>
      <w:r w:rsidRPr="0055497E">
        <w:rPr>
          <w:rFonts w:ascii="標楷體" w:eastAsia="標楷體" w:hAnsi="標楷體" w:hint="eastAsia"/>
        </w:rPr>
        <w:t xml:space="preserve">    公司股利政策係依據營運規劃、投資計畫、資本預算及內外部環境變化由董事會予以訂定。本公司所營事業係屬資本密集行業且目前處於營運成長階段，需以保留盈餘因應營運成長及投資需求之資金，現階段採取剩餘股利政策。公司於前項紅利分派時，每年發放股東之現金股利不低於當年度發放現金及股票股利合計數的百分之五。</w:t>
      </w:r>
    </w:p>
    <w:p w14:paraId="253E1093" w14:textId="77777777" w:rsidR="000C668C" w:rsidRPr="0055497E" w:rsidRDefault="000C668C" w:rsidP="000C668C">
      <w:pPr>
        <w:tabs>
          <w:tab w:val="left" w:pos="1440"/>
        </w:tabs>
        <w:autoSpaceDE w:val="0"/>
        <w:autoSpaceDN w:val="0"/>
        <w:snapToGrid w:val="0"/>
        <w:spacing w:afterLines="30" w:after="72"/>
        <w:ind w:left="1620" w:right="68" w:hangingChars="675" w:hanging="1620"/>
        <w:jc w:val="both"/>
        <w:rPr>
          <w:rFonts w:ascii="標楷體" w:eastAsia="標楷體" w:hAnsi="標楷體"/>
        </w:rPr>
      </w:pPr>
      <w:r w:rsidRPr="0055497E">
        <w:rPr>
          <w:rFonts w:ascii="標楷體" w:eastAsia="標楷體" w:hAnsi="標楷體" w:hint="eastAsia"/>
        </w:rPr>
        <w:t xml:space="preserve">             本公司無虧損時，得將符合公司法規定之資本公積之全部或一部及法定盈餘公積（該項公積超過實收資本額百分之二十五之部分）以現金為之，授權董事會以三分之二以上董事之出席，及出席董事過半數之決議，並報告股東會。</w:t>
      </w:r>
    </w:p>
    <w:p w14:paraId="590E8B8D" w14:textId="77777777" w:rsidR="000C668C" w:rsidRPr="0055497E" w:rsidRDefault="000C668C" w:rsidP="000C668C">
      <w:pPr>
        <w:autoSpaceDE w:val="0"/>
        <w:autoSpaceDN w:val="0"/>
        <w:snapToGrid w:val="0"/>
        <w:spacing w:afterLines="30" w:after="72"/>
        <w:jc w:val="center"/>
        <w:rPr>
          <w:rFonts w:ascii="標楷體" w:eastAsia="標楷體" w:hAnsi="標楷體"/>
          <w:sz w:val="28"/>
          <w:szCs w:val="28"/>
        </w:rPr>
      </w:pPr>
      <w:r w:rsidRPr="0055497E">
        <w:rPr>
          <w:rFonts w:ascii="標楷體" w:eastAsia="標楷體" w:hAnsi="標楷體" w:hint="eastAsia"/>
          <w:sz w:val="28"/>
          <w:szCs w:val="28"/>
        </w:rPr>
        <w:t>第</w:t>
      </w:r>
      <w:r w:rsidRPr="0055497E">
        <w:rPr>
          <w:rFonts w:ascii="標楷體" w:eastAsia="標楷體" w:hAnsi="標楷體"/>
          <w:sz w:val="28"/>
          <w:szCs w:val="28"/>
        </w:rPr>
        <w:t xml:space="preserve"> </w:t>
      </w:r>
      <w:r w:rsidRPr="0055497E">
        <w:rPr>
          <w:rFonts w:ascii="標楷體" w:eastAsia="標楷體" w:hAnsi="標楷體" w:hint="eastAsia"/>
          <w:sz w:val="28"/>
          <w:szCs w:val="28"/>
        </w:rPr>
        <w:t>七</w:t>
      </w:r>
      <w:r w:rsidRPr="0055497E">
        <w:rPr>
          <w:rFonts w:ascii="標楷體" w:eastAsia="標楷體" w:hAnsi="標楷體"/>
          <w:sz w:val="28"/>
          <w:szCs w:val="28"/>
        </w:rPr>
        <w:t xml:space="preserve"> </w:t>
      </w:r>
      <w:r w:rsidRPr="0055497E">
        <w:rPr>
          <w:rFonts w:ascii="標楷體" w:eastAsia="標楷體" w:hAnsi="標楷體" w:hint="eastAsia"/>
          <w:sz w:val="28"/>
          <w:szCs w:val="28"/>
        </w:rPr>
        <w:t>章　附　　　　則</w:t>
      </w:r>
    </w:p>
    <w:p w14:paraId="1E0C8A40"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proofErr w:type="gramStart"/>
      <w:r w:rsidRPr="0055497E">
        <w:rPr>
          <w:rFonts w:ascii="標楷體" w:eastAsia="標楷體" w:hAnsi="標楷體" w:hint="eastAsia"/>
        </w:rPr>
        <w:t>第卅一條</w:t>
      </w:r>
      <w:proofErr w:type="gramEnd"/>
      <w:r w:rsidRPr="0055497E">
        <w:rPr>
          <w:rFonts w:ascii="標楷體" w:eastAsia="標楷體" w:hAnsi="標楷體" w:hint="eastAsia"/>
        </w:rPr>
        <w:t>：本公司組織及辦事細則由董事會另定之。</w:t>
      </w:r>
    </w:p>
    <w:p w14:paraId="62206D8C"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proofErr w:type="gramStart"/>
      <w:r w:rsidRPr="0055497E">
        <w:rPr>
          <w:rFonts w:ascii="標楷體" w:eastAsia="標楷體" w:hAnsi="標楷體" w:hint="eastAsia"/>
        </w:rPr>
        <w:t>第卅二條</w:t>
      </w:r>
      <w:proofErr w:type="gramEnd"/>
      <w:r w:rsidRPr="0055497E">
        <w:rPr>
          <w:rFonts w:ascii="標楷體" w:eastAsia="標楷體" w:hAnsi="標楷體" w:hint="eastAsia"/>
        </w:rPr>
        <w:t>：本章程未訂事項，悉依照公司法及其他法令規定辦理。</w:t>
      </w:r>
    </w:p>
    <w:p w14:paraId="11178BD3" w14:textId="77777777" w:rsidR="000C668C" w:rsidRPr="0055497E" w:rsidRDefault="000C668C" w:rsidP="000C668C">
      <w:pPr>
        <w:autoSpaceDE w:val="0"/>
        <w:autoSpaceDN w:val="0"/>
        <w:snapToGrid w:val="0"/>
        <w:spacing w:afterLines="30" w:after="72"/>
        <w:ind w:right="68"/>
        <w:jc w:val="both"/>
        <w:rPr>
          <w:rFonts w:ascii="標楷體" w:eastAsia="標楷體" w:hAnsi="標楷體"/>
        </w:rPr>
      </w:pPr>
      <w:proofErr w:type="gramStart"/>
      <w:r w:rsidRPr="0055497E">
        <w:rPr>
          <w:rFonts w:ascii="標楷體" w:eastAsia="標楷體" w:hAnsi="標楷體" w:hint="eastAsia"/>
        </w:rPr>
        <w:t>第卅三條</w:t>
      </w:r>
      <w:proofErr w:type="gramEnd"/>
      <w:r w:rsidRPr="0055497E">
        <w:rPr>
          <w:rFonts w:ascii="標楷體" w:eastAsia="標楷體" w:hAnsi="標楷體" w:hint="eastAsia"/>
        </w:rPr>
        <w:t>：本章程訂立於中華民國七十九年十二月十四日。</w:t>
      </w:r>
    </w:p>
    <w:p w14:paraId="4F5BC9B6"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第一次修正於民國八十一年六月二十二日。</w:t>
      </w:r>
    </w:p>
    <w:p w14:paraId="0F561D77"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第二次修正於民國八十四年五月十四日。</w:t>
      </w:r>
    </w:p>
    <w:p w14:paraId="75B5299B"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第三次修正於民國八十六年八月十八日。</w:t>
      </w:r>
    </w:p>
    <w:p w14:paraId="420A152C"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第四次修正於民國八十七年六月十五日。</w:t>
      </w:r>
    </w:p>
    <w:p w14:paraId="17DB0830"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第五次修正於民國八十八年五月五日。</w:t>
      </w:r>
    </w:p>
    <w:p w14:paraId="48D5CCB0" w14:textId="77777777" w:rsidR="000C668C" w:rsidRPr="0055497E" w:rsidRDefault="000C668C" w:rsidP="000C668C">
      <w:pPr>
        <w:autoSpaceDE w:val="0"/>
        <w:autoSpaceDN w:val="0"/>
        <w:snapToGrid w:val="0"/>
        <w:spacing w:afterLines="30" w:after="72"/>
        <w:ind w:leftChars="495" w:left="1188" w:right="68"/>
        <w:jc w:val="both"/>
        <w:rPr>
          <w:rFonts w:ascii="標楷體" w:eastAsia="標楷體" w:hAnsi="標楷體"/>
        </w:rPr>
      </w:pPr>
      <w:r w:rsidRPr="0055497E">
        <w:rPr>
          <w:rFonts w:ascii="標楷體" w:eastAsia="標楷體" w:hAnsi="標楷體" w:hint="eastAsia"/>
        </w:rPr>
        <w:t>第六次修正於民國八十八年七月十五日。</w:t>
      </w:r>
    </w:p>
    <w:p w14:paraId="4D1A5F11"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第七次修正於民國八十九年五月三十一日。</w:t>
      </w:r>
    </w:p>
    <w:p w14:paraId="07BDF4EF"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第八次修正於民國九十年六月十五日。</w:t>
      </w:r>
    </w:p>
    <w:p w14:paraId="1D6A1B91"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第九次修正於民國九十一年五月六日。</w:t>
      </w:r>
    </w:p>
    <w:p w14:paraId="0AB039A2"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第十次修正於民國九十二年六月十三日。</w:t>
      </w:r>
    </w:p>
    <w:p w14:paraId="259FB8EC"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第十一次修正於民國九十三年六月十一日。</w:t>
      </w:r>
    </w:p>
    <w:p w14:paraId="7B85EAA1"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第十二次修正於民國九十四年六月十三日。</w:t>
      </w:r>
    </w:p>
    <w:p w14:paraId="5B872BD5"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第十三次修正於民國九十五年六月十五日。</w:t>
      </w:r>
    </w:p>
    <w:p w14:paraId="6BA96244"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第十四次修正於民國九十五年十二月二十八日。</w:t>
      </w:r>
    </w:p>
    <w:p w14:paraId="5C2BCD60"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第十五次修正於民國九十七年六月十三日。</w:t>
      </w:r>
    </w:p>
    <w:p w14:paraId="1772D3B0" w14:textId="77777777" w:rsidR="000C668C" w:rsidRPr="0055497E" w:rsidRDefault="000C668C" w:rsidP="000C668C">
      <w:pPr>
        <w:snapToGrid w:val="0"/>
        <w:spacing w:afterLines="30" w:after="72"/>
        <w:ind w:leftChars="495" w:left="1188"/>
        <w:rPr>
          <w:rFonts w:ascii="標楷體" w:eastAsia="標楷體" w:hAnsi="標楷體"/>
        </w:rPr>
      </w:pPr>
      <w:r w:rsidRPr="0055497E">
        <w:rPr>
          <w:rFonts w:ascii="標楷體" w:eastAsia="標楷體" w:hAnsi="標楷體" w:hint="eastAsia"/>
        </w:rPr>
        <w:t>第十六次修正於民國九十八年六月十六日。</w:t>
      </w:r>
    </w:p>
    <w:p w14:paraId="2B2FCB6C" w14:textId="77777777" w:rsidR="000C668C" w:rsidRPr="0055497E" w:rsidRDefault="000C668C" w:rsidP="000C668C">
      <w:pPr>
        <w:snapToGrid w:val="0"/>
        <w:spacing w:afterLines="30" w:after="72"/>
        <w:ind w:firstLineChars="435" w:firstLine="1218"/>
        <w:rPr>
          <w:rFonts w:ascii="標楷體" w:eastAsia="標楷體" w:hAnsi="標楷體"/>
        </w:rPr>
      </w:pPr>
      <w:r w:rsidRPr="0055497E">
        <w:rPr>
          <w:rFonts w:eastAsia="標楷體" w:hint="eastAsia"/>
          <w:spacing w:val="20"/>
        </w:rPr>
        <w:t>第十七次修正於民國九十九年六月二十五日。</w:t>
      </w:r>
    </w:p>
    <w:p w14:paraId="639BC8D2" w14:textId="77777777" w:rsidR="000C668C" w:rsidRPr="0055497E" w:rsidRDefault="000C668C" w:rsidP="000C668C">
      <w:pPr>
        <w:snapToGrid w:val="0"/>
        <w:spacing w:afterLines="30" w:after="72"/>
        <w:ind w:firstLineChars="435" w:firstLine="1218"/>
        <w:rPr>
          <w:rFonts w:eastAsia="標楷體"/>
          <w:spacing w:val="20"/>
        </w:rPr>
      </w:pPr>
      <w:r w:rsidRPr="0055497E">
        <w:rPr>
          <w:rFonts w:eastAsia="標楷體" w:hint="eastAsia"/>
          <w:spacing w:val="20"/>
        </w:rPr>
        <w:t>第十八次修正於民國一</w:t>
      </w:r>
      <w:proofErr w:type="gramStart"/>
      <w:r w:rsidRPr="0055497E">
        <w:rPr>
          <w:rFonts w:eastAsia="標楷體" w:hint="eastAsia"/>
          <w:spacing w:val="20"/>
        </w:rPr>
        <w:t>0</w:t>
      </w:r>
      <w:proofErr w:type="gramEnd"/>
      <w:r w:rsidRPr="0055497E">
        <w:rPr>
          <w:rFonts w:eastAsia="標楷體" w:hint="eastAsia"/>
          <w:spacing w:val="20"/>
        </w:rPr>
        <w:t>一年六月二十二日。</w:t>
      </w:r>
    </w:p>
    <w:p w14:paraId="6A741147" w14:textId="77777777" w:rsidR="000C668C" w:rsidRPr="0055497E" w:rsidRDefault="000C668C" w:rsidP="000C668C">
      <w:pPr>
        <w:snapToGrid w:val="0"/>
        <w:spacing w:afterLines="30" w:after="72"/>
        <w:ind w:firstLineChars="435" w:firstLine="1218"/>
        <w:rPr>
          <w:rFonts w:eastAsia="標楷體"/>
          <w:spacing w:val="20"/>
        </w:rPr>
      </w:pPr>
      <w:r w:rsidRPr="0055497E">
        <w:rPr>
          <w:rFonts w:eastAsia="標楷體" w:hint="eastAsia"/>
          <w:spacing w:val="20"/>
        </w:rPr>
        <w:t>第十九次修正於民國一</w:t>
      </w:r>
      <w:proofErr w:type="gramStart"/>
      <w:r w:rsidRPr="0055497E">
        <w:rPr>
          <w:rFonts w:eastAsia="標楷體" w:hint="eastAsia"/>
          <w:spacing w:val="20"/>
        </w:rPr>
        <w:t>0</w:t>
      </w:r>
      <w:proofErr w:type="gramEnd"/>
      <w:r w:rsidRPr="0055497E">
        <w:rPr>
          <w:rFonts w:eastAsia="標楷體" w:hint="eastAsia"/>
          <w:spacing w:val="20"/>
        </w:rPr>
        <w:t>五年六月二十八日。</w:t>
      </w:r>
    </w:p>
    <w:p w14:paraId="01C7CDB4" w14:textId="77777777" w:rsidR="000C668C" w:rsidRPr="0055497E" w:rsidRDefault="000C668C" w:rsidP="000C668C">
      <w:pPr>
        <w:snapToGrid w:val="0"/>
        <w:spacing w:afterLines="30" w:after="72"/>
        <w:ind w:firstLineChars="435" w:firstLine="1218"/>
        <w:rPr>
          <w:rFonts w:eastAsia="標楷體"/>
          <w:spacing w:val="20"/>
        </w:rPr>
      </w:pPr>
      <w:r w:rsidRPr="0055497E">
        <w:rPr>
          <w:rFonts w:eastAsia="標楷體" w:hint="eastAsia"/>
          <w:spacing w:val="20"/>
        </w:rPr>
        <w:t>第二十次修正於民國一</w:t>
      </w:r>
      <w:proofErr w:type="gramStart"/>
      <w:r w:rsidRPr="0055497E">
        <w:rPr>
          <w:rFonts w:eastAsia="標楷體" w:hint="eastAsia"/>
          <w:spacing w:val="20"/>
        </w:rPr>
        <w:t>0</w:t>
      </w:r>
      <w:proofErr w:type="gramEnd"/>
      <w:r w:rsidRPr="0055497E">
        <w:rPr>
          <w:rFonts w:eastAsia="標楷體" w:hint="eastAsia"/>
          <w:spacing w:val="20"/>
        </w:rPr>
        <w:t>八年八月二十七日。</w:t>
      </w:r>
    </w:p>
    <w:p w14:paraId="692B1DFF" w14:textId="77777777" w:rsidR="000C668C" w:rsidRPr="0055497E" w:rsidRDefault="000C668C" w:rsidP="000C668C">
      <w:pPr>
        <w:snapToGrid w:val="0"/>
        <w:spacing w:afterLines="30" w:after="72"/>
        <w:ind w:firstLineChars="435" w:firstLine="1218"/>
        <w:rPr>
          <w:rFonts w:eastAsia="標楷體"/>
          <w:spacing w:val="20"/>
        </w:rPr>
      </w:pPr>
      <w:proofErr w:type="gramStart"/>
      <w:r w:rsidRPr="0055497E">
        <w:rPr>
          <w:rFonts w:eastAsia="標楷體" w:hint="eastAsia"/>
          <w:spacing w:val="20"/>
        </w:rPr>
        <w:t>第廿一次</w:t>
      </w:r>
      <w:proofErr w:type="gramEnd"/>
      <w:r w:rsidRPr="0055497E">
        <w:rPr>
          <w:rFonts w:eastAsia="標楷體" w:hint="eastAsia"/>
          <w:spacing w:val="20"/>
        </w:rPr>
        <w:t>修正於民國一一一年六月二十七日。</w:t>
      </w:r>
    </w:p>
    <w:p w14:paraId="362AB4E7" w14:textId="77777777" w:rsidR="000C668C" w:rsidRPr="0055497E" w:rsidRDefault="000C668C" w:rsidP="000C668C">
      <w:pPr>
        <w:snapToGrid w:val="0"/>
        <w:spacing w:afterLines="30" w:after="72"/>
        <w:ind w:firstLineChars="435" w:firstLine="1218"/>
        <w:rPr>
          <w:rFonts w:eastAsia="標楷體"/>
          <w:spacing w:val="20"/>
        </w:rPr>
      </w:pPr>
    </w:p>
    <w:p w14:paraId="1F6AD6AA" w14:textId="760FFBA2" w:rsidR="000C668C" w:rsidRPr="0055497E" w:rsidRDefault="00B162C2" w:rsidP="000C668C">
      <w:pPr>
        <w:snapToGrid w:val="0"/>
        <w:spacing w:afterLines="30" w:after="72"/>
        <w:ind w:leftChars="1950" w:left="4680"/>
        <w:rPr>
          <w:rFonts w:ascii="標楷體" w:eastAsia="標楷體" w:hAnsi="標楷體"/>
          <w:sz w:val="28"/>
          <w:szCs w:val="28"/>
        </w:rPr>
      </w:pPr>
      <w:r>
        <w:rPr>
          <w:rFonts w:ascii="標楷體" w:eastAsia="標楷體" w:hAnsi="標楷體"/>
          <w:noProof/>
          <w:sz w:val="28"/>
          <w:szCs w:val="28"/>
        </w:rPr>
        <w:drawing>
          <wp:anchor distT="0" distB="0" distL="114300" distR="114300" simplePos="0" relativeHeight="251681792" behindDoc="1" locked="0" layoutInCell="1" allowOverlap="1" wp14:anchorId="7EA90A2D" wp14:editId="36CD3E12">
            <wp:simplePos x="0" y="0"/>
            <wp:positionH relativeFrom="column">
              <wp:posOffset>4991735</wp:posOffset>
            </wp:positionH>
            <wp:positionV relativeFrom="paragraph">
              <wp:posOffset>61595</wp:posOffset>
            </wp:positionV>
            <wp:extent cx="885825" cy="876300"/>
            <wp:effectExtent l="0" t="0" r="9525" b="0"/>
            <wp:wrapTight wrapText="bothSides">
              <wp:wrapPolygon edited="0">
                <wp:start x="0" y="0"/>
                <wp:lineTo x="0" y="21130"/>
                <wp:lineTo x="21368" y="21130"/>
                <wp:lineTo x="21368" y="0"/>
                <wp:lineTo x="0" y="0"/>
              </wp:wrapPolygon>
            </wp:wrapTight>
            <wp:docPr id="2029408298"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08298" name="圖片 2029408298"/>
                    <pic:cNvPicPr/>
                  </pic:nvPicPr>
                  <pic:blipFill>
                    <a:blip r:embed="rId41">
                      <a:extLst>
                        <a:ext uri="{28A0092B-C50C-407E-A947-70E740481C1C}">
                          <a14:useLocalDpi xmlns:a14="http://schemas.microsoft.com/office/drawing/2010/main" val="0"/>
                        </a:ext>
                      </a:extLst>
                    </a:blip>
                    <a:stretch>
                      <a:fillRect/>
                    </a:stretch>
                  </pic:blipFill>
                  <pic:spPr>
                    <a:xfrm>
                      <a:off x="0" y="0"/>
                      <a:ext cx="885825" cy="876300"/>
                    </a:xfrm>
                    <a:prstGeom prst="rect">
                      <a:avLst/>
                    </a:prstGeom>
                  </pic:spPr>
                </pic:pic>
              </a:graphicData>
            </a:graphic>
            <wp14:sizeRelH relativeFrom="page">
              <wp14:pctWidth>0</wp14:pctWidth>
            </wp14:sizeRelH>
            <wp14:sizeRelV relativeFrom="page">
              <wp14:pctHeight>0</wp14:pctHeight>
            </wp14:sizeRelV>
          </wp:anchor>
        </w:drawing>
      </w:r>
    </w:p>
    <w:p w14:paraId="60B9FBF1" w14:textId="5CF3BED0" w:rsidR="000C668C" w:rsidRPr="0055497E" w:rsidRDefault="000C668C" w:rsidP="000C668C">
      <w:pPr>
        <w:snapToGrid w:val="0"/>
        <w:spacing w:afterLines="30" w:after="72"/>
        <w:ind w:leftChars="1950" w:left="4680"/>
        <w:rPr>
          <w:rFonts w:ascii="標楷體" w:eastAsia="標楷體" w:hAnsi="標楷體"/>
          <w:sz w:val="28"/>
          <w:szCs w:val="28"/>
        </w:rPr>
      </w:pPr>
    </w:p>
    <w:p w14:paraId="5A0331A1" w14:textId="378EA300" w:rsidR="000C668C" w:rsidRPr="0055497E" w:rsidRDefault="000C668C" w:rsidP="000C668C">
      <w:pPr>
        <w:snapToGrid w:val="0"/>
        <w:spacing w:afterLines="30" w:after="72"/>
        <w:ind w:leftChars="1950" w:left="4680"/>
        <w:rPr>
          <w:rFonts w:ascii="標楷體" w:eastAsia="標楷體" w:hAnsi="標楷體"/>
          <w:sz w:val="28"/>
          <w:szCs w:val="28"/>
        </w:rPr>
      </w:pPr>
      <w:proofErr w:type="gramStart"/>
      <w:r w:rsidRPr="0055497E">
        <w:rPr>
          <w:rFonts w:ascii="標楷體" w:eastAsia="標楷體" w:hAnsi="標楷體" w:hint="eastAsia"/>
          <w:sz w:val="28"/>
          <w:szCs w:val="28"/>
        </w:rPr>
        <w:t>錩</w:t>
      </w:r>
      <w:proofErr w:type="gramEnd"/>
      <w:r w:rsidRPr="0055497E">
        <w:rPr>
          <w:rFonts w:ascii="標楷體" w:eastAsia="標楷體" w:hAnsi="標楷體" w:hint="eastAsia"/>
          <w:sz w:val="28"/>
          <w:szCs w:val="28"/>
        </w:rPr>
        <w:t>泰工業股份有限公司</w:t>
      </w:r>
    </w:p>
    <w:p w14:paraId="4793C89A" w14:textId="4B3A5527" w:rsidR="000C668C" w:rsidRPr="0055497E" w:rsidRDefault="00B162C2" w:rsidP="000C668C">
      <w:pPr>
        <w:snapToGrid w:val="0"/>
        <w:spacing w:afterLines="30" w:after="72"/>
        <w:ind w:leftChars="1950" w:left="4680"/>
        <w:rPr>
          <w:rFonts w:ascii="標楷體" w:eastAsia="標楷體" w:hAnsi="標楷體"/>
          <w:sz w:val="28"/>
          <w:szCs w:val="28"/>
        </w:rPr>
      </w:pPr>
      <w:r>
        <w:rPr>
          <w:rFonts w:ascii="標楷體" w:eastAsia="標楷體" w:hAnsi="標楷體"/>
          <w:noProof/>
        </w:rPr>
        <w:drawing>
          <wp:anchor distT="0" distB="0" distL="114300" distR="114300" simplePos="0" relativeHeight="251682816" behindDoc="0" locked="0" layoutInCell="1" allowOverlap="1" wp14:anchorId="0180BE4B" wp14:editId="733B0087">
            <wp:simplePos x="0" y="0"/>
            <wp:positionH relativeFrom="column">
              <wp:posOffset>4477385</wp:posOffset>
            </wp:positionH>
            <wp:positionV relativeFrom="paragraph">
              <wp:posOffset>106680</wp:posOffset>
            </wp:positionV>
            <wp:extent cx="457200" cy="485775"/>
            <wp:effectExtent l="0" t="0" r="0" b="9525"/>
            <wp:wrapThrough wrapText="bothSides">
              <wp:wrapPolygon edited="0">
                <wp:start x="0" y="0"/>
                <wp:lineTo x="0" y="21176"/>
                <wp:lineTo x="20700" y="21176"/>
                <wp:lineTo x="20700" y="0"/>
                <wp:lineTo x="0" y="0"/>
              </wp:wrapPolygon>
            </wp:wrapThrough>
            <wp:docPr id="157699854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98540" name="圖片 1576998540"/>
                    <pic:cNvPicPr/>
                  </pic:nvPicPr>
                  <pic:blipFill>
                    <a:blip r:embed="rId18">
                      <a:extLst>
                        <a:ext uri="{28A0092B-C50C-407E-A947-70E740481C1C}">
                          <a14:useLocalDpi xmlns:a14="http://schemas.microsoft.com/office/drawing/2010/main" val="0"/>
                        </a:ext>
                      </a:extLst>
                    </a:blip>
                    <a:stretch>
                      <a:fillRect/>
                    </a:stretch>
                  </pic:blipFill>
                  <pic:spPr>
                    <a:xfrm>
                      <a:off x="0" y="0"/>
                      <a:ext cx="457200" cy="485775"/>
                    </a:xfrm>
                    <a:prstGeom prst="rect">
                      <a:avLst/>
                    </a:prstGeom>
                  </pic:spPr>
                </pic:pic>
              </a:graphicData>
            </a:graphic>
            <wp14:sizeRelH relativeFrom="page">
              <wp14:pctWidth>0</wp14:pctWidth>
            </wp14:sizeRelH>
            <wp14:sizeRelV relativeFrom="page">
              <wp14:pctHeight>0</wp14:pctHeight>
            </wp14:sizeRelV>
          </wp:anchor>
        </w:drawing>
      </w:r>
    </w:p>
    <w:p w14:paraId="0B8390FE" w14:textId="5A8213B1" w:rsidR="000C668C" w:rsidRPr="0055497E" w:rsidRDefault="000C668C" w:rsidP="000C668C">
      <w:pPr>
        <w:snapToGrid w:val="0"/>
        <w:spacing w:afterLines="30" w:after="72"/>
        <w:ind w:leftChars="1950" w:left="4680"/>
        <w:rPr>
          <w:rFonts w:ascii="標楷體" w:eastAsia="標楷體" w:hAnsi="標楷體"/>
        </w:rPr>
      </w:pPr>
      <w:r w:rsidRPr="0055497E">
        <w:rPr>
          <w:rFonts w:ascii="標楷體" w:eastAsia="標楷體" w:hAnsi="標楷體" w:hint="eastAsia"/>
          <w:sz w:val="28"/>
          <w:szCs w:val="28"/>
        </w:rPr>
        <w:t>董事長：張經金</w:t>
      </w:r>
    </w:p>
    <w:p w14:paraId="24B53835" w14:textId="77777777" w:rsidR="00953D8A" w:rsidRPr="000C668C" w:rsidRDefault="00953D8A">
      <w:pPr>
        <w:widowControl/>
        <w:rPr>
          <w:rFonts w:ascii="標楷體" w:eastAsia="標楷體" w:hAnsi="標楷體"/>
          <w:color w:val="000000" w:themeColor="text1"/>
          <w:sz w:val="20"/>
          <w:szCs w:val="20"/>
        </w:rPr>
      </w:pPr>
    </w:p>
    <w:p w14:paraId="68A10C95" w14:textId="77777777" w:rsidR="00953D8A" w:rsidRDefault="00953D8A">
      <w:pPr>
        <w:widowControl/>
        <w:rPr>
          <w:rFonts w:ascii="標楷體" w:eastAsia="標楷體" w:hAnsi="標楷體"/>
          <w:color w:val="000000" w:themeColor="text1"/>
          <w:sz w:val="20"/>
          <w:szCs w:val="20"/>
        </w:rPr>
      </w:pPr>
    </w:p>
    <w:p w14:paraId="34F20759" w14:textId="77777777" w:rsidR="00953D8A" w:rsidRDefault="00953D8A">
      <w:pPr>
        <w:widowControl/>
        <w:rPr>
          <w:rFonts w:ascii="標楷體" w:eastAsia="標楷體" w:hAnsi="標楷體"/>
          <w:color w:val="000000" w:themeColor="text1"/>
          <w:sz w:val="20"/>
          <w:szCs w:val="20"/>
        </w:rPr>
      </w:pPr>
    </w:p>
    <w:p w14:paraId="4CD8C779" w14:textId="77777777" w:rsidR="00953D8A" w:rsidRDefault="00953D8A">
      <w:pPr>
        <w:widowControl/>
        <w:rPr>
          <w:rFonts w:ascii="標楷體" w:eastAsia="標楷體" w:hAnsi="標楷體"/>
          <w:color w:val="000000" w:themeColor="text1"/>
          <w:sz w:val="20"/>
          <w:szCs w:val="20"/>
        </w:rPr>
      </w:pPr>
    </w:p>
    <w:p w14:paraId="1CC098BC" w14:textId="04C9A5BA" w:rsidR="00953D8A" w:rsidRPr="00B5061F" w:rsidRDefault="00892239" w:rsidP="000C668C">
      <w:pPr>
        <w:pStyle w:val="a5"/>
        <w:spacing w:line="280" w:lineRule="exact"/>
        <w:ind w:left="0" w:firstLine="0"/>
        <w:jc w:val="left"/>
        <w:rPr>
          <w:rFonts w:ascii="標楷體" w:eastAsia="標楷體" w:hAnsi="標楷體" w:cs="文鼎中楷"/>
        </w:rPr>
      </w:pPr>
      <w:r>
        <w:rPr>
          <w:rFonts w:ascii="標楷體" w:eastAsia="標楷體" w:hAnsi="標楷體"/>
          <w:color w:val="000000" w:themeColor="text1"/>
          <w:sz w:val="20"/>
          <w:szCs w:val="20"/>
        </w:rPr>
        <w:br w:type="page"/>
      </w:r>
      <w:r w:rsidR="00953D8A" w:rsidRPr="00B5061F">
        <w:rPr>
          <w:rFonts w:ascii="標楷體" w:eastAsia="標楷體" w:hAnsi="標楷體" w:cs="文鼎中楷" w:hint="eastAsia"/>
        </w:rPr>
        <w:t xml:space="preserve"> </w:t>
      </w:r>
    </w:p>
    <w:p w14:paraId="242E265B" w14:textId="3463C38A" w:rsidR="00953D8A" w:rsidRDefault="00953D8A" w:rsidP="00953D8A">
      <w:pPr>
        <w:pStyle w:val="a5"/>
        <w:spacing w:line="280" w:lineRule="exact"/>
        <w:jc w:val="center"/>
        <w:rPr>
          <w:rFonts w:ascii="標楷體" w:eastAsia="標楷體" w:hAnsi="標楷體" w:cs="文鼎中楷"/>
        </w:rPr>
      </w:pPr>
      <w:proofErr w:type="gramStart"/>
      <w:r w:rsidRPr="00B5061F">
        <w:rPr>
          <w:rFonts w:ascii="標楷體" w:eastAsia="標楷體" w:hAnsi="標楷體" w:cs="文鼎中楷" w:hint="eastAsia"/>
        </w:rPr>
        <w:t>錩</w:t>
      </w:r>
      <w:proofErr w:type="gramEnd"/>
      <w:r w:rsidRPr="00B5061F">
        <w:rPr>
          <w:rFonts w:ascii="標楷體" w:eastAsia="標楷體" w:hAnsi="標楷體" w:cs="文鼎中楷" w:hint="eastAsia"/>
        </w:rPr>
        <w:t>泰工業股份有限公司</w:t>
      </w:r>
    </w:p>
    <w:p w14:paraId="23B022CA" w14:textId="2DFED495" w:rsidR="00953D8A" w:rsidRPr="00B5061F" w:rsidRDefault="00953D8A" w:rsidP="003018D9">
      <w:pPr>
        <w:pStyle w:val="a5"/>
        <w:spacing w:line="280" w:lineRule="exact"/>
        <w:jc w:val="center"/>
        <w:outlineLvl w:val="0"/>
        <w:rPr>
          <w:rFonts w:ascii="標楷體" w:eastAsia="標楷體" w:hAnsi="標楷體" w:cs="標楷體"/>
        </w:rPr>
      </w:pPr>
      <w:bookmarkStart w:id="26" w:name="_Toc165877654"/>
      <w:r w:rsidRPr="00B5061F">
        <w:rPr>
          <w:rFonts w:ascii="標楷體" w:eastAsia="標楷體" w:hAnsi="標楷體" w:cs="文鼎中楷" w:hint="eastAsia"/>
        </w:rPr>
        <w:t>股東會議事規則</w:t>
      </w:r>
      <w:bookmarkEnd w:id="26"/>
    </w:p>
    <w:p w14:paraId="37336597" w14:textId="77777777" w:rsidR="00953D8A" w:rsidRDefault="00953D8A" w:rsidP="00953D8A">
      <w:pPr>
        <w:pStyle w:val="a5"/>
        <w:spacing w:line="280" w:lineRule="exact"/>
        <w:jc w:val="right"/>
        <w:rPr>
          <w:rFonts w:ascii="標楷體" w:eastAsia="標楷體" w:hAnsi="標楷體"/>
        </w:rPr>
      </w:pPr>
      <w:r w:rsidRPr="00B5061F">
        <w:rPr>
          <w:rFonts w:ascii="標楷體" w:eastAsia="標楷體" w:hAnsi="標楷體" w:hint="eastAsia"/>
        </w:rPr>
        <w:t>民國111年06月2</w:t>
      </w:r>
      <w:r>
        <w:rPr>
          <w:rFonts w:ascii="標楷體" w:eastAsia="標楷體" w:hAnsi="標楷體" w:hint="eastAsia"/>
        </w:rPr>
        <w:t>7</w:t>
      </w:r>
      <w:r w:rsidRPr="00B5061F">
        <w:rPr>
          <w:rFonts w:ascii="標楷體" w:eastAsia="標楷體" w:hAnsi="標楷體" w:hint="eastAsia"/>
        </w:rPr>
        <w:t>日修訂</w:t>
      </w:r>
    </w:p>
    <w:p w14:paraId="49CD3343" w14:textId="77777777" w:rsidR="00953D8A" w:rsidRPr="00167473" w:rsidRDefault="00953D8A" w:rsidP="00953D8A">
      <w:pPr>
        <w:pStyle w:val="a5"/>
        <w:spacing w:line="280" w:lineRule="exact"/>
        <w:jc w:val="right"/>
        <w:rPr>
          <w:rFonts w:ascii="標楷體" w:eastAsia="標楷體" w:hAnsi="標楷體" w:cs="標楷體"/>
        </w:rPr>
      </w:pPr>
      <w:r>
        <w:rPr>
          <w:rFonts w:ascii="標楷體" w:eastAsia="標楷體" w:hAnsi="標楷體" w:hint="eastAsia"/>
        </w:rPr>
        <w:t xml:space="preserve">                                             </w:t>
      </w:r>
      <w:r w:rsidRPr="00B5061F">
        <w:rPr>
          <w:rFonts w:ascii="標楷體" w:eastAsia="標楷體" w:hAnsi="標楷體" w:hint="eastAsia"/>
        </w:rPr>
        <w:t>民國1</w:t>
      </w:r>
      <w:r>
        <w:rPr>
          <w:rFonts w:ascii="標楷體" w:eastAsia="標楷體" w:hAnsi="標楷體" w:hint="eastAsia"/>
        </w:rPr>
        <w:t>1</w:t>
      </w:r>
      <w:r w:rsidRPr="00B5061F">
        <w:rPr>
          <w:rFonts w:ascii="標楷體" w:eastAsia="標楷體" w:hAnsi="標楷體" w:hint="eastAsia"/>
        </w:rPr>
        <w:t>0年0</w:t>
      </w:r>
      <w:r>
        <w:rPr>
          <w:rFonts w:ascii="標楷體" w:eastAsia="標楷體" w:hAnsi="標楷體" w:hint="eastAsia"/>
        </w:rPr>
        <w:t>8</w:t>
      </w:r>
      <w:r w:rsidRPr="00B5061F">
        <w:rPr>
          <w:rFonts w:ascii="標楷體" w:eastAsia="標楷體" w:hAnsi="標楷體" w:hint="eastAsia"/>
        </w:rPr>
        <w:t>月2</w:t>
      </w:r>
      <w:r>
        <w:rPr>
          <w:rFonts w:ascii="標楷體" w:eastAsia="標楷體" w:hAnsi="標楷體" w:hint="eastAsia"/>
        </w:rPr>
        <w:t>7</w:t>
      </w:r>
      <w:r w:rsidRPr="00B5061F">
        <w:rPr>
          <w:rFonts w:ascii="標楷體" w:eastAsia="標楷體" w:hAnsi="標楷體" w:hint="eastAsia"/>
        </w:rPr>
        <w:t>日修訂</w:t>
      </w:r>
    </w:p>
    <w:p w14:paraId="60347046" w14:textId="77777777" w:rsidR="00953D8A" w:rsidRPr="00B5061F" w:rsidRDefault="00953D8A" w:rsidP="00953D8A">
      <w:pPr>
        <w:pStyle w:val="a5"/>
        <w:spacing w:line="280" w:lineRule="exact"/>
        <w:jc w:val="right"/>
        <w:rPr>
          <w:rFonts w:ascii="標楷體" w:eastAsia="標楷體" w:hAnsi="標楷體" w:cs="標楷體"/>
        </w:rPr>
      </w:pPr>
      <w:r w:rsidRPr="00B5061F">
        <w:rPr>
          <w:rFonts w:ascii="標楷體" w:eastAsia="標楷體" w:hAnsi="標楷體" w:hint="eastAsia"/>
        </w:rPr>
        <w:t>民國109年06月29日修訂</w:t>
      </w:r>
    </w:p>
    <w:p w14:paraId="56C40C96" w14:textId="77777777" w:rsidR="00953D8A" w:rsidRPr="00B5061F" w:rsidRDefault="00953D8A" w:rsidP="00953D8A">
      <w:pPr>
        <w:pStyle w:val="HTML"/>
        <w:spacing w:line="280" w:lineRule="exact"/>
        <w:ind w:left="960" w:hangingChars="400" w:hanging="960"/>
        <w:rPr>
          <w:rFonts w:ascii="標楷體" w:eastAsia="標楷體" w:hAnsi="標楷體" w:cs="Times New Roman"/>
          <w:color w:val="auto"/>
          <w:sz w:val="24"/>
          <w:szCs w:val="24"/>
        </w:rPr>
      </w:pPr>
      <w:r w:rsidRPr="00B5061F">
        <w:rPr>
          <w:rFonts w:ascii="標楷體" w:eastAsia="標楷體" w:hAnsi="標楷體" w:cs="標楷體" w:hint="eastAsia"/>
          <w:color w:val="auto"/>
          <w:sz w:val="24"/>
          <w:szCs w:val="24"/>
        </w:rPr>
        <w:t>第一條、</w:t>
      </w:r>
      <w:r w:rsidRPr="00B5061F">
        <w:rPr>
          <w:rFonts w:ascii="標楷體" w:eastAsia="標楷體" w:hAnsi="標楷體" w:hint="eastAsia"/>
          <w:color w:val="auto"/>
          <w:sz w:val="24"/>
          <w:szCs w:val="24"/>
        </w:rPr>
        <w:t>為建立本公司良好股東會治理制度、健全監督功能及強化管理機能，</w:t>
      </w:r>
      <w:proofErr w:type="gramStart"/>
      <w:r w:rsidRPr="00B5061F">
        <w:rPr>
          <w:rFonts w:ascii="標楷體" w:eastAsia="標楷體" w:hAnsi="標楷體" w:hint="eastAsia"/>
          <w:color w:val="auto"/>
          <w:sz w:val="24"/>
          <w:szCs w:val="24"/>
        </w:rPr>
        <w:t>爰</w:t>
      </w:r>
      <w:proofErr w:type="gramEnd"/>
      <w:r w:rsidRPr="00B5061F">
        <w:rPr>
          <w:rFonts w:ascii="標楷體" w:eastAsia="標楷體" w:hAnsi="標楷體" w:hint="eastAsia"/>
          <w:color w:val="auto"/>
          <w:sz w:val="24"/>
          <w:szCs w:val="24"/>
        </w:rPr>
        <w:t>依上市上櫃公司治理實務守則規定訂定本規則，以資遵循。</w:t>
      </w:r>
    </w:p>
    <w:p w14:paraId="3A23CA8F" w14:textId="77777777" w:rsidR="00953D8A" w:rsidRPr="00B5061F" w:rsidRDefault="00953D8A" w:rsidP="00953D8A">
      <w:pPr>
        <w:pStyle w:val="a5"/>
        <w:spacing w:line="280" w:lineRule="exact"/>
        <w:rPr>
          <w:rFonts w:ascii="標楷體" w:eastAsia="標楷體" w:hAnsi="標楷體"/>
        </w:rPr>
      </w:pPr>
    </w:p>
    <w:p w14:paraId="0A1E914A" w14:textId="77777777" w:rsidR="00953D8A" w:rsidRPr="00B5061F" w:rsidRDefault="00953D8A" w:rsidP="00953D8A">
      <w:pPr>
        <w:pStyle w:val="HTML"/>
        <w:spacing w:line="280" w:lineRule="exact"/>
        <w:ind w:left="960" w:hangingChars="400" w:hanging="960"/>
        <w:rPr>
          <w:rFonts w:ascii="標楷體" w:eastAsia="標楷體" w:hAnsi="標楷體" w:cs="Times New Roman"/>
          <w:color w:val="auto"/>
          <w:sz w:val="24"/>
          <w:szCs w:val="24"/>
        </w:rPr>
      </w:pPr>
      <w:r w:rsidRPr="00B5061F">
        <w:rPr>
          <w:rFonts w:ascii="標楷體" w:eastAsia="標楷體" w:hAnsi="標楷體" w:cs="標楷體" w:hint="eastAsia"/>
          <w:color w:val="auto"/>
          <w:sz w:val="24"/>
          <w:szCs w:val="24"/>
        </w:rPr>
        <w:t>第二條、</w:t>
      </w:r>
      <w:r w:rsidRPr="00B5061F">
        <w:rPr>
          <w:rFonts w:ascii="標楷體" w:eastAsia="標楷體" w:hAnsi="標楷體" w:hint="eastAsia"/>
          <w:color w:val="auto"/>
          <w:sz w:val="24"/>
          <w:szCs w:val="24"/>
        </w:rPr>
        <w:t>本公司股東會之議事規則，除法令或章程另有規定者外，應依本規則之規定。</w:t>
      </w:r>
    </w:p>
    <w:p w14:paraId="51B88658" w14:textId="77777777" w:rsidR="00953D8A" w:rsidRPr="00B5061F" w:rsidRDefault="00953D8A" w:rsidP="00953D8A">
      <w:pPr>
        <w:pStyle w:val="a5"/>
        <w:spacing w:line="280" w:lineRule="exact"/>
        <w:rPr>
          <w:rFonts w:ascii="標楷體" w:eastAsia="標楷體" w:hAnsi="標楷體"/>
        </w:rPr>
      </w:pPr>
    </w:p>
    <w:p w14:paraId="2F06BC3B"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第三條、</w:t>
      </w:r>
      <w:r w:rsidRPr="00B5061F">
        <w:rPr>
          <w:rFonts w:ascii="標楷體" w:eastAsia="標楷體" w:hAnsi="標楷體" w:hint="eastAsia"/>
          <w:color w:val="auto"/>
          <w:sz w:val="24"/>
          <w:szCs w:val="24"/>
        </w:rPr>
        <w:t>本公司股東會除法令另有規定外，由董事會召集之。</w:t>
      </w:r>
    </w:p>
    <w:p w14:paraId="306FEA3E"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hint="eastAsia"/>
          <w:color w:val="auto"/>
          <w:sz w:val="24"/>
          <w:szCs w:val="24"/>
        </w:rPr>
        <w:t xml:space="preserve">        本公司應於股東常會開會三十日前或股東臨時會開會十五日前，將股東會開會通知書、委託書用紙、有關承認案、討論案、選任或解任董事事項等各項議案之案由及說明資料製作成電子檔案傳送至公開資訊觀測站。並於股東常會開會二十一日前或股東臨時會開會十五日前，將股東會議事手冊及會議補充資料，製作電子檔案傳送至公開資訊觀測站。股東會開會十五日前，備妥當次股東會議事手冊及會議補充資料，供股東隨時索</w:t>
      </w:r>
      <w:proofErr w:type="gramStart"/>
      <w:r w:rsidRPr="00B5061F">
        <w:rPr>
          <w:rFonts w:ascii="標楷體" w:eastAsia="標楷體" w:hAnsi="標楷體" w:hint="eastAsia"/>
          <w:color w:val="auto"/>
          <w:sz w:val="24"/>
          <w:szCs w:val="24"/>
        </w:rPr>
        <w:t>閱</w:t>
      </w:r>
      <w:proofErr w:type="gramEnd"/>
      <w:r w:rsidRPr="00B5061F">
        <w:rPr>
          <w:rFonts w:ascii="標楷體" w:eastAsia="標楷體" w:hAnsi="標楷體" w:hint="eastAsia"/>
          <w:color w:val="auto"/>
          <w:sz w:val="24"/>
          <w:szCs w:val="24"/>
        </w:rPr>
        <w:t>，並陳列於本公司及本公司所委任之專業股</w:t>
      </w:r>
      <w:proofErr w:type="gramStart"/>
      <w:r w:rsidRPr="00B5061F">
        <w:rPr>
          <w:rFonts w:ascii="標楷體" w:eastAsia="標楷體" w:hAnsi="標楷體" w:hint="eastAsia"/>
          <w:color w:val="auto"/>
          <w:sz w:val="24"/>
          <w:szCs w:val="24"/>
        </w:rPr>
        <w:t>務</w:t>
      </w:r>
      <w:proofErr w:type="gramEnd"/>
      <w:r w:rsidRPr="00B5061F">
        <w:rPr>
          <w:rFonts w:ascii="標楷體" w:eastAsia="標楷體" w:hAnsi="標楷體" w:hint="eastAsia"/>
          <w:color w:val="auto"/>
          <w:sz w:val="24"/>
          <w:szCs w:val="24"/>
        </w:rPr>
        <w:t>代理機構，且應於股東會現場發放。</w:t>
      </w:r>
    </w:p>
    <w:p w14:paraId="507A18F3"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通知及公告應載明召集事由；其通知經相對人同意者，得以電子方式為之。</w:t>
      </w:r>
    </w:p>
    <w:p w14:paraId="771C069A" w14:textId="77777777" w:rsidR="00953D8A" w:rsidRPr="00B5061F" w:rsidRDefault="00953D8A" w:rsidP="00953D8A">
      <w:pPr>
        <w:pStyle w:val="Default"/>
        <w:snapToGrid w:val="0"/>
        <w:spacing w:line="280" w:lineRule="exact"/>
        <w:ind w:leftChars="408" w:left="979"/>
        <w:rPr>
          <w:rFonts w:hAnsi="標楷體"/>
          <w:color w:val="auto"/>
        </w:rPr>
      </w:pPr>
      <w:r w:rsidRPr="00B5061F">
        <w:rPr>
          <w:rFonts w:hAnsi="標楷體" w:hint="eastAsia"/>
          <w:color w:val="auto"/>
        </w:rPr>
        <w:t>選任或解任董事、變更章程、減資、申請停止公開發行、董事競業許可、盈餘轉增資、公積轉增資、公司解散、合併、分割或公司法第一百八十五條第一項各款之事項</w:t>
      </w:r>
      <w:r w:rsidRPr="00B5061F">
        <w:rPr>
          <w:rFonts w:hint="eastAsia"/>
          <w:color w:val="auto"/>
        </w:rPr>
        <w:t>、證券交易法第二十六條之一、第四十三條之六、發行人募集與發行有價證券處理準則第五十六條之</w:t>
      </w:r>
      <w:proofErr w:type="gramStart"/>
      <w:r w:rsidRPr="00B5061F">
        <w:rPr>
          <w:rFonts w:hint="eastAsia"/>
          <w:color w:val="auto"/>
        </w:rPr>
        <w:t>一</w:t>
      </w:r>
      <w:proofErr w:type="gramEnd"/>
      <w:r w:rsidRPr="00B5061F">
        <w:rPr>
          <w:rFonts w:hint="eastAsia"/>
          <w:color w:val="auto"/>
        </w:rPr>
        <w:t>及第六十條之二之事項</w:t>
      </w:r>
      <w:r w:rsidRPr="00B5061F">
        <w:rPr>
          <w:rFonts w:hAnsi="標楷體" w:hint="eastAsia"/>
          <w:color w:val="auto"/>
        </w:rPr>
        <w:t>，應在召集事由中列舉並說明其主要內容，不得以臨時動議提出。</w:t>
      </w:r>
    </w:p>
    <w:p w14:paraId="09364A78" w14:textId="77777777" w:rsidR="00953D8A" w:rsidRPr="00B5061F" w:rsidRDefault="00953D8A" w:rsidP="00953D8A">
      <w:pPr>
        <w:pStyle w:val="Default"/>
        <w:snapToGrid w:val="0"/>
        <w:spacing w:line="280" w:lineRule="exact"/>
        <w:ind w:leftChars="408" w:left="979"/>
        <w:rPr>
          <w:rFonts w:hAnsi="標楷體"/>
          <w:color w:val="auto"/>
        </w:rPr>
      </w:pPr>
      <w:r w:rsidRPr="00B5061F">
        <w:rPr>
          <w:rFonts w:hAnsi="標楷體" w:hint="eastAsia"/>
          <w:color w:val="auto"/>
        </w:rPr>
        <w:t>股東會召集事由已載明全面改選董事，並載明就任日期，該次股東會改選完成後，</w:t>
      </w:r>
      <w:proofErr w:type="gramStart"/>
      <w:r w:rsidRPr="00B5061F">
        <w:rPr>
          <w:rFonts w:hAnsi="標楷體" w:hint="eastAsia"/>
          <w:color w:val="auto"/>
        </w:rPr>
        <w:t>同次會議</w:t>
      </w:r>
      <w:proofErr w:type="gramEnd"/>
      <w:r w:rsidRPr="00B5061F">
        <w:rPr>
          <w:rFonts w:hAnsi="標楷體" w:hint="eastAsia"/>
          <w:color w:val="auto"/>
        </w:rPr>
        <w:t>不得再以臨時動議或其他方式變更其就任日期。</w:t>
      </w:r>
    </w:p>
    <w:p w14:paraId="02D38F46"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持有已發行股份總數百分之一以上股份之股東，得向本公司提出股東常會議案。以一項為限，提案超過</w:t>
      </w:r>
      <w:proofErr w:type="gramStart"/>
      <w:r w:rsidRPr="00B5061F">
        <w:rPr>
          <w:rFonts w:ascii="標楷體" w:eastAsia="標楷體" w:hAnsi="標楷體" w:hint="eastAsia"/>
          <w:color w:val="auto"/>
          <w:sz w:val="24"/>
          <w:szCs w:val="24"/>
        </w:rPr>
        <w:t>一</w:t>
      </w:r>
      <w:proofErr w:type="gramEnd"/>
      <w:r w:rsidRPr="00B5061F">
        <w:rPr>
          <w:rFonts w:ascii="標楷體" w:eastAsia="標楷體" w:hAnsi="標楷體" w:hint="eastAsia"/>
          <w:color w:val="auto"/>
          <w:sz w:val="24"/>
          <w:szCs w:val="24"/>
        </w:rPr>
        <w:t>項者，</w:t>
      </w:r>
      <w:proofErr w:type="gramStart"/>
      <w:r w:rsidRPr="00B5061F">
        <w:rPr>
          <w:rFonts w:ascii="標楷體" w:eastAsia="標楷體" w:hAnsi="標楷體" w:hint="eastAsia"/>
          <w:color w:val="auto"/>
          <w:sz w:val="24"/>
          <w:szCs w:val="24"/>
        </w:rPr>
        <w:t>均不列入</w:t>
      </w:r>
      <w:proofErr w:type="gramEnd"/>
      <w:r w:rsidRPr="00B5061F">
        <w:rPr>
          <w:rFonts w:ascii="標楷體" w:eastAsia="標楷體" w:hAnsi="標楷體" w:hint="eastAsia"/>
          <w:color w:val="auto"/>
          <w:sz w:val="24"/>
          <w:szCs w:val="24"/>
        </w:rPr>
        <w:t>議案。另股東所提議案有公司法第 172</w:t>
      </w:r>
      <w:r w:rsidRPr="00B5061F">
        <w:rPr>
          <w:rFonts w:ascii="標楷體" w:eastAsia="標楷體" w:hAnsi="標楷體"/>
          <w:color w:val="auto"/>
          <w:sz w:val="24"/>
          <w:szCs w:val="24"/>
        </w:rPr>
        <w:t xml:space="preserve">  </w:t>
      </w:r>
      <w:r w:rsidRPr="00B5061F">
        <w:rPr>
          <w:rFonts w:ascii="標楷體" w:eastAsia="標楷體" w:hAnsi="標楷體" w:hint="eastAsia"/>
          <w:color w:val="auto"/>
          <w:sz w:val="24"/>
          <w:szCs w:val="24"/>
        </w:rPr>
        <w:t>條之 1</w:t>
      </w:r>
      <w:r w:rsidRPr="00B5061F">
        <w:rPr>
          <w:rFonts w:ascii="標楷體" w:eastAsia="標楷體" w:hAnsi="標楷體"/>
          <w:color w:val="auto"/>
          <w:sz w:val="24"/>
          <w:szCs w:val="24"/>
        </w:rPr>
        <w:t xml:space="preserve">  </w:t>
      </w:r>
      <w:r w:rsidRPr="00B5061F">
        <w:rPr>
          <w:rFonts w:ascii="標楷體" w:eastAsia="標楷體" w:hAnsi="標楷體" w:hint="eastAsia"/>
          <w:color w:val="auto"/>
          <w:sz w:val="24"/>
          <w:szCs w:val="24"/>
        </w:rPr>
        <w:t>第 4</w:t>
      </w:r>
      <w:r w:rsidRPr="00B5061F">
        <w:rPr>
          <w:rFonts w:ascii="標楷體" w:eastAsia="標楷體" w:hAnsi="標楷體"/>
          <w:color w:val="auto"/>
          <w:sz w:val="24"/>
          <w:szCs w:val="24"/>
        </w:rPr>
        <w:t xml:space="preserve">  </w:t>
      </w:r>
      <w:r w:rsidRPr="00B5061F">
        <w:rPr>
          <w:rFonts w:ascii="標楷體" w:eastAsia="標楷體" w:hAnsi="標楷體" w:hint="eastAsia"/>
          <w:color w:val="auto"/>
          <w:sz w:val="24"/>
          <w:szCs w:val="24"/>
        </w:rPr>
        <w:t>項各款情形之一，董事會得不列為議案。股東得提出為敦促公司增進公共利益或善盡社會責任之建議性提案，程序上應依公司法第</w:t>
      </w:r>
      <w:r w:rsidRPr="00B5061F">
        <w:rPr>
          <w:rFonts w:ascii="標楷體" w:eastAsia="標楷體" w:hAnsi="標楷體"/>
          <w:color w:val="auto"/>
          <w:sz w:val="24"/>
          <w:szCs w:val="24"/>
        </w:rPr>
        <w:t>172</w:t>
      </w:r>
      <w:r w:rsidRPr="00B5061F">
        <w:rPr>
          <w:rFonts w:ascii="標楷體" w:eastAsia="標楷體" w:hAnsi="標楷體" w:hint="eastAsia"/>
          <w:color w:val="auto"/>
          <w:sz w:val="24"/>
          <w:szCs w:val="24"/>
        </w:rPr>
        <w:t>條之</w:t>
      </w:r>
      <w:r w:rsidRPr="00B5061F">
        <w:rPr>
          <w:rFonts w:ascii="標楷體" w:eastAsia="標楷體" w:hAnsi="標楷體"/>
          <w:color w:val="auto"/>
          <w:sz w:val="24"/>
          <w:szCs w:val="24"/>
        </w:rPr>
        <w:t>1</w:t>
      </w:r>
      <w:r w:rsidRPr="00B5061F">
        <w:rPr>
          <w:rFonts w:ascii="標楷體" w:eastAsia="標楷體" w:hAnsi="標楷體" w:hint="eastAsia"/>
          <w:color w:val="auto"/>
          <w:sz w:val="24"/>
          <w:szCs w:val="24"/>
        </w:rPr>
        <w:t>之相關規定以</w:t>
      </w:r>
      <w:r w:rsidRPr="00B5061F">
        <w:rPr>
          <w:rFonts w:ascii="標楷體" w:eastAsia="標楷體" w:hAnsi="標楷體"/>
          <w:color w:val="auto"/>
          <w:sz w:val="24"/>
          <w:szCs w:val="24"/>
        </w:rPr>
        <w:t>1</w:t>
      </w:r>
      <w:r w:rsidRPr="00B5061F">
        <w:rPr>
          <w:rFonts w:ascii="標楷體" w:eastAsia="標楷體" w:hAnsi="標楷體" w:hint="eastAsia"/>
          <w:color w:val="auto"/>
          <w:sz w:val="24"/>
          <w:szCs w:val="24"/>
        </w:rPr>
        <w:t>項為限，提案超過</w:t>
      </w:r>
      <w:r w:rsidRPr="00B5061F">
        <w:rPr>
          <w:rFonts w:ascii="標楷體" w:eastAsia="標楷體" w:hAnsi="標楷體"/>
          <w:color w:val="auto"/>
          <w:sz w:val="24"/>
          <w:szCs w:val="24"/>
        </w:rPr>
        <w:t>1</w:t>
      </w:r>
      <w:r w:rsidRPr="00B5061F">
        <w:rPr>
          <w:rFonts w:ascii="標楷體" w:eastAsia="標楷體" w:hAnsi="標楷體" w:hint="eastAsia"/>
          <w:color w:val="auto"/>
          <w:sz w:val="24"/>
          <w:szCs w:val="24"/>
        </w:rPr>
        <w:t>項者，</w:t>
      </w:r>
      <w:proofErr w:type="gramStart"/>
      <w:r w:rsidRPr="00B5061F">
        <w:rPr>
          <w:rFonts w:ascii="標楷體" w:eastAsia="標楷體" w:hAnsi="標楷體" w:hint="eastAsia"/>
          <w:color w:val="auto"/>
          <w:sz w:val="24"/>
          <w:szCs w:val="24"/>
        </w:rPr>
        <w:t>均不列入</w:t>
      </w:r>
      <w:proofErr w:type="gramEnd"/>
      <w:r w:rsidRPr="00B5061F">
        <w:rPr>
          <w:rFonts w:ascii="標楷體" w:eastAsia="標楷體" w:hAnsi="標楷體" w:hint="eastAsia"/>
          <w:color w:val="auto"/>
          <w:sz w:val="24"/>
          <w:szCs w:val="24"/>
        </w:rPr>
        <w:t>議案。</w:t>
      </w:r>
    </w:p>
    <w:p w14:paraId="092C3452"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p>
    <w:p w14:paraId="7FDFD0A1"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本公司應於股東常會召開前之停止股票過戶日前，公告受理股東之提案、書面或電子受理方式、受理處所及受理期間；其受理期間不得少於十日。</w:t>
      </w:r>
    </w:p>
    <w:p w14:paraId="4853B314"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股東所提議案以三百字為限，超過</w:t>
      </w:r>
      <w:proofErr w:type="gramStart"/>
      <w:r w:rsidRPr="00B5061F">
        <w:rPr>
          <w:rFonts w:ascii="標楷體" w:eastAsia="標楷體" w:hAnsi="標楷體" w:hint="eastAsia"/>
          <w:color w:val="auto"/>
          <w:sz w:val="24"/>
          <w:szCs w:val="24"/>
        </w:rPr>
        <w:t>三百字者</w:t>
      </w:r>
      <w:proofErr w:type="gramEnd"/>
      <w:r w:rsidRPr="00B5061F">
        <w:rPr>
          <w:rFonts w:ascii="標楷體" w:eastAsia="標楷體" w:hAnsi="標楷體" w:hint="eastAsia"/>
          <w:color w:val="auto"/>
          <w:sz w:val="24"/>
          <w:szCs w:val="24"/>
        </w:rPr>
        <w:t>，不予列入議案；提案股東應親自或委託他人出席股東常會，並參與該項議案討論。</w:t>
      </w:r>
    </w:p>
    <w:p w14:paraId="4E09E7E6" w14:textId="77777777" w:rsidR="00953D8A" w:rsidRPr="00B5061F" w:rsidRDefault="00953D8A" w:rsidP="00953D8A">
      <w:pPr>
        <w:pStyle w:val="HTML"/>
        <w:spacing w:line="280" w:lineRule="exact"/>
        <w:ind w:leftChars="400" w:left="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本公司應於股東常會召集通知日前，將處理結果通知提案股東，並將合於本條規定之議案列於開會通知。對於未列入議案之股東提案，董事會應於股東會說明未列入之理由。</w:t>
      </w:r>
    </w:p>
    <w:p w14:paraId="6D123007" w14:textId="77777777" w:rsidR="00953D8A" w:rsidRPr="00B5061F" w:rsidRDefault="00953D8A" w:rsidP="00953D8A">
      <w:pPr>
        <w:pStyle w:val="a5"/>
        <w:spacing w:line="280" w:lineRule="exact"/>
        <w:rPr>
          <w:rFonts w:ascii="標楷體" w:eastAsia="標楷體" w:hAnsi="標楷體"/>
        </w:rPr>
      </w:pPr>
    </w:p>
    <w:p w14:paraId="6DC975B3"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第四條、</w:t>
      </w:r>
      <w:r w:rsidRPr="00B5061F">
        <w:rPr>
          <w:rFonts w:ascii="標楷體" w:eastAsia="標楷體" w:hAnsi="標楷體" w:hint="eastAsia"/>
          <w:color w:val="auto"/>
          <w:sz w:val="24"/>
          <w:szCs w:val="24"/>
        </w:rPr>
        <w:t>股東得於每次股東會，出具本公司印發之委託書，載明授權範圍，委託代理人，出席股東會。</w:t>
      </w:r>
    </w:p>
    <w:p w14:paraId="64B5494A"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proofErr w:type="gramStart"/>
      <w:r w:rsidRPr="00B5061F">
        <w:rPr>
          <w:rFonts w:ascii="標楷體" w:eastAsia="標楷體" w:hAnsi="標楷體" w:hint="eastAsia"/>
          <w:color w:val="auto"/>
          <w:sz w:val="24"/>
          <w:szCs w:val="24"/>
        </w:rPr>
        <w:t>一</w:t>
      </w:r>
      <w:proofErr w:type="gramEnd"/>
      <w:r w:rsidRPr="00B5061F">
        <w:rPr>
          <w:rFonts w:ascii="標楷體" w:eastAsia="標楷體" w:hAnsi="標楷體" w:hint="eastAsia"/>
          <w:color w:val="auto"/>
          <w:sz w:val="24"/>
          <w:szCs w:val="24"/>
        </w:rPr>
        <w:t>股東以出具</w:t>
      </w:r>
      <w:proofErr w:type="gramStart"/>
      <w:r w:rsidRPr="00B5061F">
        <w:rPr>
          <w:rFonts w:ascii="標楷體" w:eastAsia="標楷體" w:hAnsi="標楷體" w:hint="eastAsia"/>
          <w:color w:val="auto"/>
          <w:sz w:val="24"/>
          <w:szCs w:val="24"/>
        </w:rPr>
        <w:t>一</w:t>
      </w:r>
      <w:proofErr w:type="gramEnd"/>
      <w:r w:rsidRPr="00B5061F">
        <w:rPr>
          <w:rFonts w:ascii="標楷體" w:eastAsia="標楷體" w:hAnsi="標楷體" w:hint="eastAsia"/>
          <w:color w:val="auto"/>
          <w:sz w:val="24"/>
          <w:szCs w:val="24"/>
        </w:rPr>
        <w:t>委託書，並以委託一人為限，應於股東會開會五日前送達本公司，委託書有重複時，以最先送達者為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。但聲明撤銷前委託者，不在此限。</w:t>
      </w:r>
    </w:p>
    <w:p w14:paraId="19C98011" w14:textId="77777777" w:rsidR="00953D8A" w:rsidRPr="00B5061F" w:rsidRDefault="00953D8A" w:rsidP="00953D8A">
      <w:pPr>
        <w:pStyle w:val="HTML"/>
        <w:spacing w:line="280" w:lineRule="exact"/>
        <w:ind w:leftChars="400" w:left="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委託書送達本公司後，股東欲親自出席股東會者，至遲應於股東會開會</w:t>
      </w:r>
      <w:r w:rsidRPr="00B5061F">
        <w:rPr>
          <w:rFonts w:ascii="標楷體" w:eastAsia="標楷體" w:hAnsi="標楷體" w:hint="eastAsia"/>
          <w:color w:val="auto"/>
          <w:kern w:val="2"/>
          <w:sz w:val="24"/>
          <w:szCs w:val="24"/>
        </w:rPr>
        <w:t>二日前</w:t>
      </w:r>
      <w:r w:rsidRPr="00B5061F">
        <w:rPr>
          <w:rFonts w:ascii="標楷體" w:eastAsia="標楷體" w:hAnsi="標楷體" w:hint="eastAsia"/>
          <w:color w:val="auto"/>
          <w:sz w:val="24"/>
          <w:szCs w:val="24"/>
        </w:rPr>
        <w:t>，以書面向本公司為撤銷委託之通知；逾期撤銷者，以委託代理人出席行使之表決權為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w:t>
      </w:r>
    </w:p>
    <w:p w14:paraId="6242BA08" w14:textId="77777777" w:rsidR="00953D8A" w:rsidRPr="00B5061F" w:rsidRDefault="00953D8A" w:rsidP="00953D8A">
      <w:pPr>
        <w:pStyle w:val="a5"/>
        <w:spacing w:line="280" w:lineRule="exact"/>
        <w:rPr>
          <w:rFonts w:ascii="標楷體" w:eastAsia="標楷體" w:hAnsi="標楷體"/>
        </w:rPr>
      </w:pPr>
    </w:p>
    <w:p w14:paraId="34E7A50A" w14:textId="77777777" w:rsidR="00953D8A" w:rsidRPr="00B5061F" w:rsidRDefault="00953D8A" w:rsidP="00953D8A">
      <w:pPr>
        <w:pStyle w:val="HTML"/>
        <w:spacing w:line="280" w:lineRule="exact"/>
        <w:ind w:left="960" w:hangingChars="400" w:hanging="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第五條、股東會召開之地點，應於本公司所在地或便利股東出席且適合股東會召開之地點為之，會議開始時間不得早於上午九時或晚於下午三時，召開之地點及時間，應充分考量獨立董事之意見。</w:t>
      </w:r>
    </w:p>
    <w:p w14:paraId="35B34C32" w14:textId="77777777" w:rsidR="00953D8A" w:rsidRPr="00B5061F" w:rsidRDefault="00953D8A" w:rsidP="00953D8A">
      <w:pPr>
        <w:pStyle w:val="a5"/>
        <w:spacing w:line="280" w:lineRule="exact"/>
        <w:rPr>
          <w:rFonts w:ascii="標楷體" w:eastAsia="標楷體" w:hAnsi="標楷體"/>
        </w:rPr>
      </w:pPr>
    </w:p>
    <w:p w14:paraId="3A7EF2A8"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hint="eastAsia"/>
          <w:color w:val="auto"/>
          <w:sz w:val="24"/>
          <w:szCs w:val="24"/>
        </w:rPr>
        <w:t>第六條、本公司應於開會通知書載明受理股東報到時間、報到處地點，及其他應  注意事項。</w:t>
      </w:r>
    </w:p>
    <w:p w14:paraId="332FDE5D" w14:textId="77777777" w:rsidR="00953D8A" w:rsidRPr="00B5061F" w:rsidRDefault="00953D8A" w:rsidP="00953D8A">
      <w:pPr>
        <w:pStyle w:val="Default"/>
        <w:snapToGrid w:val="0"/>
        <w:spacing w:line="280" w:lineRule="exact"/>
        <w:ind w:leftChars="408" w:left="979"/>
        <w:rPr>
          <w:rFonts w:hAnsi="標楷體"/>
          <w:color w:val="auto"/>
        </w:rPr>
      </w:pPr>
      <w:r w:rsidRPr="00B5061F">
        <w:rPr>
          <w:rFonts w:hAnsi="標楷體" w:hint="eastAsia"/>
          <w:color w:val="auto"/>
        </w:rPr>
        <w:t>前項受理股東報到時間至少應於會議開始前三十分鐘辦理之；報到處應有明確標示，並</w:t>
      </w:r>
      <w:proofErr w:type="gramStart"/>
      <w:r w:rsidRPr="00B5061F">
        <w:rPr>
          <w:rFonts w:hAnsi="標楷體" w:hint="eastAsia"/>
          <w:color w:val="auto"/>
        </w:rPr>
        <w:t>派適足適</w:t>
      </w:r>
      <w:proofErr w:type="gramEnd"/>
      <w:r w:rsidRPr="00B5061F">
        <w:rPr>
          <w:rFonts w:hAnsi="標楷體" w:hint="eastAsia"/>
          <w:color w:val="auto"/>
        </w:rPr>
        <w:t>任人員辦理之。</w:t>
      </w:r>
    </w:p>
    <w:p w14:paraId="4E726CA0" w14:textId="77777777" w:rsidR="00953D8A" w:rsidRPr="00B5061F" w:rsidRDefault="00953D8A" w:rsidP="00953D8A">
      <w:pPr>
        <w:pStyle w:val="Default"/>
        <w:snapToGrid w:val="0"/>
        <w:spacing w:line="280" w:lineRule="exact"/>
        <w:ind w:leftChars="408" w:left="979"/>
        <w:rPr>
          <w:rFonts w:hAnsi="標楷體"/>
          <w:color w:val="auto"/>
        </w:rPr>
      </w:pPr>
      <w:r w:rsidRPr="00B5061F">
        <w:rPr>
          <w:rFonts w:hAnsi="標楷體" w:hint="eastAsia"/>
          <w:color w:val="auto"/>
        </w:rPr>
        <w:t>股東本人或股東所委託之代理人（以下稱股東）應憑出席證、出席簽到卡或其他出席證件出席股東會，本公司對股東出席所憑依之證明文件不得任意增列要求提供其他證明文件；屬徵求委託書之徵求人並應攜帶身分證明文件，以備核對。</w:t>
      </w:r>
    </w:p>
    <w:p w14:paraId="16BE23F9" w14:textId="77777777" w:rsidR="00953D8A" w:rsidRPr="00B5061F" w:rsidRDefault="00953D8A" w:rsidP="00953D8A">
      <w:pPr>
        <w:pStyle w:val="Default"/>
        <w:snapToGrid w:val="0"/>
        <w:spacing w:line="280" w:lineRule="exact"/>
        <w:ind w:leftChars="408" w:left="979"/>
        <w:rPr>
          <w:rFonts w:hAnsi="標楷體"/>
          <w:color w:val="auto"/>
        </w:rPr>
      </w:pPr>
      <w:r w:rsidRPr="00B5061F">
        <w:rPr>
          <w:rFonts w:hAnsi="標楷體" w:hint="eastAsia"/>
          <w:color w:val="auto"/>
        </w:rPr>
        <w:t>本公司應設簽名簿供出席股東簽到，或由出席股東繳交簽到卡以代簽到。</w:t>
      </w:r>
    </w:p>
    <w:p w14:paraId="1776C5E0"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 xml:space="preserve">        </w:t>
      </w:r>
      <w:r w:rsidRPr="00B5061F">
        <w:rPr>
          <w:rFonts w:ascii="標楷體" w:eastAsia="標楷體" w:hAnsi="標楷體" w:hint="eastAsia"/>
          <w:color w:val="auto"/>
          <w:sz w:val="24"/>
          <w:szCs w:val="24"/>
        </w:rPr>
        <w:t>本公司應將議事手冊、年報、出席證、發言條、表決票及其他會議資料，</w:t>
      </w:r>
    </w:p>
    <w:p w14:paraId="4291E19D" w14:textId="77777777" w:rsidR="00953D8A" w:rsidRPr="00B5061F" w:rsidRDefault="00953D8A" w:rsidP="00953D8A">
      <w:pPr>
        <w:pStyle w:val="HTML"/>
        <w:spacing w:line="280" w:lineRule="exact"/>
        <w:ind w:firstLineChars="400" w:firstLine="960"/>
        <w:rPr>
          <w:rFonts w:ascii="標楷體" w:eastAsia="標楷體" w:hAnsi="標楷體"/>
          <w:color w:val="auto"/>
          <w:sz w:val="24"/>
          <w:szCs w:val="24"/>
        </w:rPr>
      </w:pPr>
      <w:r w:rsidRPr="00B5061F">
        <w:rPr>
          <w:rFonts w:ascii="標楷體" w:eastAsia="標楷體" w:hAnsi="標楷體" w:hint="eastAsia"/>
          <w:color w:val="auto"/>
          <w:sz w:val="24"/>
          <w:szCs w:val="24"/>
        </w:rPr>
        <w:t>交付予出席股東會之股東；有選舉董事者，應另附選舉票。</w:t>
      </w:r>
    </w:p>
    <w:p w14:paraId="7189298F" w14:textId="77777777" w:rsidR="00953D8A" w:rsidRPr="00B5061F" w:rsidRDefault="00953D8A" w:rsidP="00953D8A">
      <w:pPr>
        <w:pStyle w:val="HTML"/>
        <w:spacing w:line="280" w:lineRule="exact"/>
        <w:ind w:leftChars="400" w:left="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政府或法人為股東時，出席股東會之代表人不限於一人。法人受託出席股東會時，僅得指派一人代表出席。</w:t>
      </w:r>
    </w:p>
    <w:p w14:paraId="360C57DF" w14:textId="77777777" w:rsidR="00953D8A" w:rsidRPr="00B5061F" w:rsidRDefault="00953D8A" w:rsidP="00953D8A">
      <w:pPr>
        <w:pStyle w:val="a5"/>
        <w:spacing w:line="280" w:lineRule="exact"/>
        <w:rPr>
          <w:rFonts w:ascii="標楷體" w:eastAsia="標楷體" w:hAnsi="標楷體"/>
        </w:rPr>
      </w:pPr>
    </w:p>
    <w:p w14:paraId="1293E8D8"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第七條、</w:t>
      </w:r>
      <w:r w:rsidRPr="00B5061F">
        <w:rPr>
          <w:rFonts w:ascii="標楷體" w:eastAsia="標楷體" w:hAnsi="標楷體" w:hint="eastAsia"/>
          <w:color w:val="auto"/>
          <w:sz w:val="24"/>
          <w:szCs w:val="24"/>
        </w:rPr>
        <w:t>股東會如由董事會召集者，其主席由董事長擔任之，董事長請假或因故不能行使職權時，由副董事長代理之，無副董事長或副董事長亦請假或因故不能行使職權時，由董事長指定常務董事一人代理之；其未設常務董事者，指定董事一人代理之，董事長未指定代理人者，由常務董事或董事互推一人代理之。</w:t>
      </w:r>
    </w:p>
    <w:p w14:paraId="4F587059"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 xml:space="preserve">        </w:t>
      </w:r>
      <w:r w:rsidRPr="00B5061F">
        <w:rPr>
          <w:rFonts w:ascii="標楷體" w:eastAsia="標楷體" w:hAnsi="標楷體" w:hint="eastAsia"/>
          <w:color w:val="auto"/>
          <w:sz w:val="24"/>
          <w:szCs w:val="24"/>
        </w:rPr>
        <w:t>前項主席係由常務董事或董事代理者，以任職六個月以上，並瞭解公司財務業務狀況之常務董事或董事擔任之。主席如為法人董事之代表人者，亦同。</w:t>
      </w:r>
    </w:p>
    <w:p w14:paraId="0EDAE3EC" w14:textId="77777777" w:rsidR="00953D8A" w:rsidRPr="00B5061F" w:rsidRDefault="00953D8A" w:rsidP="00953D8A">
      <w:pPr>
        <w:pStyle w:val="Default"/>
        <w:snapToGrid w:val="0"/>
        <w:spacing w:line="280" w:lineRule="exact"/>
        <w:ind w:leftChars="402" w:left="965"/>
        <w:rPr>
          <w:rFonts w:hAnsi="標楷體"/>
          <w:color w:val="auto"/>
        </w:rPr>
      </w:pPr>
      <w:r w:rsidRPr="00B5061F">
        <w:rPr>
          <w:rFonts w:hAnsi="標楷體" w:hint="eastAsia"/>
          <w:color w:val="auto"/>
        </w:rPr>
        <w:t>董事會所召集之股東會，董事長宜親自主持，且宜有董事會過半數之董事、至少一席</w:t>
      </w:r>
      <w:r w:rsidRPr="00B5061F">
        <w:rPr>
          <w:rFonts w:hAnsi="標楷體" w:cs="Courier New" w:hint="eastAsia"/>
          <w:color w:val="auto"/>
        </w:rPr>
        <w:t>獨立董事</w:t>
      </w:r>
      <w:r w:rsidRPr="00B5061F">
        <w:rPr>
          <w:rFonts w:hAnsi="標楷體" w:hint="eastAsia"/>
          <w:color w:val="auto"/>
        </w:rPr>
        <w:t>親自出席，及各類功能性委員會成員至少一人代表出席，並將出席情形記載於股東會議事錄。</w:t>
      </w:r>
    </w:p>
    <w:p w14:paraId="7E668330"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股東會如由董事會以外之其他召集權人召集者，主席由該召集權人擔任之，召集權人有二人以上時，應互推一人擔任之。</w:t>
      </w:r>
    </w:p>
    <w:p w14:paraId="3DC3B9F4" w14:textId="77777777" w:rsidR="00953D8A" w:rsidRPr="00B5061F" w:rsidRDefault="00953D8A" w:rsidP="00953D8A">
      <w:pPr>
        <w:pStyle w:val="a5"/>
        <w:spacing w:line="280" w:lineRule="exact"/>
        <w:ind w:leftChars="375" w:left="900" w:firstLine="0"/>
        <w:rPr>
          <w:rFonts w:ascii="標楷體" w:eastAsia="標楷體" w:hAnsi="標楷體"/>
        </w:rPr>
      </w:pPr>
      <w:r w:rsidRPr="00B5061F">
        <w:rPr>
          <w:rFonts w:ascii="標楷體" w:eastAsia="標楷體" w:hAnsi="標楷體" w:hint="eastAsia"/>
        </w:rPr>
        <w:t>本公司得指派所委任之律師、會計師或相關人員列席股東會。</w:t>
      </w:r>
    </w:p>
    <w:p w14:paraId="18C1A6AD" w14:textId="77777777" w:rsidR="00953D8A" w:rsidRPr="00B5061F" w:rsidRDefault="00953D8A" w:rsidP="00953D8A">
      <w:pPr>
        <w:pStyle w:val="a5"/>
        <w:spacing w:line="280" w:lineRule="exact"/>
        <w:rPr>
          <w:rFonts w:ascii="標楷體" w:eastAsia="標楷體" w:hAnsi="標楷體"/>
        </w:rPr>
      </w:pPr>
    </w:p>
    <w:p w14:paraId="5823F6F0" w14:textId="77777777" w:rsidR="00953D8A" w:rsidRPr="00B5061F" w:rsidRDefault="00953D8A" w:rsidP="00953D8A">
      <w:pPr>
        <w:pStyle w:val="HTML"/>
        <w:spacing w:line="280" w:lineRule="exact"/>
        <w:ind w:left="960" w:hangingChars="400" w:hanging="960"/>
        <w:rPr>
          <w:rFonts w:ascii="標楷體" w:eastAsia="標楷體" w:hAnsi="標楷體" w:cs="Times New Roman"/>
          <w:color w:val="auto"/>
          <w:sz w:val="24"/>
          <w:szCs w:val="24"/>
        </w:rPr>
      </w:pPr>
      <w:r w:rsidRPr="00B5061F">
        <w:rPr>
          <w:rFonts w:ascii="標楷體" w:eastAsia="標楷體" w:hAnsi="標楷體" w:cs="標楷體" w:hint="eastAsia"/>
          <w:color w:val="auto"/>
          <w:sz w:val="24"/>
          <w:szCs w:val="24"/>
        </w:rPr>
        <w:t>第八條、</w:t>
      </w:r>
      <w:r w:rsidRPr="00B5061F">
        <w:rPr>
          <w:rFonts w:ascii="標楷體" w:eastAsia="標楷體" w:hAnsi="標楷體" w:hint="eastAsia"/>
          <w:color w:val="auto"/>
          <w:sz w:val="24"/>
          <w:szCs w:val="24"/>
        </w:rPr>
        <w:t>本公司應將股東會之開會過程全程錄音或錄影，並至少保存一年。但經股東依公司法第一百八十九條提起訴訟者，應保存至訴訟終結為止。</w:t>
      </w:r>
    </w:p>
    <w:p w14:paraId="76C548F3" w14:textId="77777777" w:rsidR="00953D8A" w:rsidRPr="00B5061F" w:rsidRDefault="00953D8A" w:rsidP="00953D8A">
      <w:pPr>
        <w:pStyle w:val="a5"/>
        <w:spacing w:line="280" w:lineRule="exact"/>
        <w:ind w:left="0" w:firstLine="0"/>
        <w:rPr>
          <w:rFonts w:ascii="標楷體" w:eastAsia="標楷體" w:hAnsi="標楷體"/>
        </w:rPr>
      </w:pPr>
    </w:p>
    <w:p w14:paraId="098C8479" w14:textId="77777777" w:rsidR="00953D8A" w:rsidRPr="00B5061F" w:rsidRDefault="00953D8A" w:rsidP="00953D8A">
      <w:pPr>
        <w:pStyle w:val="HTML"/>
        <w:spacing w:line="280" w:lineRule="exact"/>
        <w:ind w:left="960" w:hangingChars="400" w:hanging="960"/>
        <w:rPr>
          <w:rFonts w:ascii="標楷體" w:eastAsia="標楷體" w:hAnsi="標楷體"/>
          <w:color w:val="auto"/>
          <w:sz w:val="24"/>
          <w:szCs w:val="24"/>
        </w:rPr>
      </w:pPr>
      <w:r w:rsidRPr="00B5061F">
        <w:rPr>
          <w:rFonts w:ascii="標楷體" w:eastAsia="標楷體" w:hAnsi="標楷體" w:cs="標楷體" w:hint="eastAsia"/>
          <w:color w:val="auto"/>
          <w:sz w:val="24"/>
          <w:szCs w:val="24"/>
        </w:rPr>
        <w:t>第九條、</w:t>
      </w:r>
      <w:r w:rsidRPr="00B5061F">
        <w:rPr>
          <w:rFonts w:ascii="標楷體" w:eastAsia="標楷體" w:hAnsi="標楷體" w:hint="eastAsia"/>
          <w:color w:val="auto"/>
          <w:sz w:val="24"/>
          <w:szCs w:val="24"/>
        </w:rPr>
        <w:t>股東會之出席，應以股份為計算基準。出席股數依簽名簿或繳交之簽到卡，加計以書面或電子方式行使表決權之股數計算之。</w:t>
      </w:r>
    </w:p>
    <w:p w14:paraId="6EC2C289"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已屆開會時間，主席應即宣布開會</w:t>
      </w:r>
      <w:r w:rsidRPr="00B5061F">
        <w:rPr>
          <w:rFonts w:ascii="標楷體" w:eastAsia="標楷體" w:hAnsi="標楷體" w:hint="eastAsia"/>
          <w:color w:val="auto"/>
        </w:rPr>
        <w:t>，</w:t>
      </w:r>
      <w:r w:rsidRPr="00B5061F">
        <w:rPr>
          <w:rFonts w:eastAsia="標楷體"/>
          <w:color w:val="auto"/>
          <w:sz w:val="24"/>
          <w:szCs w:val="24"/>
        </w:rPr>
        <w:t>並同時公布無表決權數及出席股份數等相關資訊。</w:t>
      </w:r>
      <w:r w:rsidRPr="00B5061F">
        <w:rPr>
          <w:rFonts w:ascii="標楷體" w:eastAsia="標楷體" w:hAnsi="標楷體" w:hint="eastAsia"/>
          <w:color w:val="auto"/>
          <w:sz w:val="24"/>
          <w:szCs w:val="24"/>
        </w:rPr>
        <w:t>惟未有代表已發行股份總數過半數之股東出席時，主席得宣布延後開會，其延後次數以二次為限，延後時間合計不得超過一小時。延</w:t>
      </w:r>
      <w:proofErr w:type="gramStart"/>
      <w:r w:rsidRPr="00B5061F">
        <w:rPr>
          <w:rFonts w:ascii="標楷體" w:eastAsia="標楷體" w:hAnsi="標楷體" w:hint="eastAsia"/>
          <w:color w:val="auto"/>
          <w:sz w:val="24"/>
          <w:szCs w:val="24"/>
        </w:rPr>
        <w:t>後二次仍不足</w:t>
      </w:r>
      <w:proofErr w:type="gramEnd"/>
      <w:r w:rsidRPr="00B5061F">
        <w:rPr>
          <w:rFonts w:ascii="標楷體" w:eastAsia="標楷體" w:hAnsi="標楷體" w:hint="eastAsia"/>
          <w:color w:val="auto"/>
          <w:sz w:val="24"/>
          <w:szCs w:val="24"/>
        </w:rPr>
        <w:t>有代表已發行股份總數三分之一以上股東出席時，由主席宣布流會。</w:t>
      </w:r>
    </w:p>
    <w:p w14:paraId="40AE04E5"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前項延後二次仍</w:t>
      </w:r>
      <w:proofErr w:type="gramStart"/>
      <w:r w:rsidRPr="00B5061F">
        <w:rPr>
          <w:rFonts w:ascii="標楷體" w:eastAsia="標楷體" w:hAnsi="標楷體" w:hint="eastAsia"/>
          <w:color w:val="auto"/>
          <w:sz w:val="24"/>
          <w:szCs w:val="24"/>
        </w:rPr>
        <w:t>不</w:t>
      </w:r>
      <w:proofErr w:type="gramEnd"/>
      <w:r w:rsidRPr="00B5061F">
        <w:rPr>
          <w:rFonts w:ascii="標楷體" w:eastAsia="標楷體" w:hAnsi="標楷體" w:hint="eastAsia"/>
          <w:color w:val="auto"/>
          <w:sz w:val="24"/>
          <w:szCs w:val="24"/>
        </w:rPr>
        <w:t>足額而有代表已發行股份總數三分之一以上股東出席時，得依公司法第一百七十五條第一項規定為假決議，並將假決議通知各股東於一個月內再行召集股東會。</w:t>
      </w:r>
    </w:p>
    <w:p w14:paraId="6EFE9A3C" w14:textId="77777777" w:rsidR="00953D8A" w:rsidRPr="00B5061F" w:rsidRDefault="00953D8A" w:rsidP="00953D8A">
      <w:pPr>
        <w:pStyle w:val="HTML"/>
        <w:spacing w:line="280" w:lineRule="exact"/>
        <w:ind w:leftChars="400" w:left="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於當次會議未結束前，如出席股東所代表股數達已發行股份總數過半數時，主席得將作成之假決議，依公司法第一百七十四條規定重新提請股東會表決。</w:t>
      </w:r>
    </w:p>
    <w:p w14:paraId="386FCFDB" w14:textId="77777777" w:rsidR="00953D8A" w:rsidRPr="00B5061F" w:rsidRDefault="00953D8A" w:rsidP="00953D8A">
      <w:pPr>
        <w:pStyle w:val="a5"/>
        <w:spacing w:line="280" w:lineRule="exact"/>
        <w:rPr>
          <w:rFonts w:ascii="標楷體" w:eastAsia="標楷體" w:hAnsi="標楷體"/>
        </w:rPr>
      </w:pPr>
    </w:p>
    <w:p w14:paraId="3485D94E" w14:textId="77777777" w:rsidR="00953D8A" w:rsidRPr="00B5061F" w:rsidRDefault="00953D8A" w:rsidP="00953D8A">
      <w:pPr>
        <w:pStyle w:val="Default"/>
        <w:snapToGrid w:val="0"/>
        <w:spacing w:line="280" w:lineRule="exact"/>
        <w:ind w:left="979" w:hangingChars="408" w:hanging="979"/>
        <w:rPr>
          <w:rFonts w:hAnsi="標楷體"/>
          <w:color w:val="auto"/>
          <w:sz w:val="20"/>
          <w:szCs w:val="20"/>
        </w:rPr>
      </w:pPr>
      <w:r w:rsidRPr="00B5061F">
        <w:rPr>
          <w:rFonts w:hAnsi="標楷體" w:hint="eastAsia"/>
          <w:color w:val="auto"/>
        </w:rPr>
        <w:t>第十條、股東會如由董事會召集者，其議程由董事會訂定之，相關議案（包括臨時動議及原議案修正）均應</w:t>
      </w:r>
      <w:proofErr w:type="gramStart"/>
      <w:r w:rsidRPr="00B5061F">
        <w:rPr>
          <w:rFonts w:hAnsi="標楷體" w:hint="eastAsia"/>
          <w:color w:val="auto"/>
        </w:rPr>
        <w:t>採</w:t>
      </w:r>
      <w:proofErr w:type="gramEnd"/>
      <w:r w:rsidRPr="00B5061F">
        <w:rPr>
          <w:rFonts w:hAnsi="標楷體" w:hint="eastAsia"/>
          <w:color w:val="auto"/>
        </w:rPr>
        <w:t>逐案票決，會議應依排定之議程進行，非經股東會決議不得變更之。</w:t>
      </w:r>
    </w:p>
    <w:p w14:paraId="0DEE4986" w14:textId="77777777" w:rsidR="00953D8A" w:rsidRPr="00B5061F" w:rsidRDefault="00953D8A" w:rsidP="00953D8A">
      <w:pPr>
        <w:pStyle w:val="HTML"/>
        <w:spacing w:line="280" w:lineRule="exact"/>
        <w:ind w:firstLineChars="400" w:firstLine="960"/>
        <w:rPr>
          <w:rFonts w:ascii="標楷體" w:eastAsia="標楷體" w:hAnsi="標楷體"/>
          <w:color w:val="auto"/>
          <w:sz w:val="24"/>
          <w:szCs w:val="24"/>
        </w:rPr>
      </w:pPr>
      <w:r w:rsidRPr="00B5061F">
        <w:rPr>
          <w:rFonts w:ascii="標楷體" w:eastAsia="標楷體" w:hAnsi="標楷體" w:hint="eastAsia"/>
          <w:color w:val="auto"/>
          <w:sz w:val="24"/>
          <w:szCs w:val="24"/>
        </w:rPr>
        <w:t>股東會如由董事會以外之其他有召集權人召集者，</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用前項之規定。</w:t>
      </w:r>
    </w:p>
    <w:p w14:paraId="09875866" w14:textId="77777777" w:rsidR="00953D8A" w:rsidRPr="00B5061F" w:rsidRDefault="00953D8A" w:rsidP="00953D8A">
      <w:pPr>
        <w:pStyle w:val="HTML"/>
        <w:spacing w:line="280" w:lineRule="exact"/>
        <w:ind w:leftChars="400" w:left="960"/>
        <w:rPr>
          <w:rFonts w:ascii="標楷體" w:eastAsia="標楷體" w:hAnsi="標楷體"/>
          <w:color w:val="auto"/>
          <w:sz w:val="24"/>
          <w:szCs w:val="24"/>
        </w:rPr>
      </w:pPr>
      <w:r w:rsidRPr="00B5061F">
        <w:rPr>
          <w:rFonts w:ascii="標楷體" w:eastAsia="標楷體" w:hAnsi="標楷體" w:hint="eastAsia"/>
          <w:color w:val="auto"/>
          <w:sz w:val="24"/>
          <w:szCs w:val="24"/>
        </w:rPr>
        <w:t>前二項排定之議程於議事 (含臨時動議) 未終結前，非經決議，主席不得逕行宣布散會；主席違反議事規則，宣布散會者，董事會其他成員應迅速協助出席股東依法定程序，以出席股東表決權過半數之同意推選一人擔任主席，繼續開會。</w:t>
      </w:r>
    </w:p>
    <w:p w14:paraId="2856F5CE" w14:textId="77777777" w:rsidR="00953D8A" w:rsidRPr="00B5061F" w:rsidRDefault="00953D8A" w:rsidP="00953D8A">
      <w:pPr>
        <w:pStyle w:val="HTML"/>
        <w:spacing w:line="280" w:lineRule="exact"/>
        <w:ind w:leftChars="400" w:left="960"/>
        <w:rPr>
          <w:rFonts w:ascii="標楷體" w:eastAsia="標楷體" w:hAnsi="標楷體" w:cs="Times New Roman"/>
          <w:color w:val="auto"/>
          <w:sz w:val="24"/>
          <w:szCs w:val="24"/>
        </w:rPr>
      </w:pPr>
      <w:r w:rsidRPr="00B5061F">
        <w:rPr>
          <w:rFonts w:ascii="標楷體" w:eastAsia="標楷體" w:hAnsi="標楷體" w:hint="eastAsia"/>
          <w:color w:val="auto"/>
          <w:sz w:val="24"/>
          <w:szCs w:val="24"/>
        </w:rPr>
        <w:t>主席對於議案及股東所提之修正案或臨時動議，應給予充分說明及討論之機會，認為已達可付表決之程度時，得宣布停止討論，提付表決</w:t>
      </w:r>
      <w:r w:rsidRPr="00B5061F">
        <w:rPr>
          <w:rFonts w:hAnsi="標楷體" w:hint="eastAsia"/>
          <w:color w:val="auto"/>
        </w:rPr>
        <w:t>，</w:t>
      </w:r>
      <w:r w:rsidRPr="00B5061F">
        <w:rPr>
          <w:rFonts w:ascii="標楷體" w:eastAsia="標楷體" w:hAnsi="標楷體" w:hint="eastAsia"/>
          <w:color w:val="auto"/>
          <w:sz w:val="24"/>
          <w:szCs w:val="24"/>
        </w:rPr>
        <w:t>並安排適足之投票時間。</w:t>
      </w:r>
    </w:p>
    <w:p w14:paraId="2B20B4E2" w14:textId="77777777" w:rsidR="00953D8A" w:rsidRPr="00B5061F" w:rsidRDefault="00953D8A" w:rsidP="00953D8A">
      <w:pPr>
        <w:pStyle w:val="a5"/>
        <w:spacing w:line="280" w:lineRule="exact"/>
        <w:rPr>
          <w:rFonts w:ascii="標楷體" w:eastAsia="標楷體" w:hAnsi="標楷體"/>
        </w:rPr>
      </w:pPr>
    </w:p>
    <w:p w14:paraId="20C7FBCC" w14:textId="77777777" w:rsidR="00953D8A" w:rsidRPr="00B5061F" w:rsidRDefault="00953D8A" w:rsidP="00953D8A">
      <w:pPr>
        <w:pStyle w:val="HTML"/>
        <w:spacing w:line="280" w:lineRule="exact"/>
        <w:ind w:left="1200" w:hangingChars="500" w:hanging="1200"/>
        <w:rPr>
          <w:rFonts w:ascii="標楷體" w:eastAsia="標楷體" w:hAnsi="標楷體"/>
          <w:color w:val="auto"/>
          <w:sz w:val="24"/>
          <w:szCs w:val="24"/>
        </w:rPr>
      </w:pPr>
      <w:r w:rsidRPr="00B5061F">
        <w:rPr>
          <w:rFonts w:ascii="標楷體" w:eastAsia="標楷體" w:hAnsi="標楷體" w:cs="標楷體" w:hint="eastAsia"/>
          <w:color w:val="auto"/>
          <w:sz w:val="24"/>
          <w:szCs w:val="24"/>
        </w:rPr>
        <w:t>第十一條、</w:t>
      </w:r>
      <w:r w:rsidRPr="00B5061F">
        <w:rPr>
          <w:rFonts w:ascii="標楷體" w:eastAsia="標楷體" w:hAnsi="標楷體" w:hint="eastAsia"/>
          <w:color w:val="auto"/>
          <w:sz w:val="24"/>
          <w:szCs w:val="24"/>
        </w:rPr>
        <w:t>出席股東發言前，須先填具</w:t>
      </w:r>
      <w:proofErr w:type="gramStart"/>
      <w:r w:rsidRPr="00B5061F">
        <w:rPr>
          <w:rFonts w:ascii="標楷體" w:eastAsia="標楷體" w:hAnsi="標楷體" w:hint="eastAsia"/>
          <w:color w:val="auto"/>
          <w:sz w:val="24"/>
          <w:szCs w:val="24"/>
        </w:rPr>
        <w:t>發言條載明</w:t>
      </w:r>
      <w:proofErr w:type="gramEnd"/>
      <w:r w:rsidRPr="00B5061F">
        <w:rPr>
          <w:rFonts w:ascii="標楷體" w:eastAsia="標楷體" w:hAnsi="標楷體" w:hint="eastAsia"/>
          <w:color w:val="auto"/>
          <w:sz w:val="24"/>
          <w:szCs w:val="24"/>
        </w:rPr>
        <w:t>發言要旨、股東戶號 (或出席證編號) 及戶名，由主席定其發言順序。</w:t>
      </w:r>
    </w:p>
    <w:p w14:paraId="331395B4"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出席股東僅提發言條而未發言者，視為未發言。發言內容與發言條記載不符者，以發言內容為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w:t>
      </w:r>
    </w:p>
    <w:p w14:paraId="1162F701"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同一議案每一股東發言，非經主席之同意不得超過兩次，每次不得超過五分鐘，惟股東發言違反規定或超出議題範圍者，主席得制止其發言。</w:t>
      </w:r>
    </w:p>
    <w:p w14:paraId="1CAAA853"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出席股東發言時，其他股東</w:t>
      </w:r>
      <w:proofErr w:type="gramStart"/>
      <w:r w:rsidRPr="00B5061F">
        <w:rPr>
          <w:rFonts w:ascii="標楷體" w:eastAsia="標楷體" w:hAnsi="標楷體" w:hint="eastAsia"/>
          <w:color w:val="auto"/>
          <w:sz w:val="24"/>
          <w:szCs w:val="24"/>
        </w:rPr>
        <w:t>除經徵得</w:t>
      </w:r>
      <w:proofErr w:type="gramEnd"/>
      <w:r w:rsidRPr="00B5061F">
        <w:rPr>
          <w:rFonts w:ascii="標楷體" w:eastAsia="標楷體" w:hAnsi="標楷體" w:hint="eastAsia"/>
          <w:color w:val="auto"/>
          <w:sz w:val="24"/>
          <w:szCs w:val="24"/>
        </w:rPr>
        <w:t>主席及發言股東同意外，不得發言干擾，違反者主席應予制止。</w:t>
      </w:r>
    </w:p>
    <w:p w14:paraId="5A082C27"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法人股東指派二人以上之代表出席股東會時，同一議案僅得推由一人發言。</w:t>
      </w:r>
    </w:p>
    <w:p w14:paraId="0692B042" w14:textId="77777777" w:rsidR="00953D8A" w:rsidRPr="00B5061F" w:rsidRDefault="00953D8A" w:rsidP="00953D8A">
      <w:pPr>
        <w:pStyle w:val="a5"/>
        <w:spacing w:line="280" w:lineRule="exact"/>
        <w:ind w:leftChars="500" w:left="1205" w:hangingChars="2" w:hanging="5"/>
        <w:rPr>
          <w:rFonts w:ascii="標楷體" w:eastAsia="標楷體" w:hAnsi="標楷體"/>
        </w:rPr>
      </w:pPr>
      <w:r w:rsidRPr="00B5061F">
        <w:rPr>
          <w:rFonts w:ascii="標楷體" w:eastAsia="標楷體" w:hAnsi="標楷體" w:hint="eastAsia"/>
        </w:rPr>
        <w:t>出席股東發言後，主席得親自或指定相關人員答覆。</w:t>
      </w:r>
    </w:p>
    <w:p w14:paraId="44809085" w14:textId="77777777" w:rsidR="00953D8A" w:rsidRPr="00B5061F" w:rsidRDefault="00953D8A" w:rsidP="00953D8A">
      <w:pPr>
        <w:pStyle w:val="a5"/>
        <w:spacing w:line="280" w:lineRule="exact"/>
        <w:rPr>
          <w:rFonts w:ascii="標楷體" w:eastAsia="標楷體" w:hAnsi="標楷體"/>
        </w:rPr>
      </w:pPr>
    </w:p>
    <w:p w14:paraId="13350F2B" w14:textId="77777777" w:rsidR="00953D8A" w:rsidRPr="00B5061F" w:rsidRDefault="00953D8A" w:rsidP="00953D8A">
      <w:pPr>
        <w:pStyle w:val="HTML"/>
        <w:spacing w:line="280" w:lineRule="exact"/>
        <w:rPr>
          <w:rFonts w:ascii="標楷體" w:eastAsia="標楷體" w:hAnsi="標楷體"/>
          <w:color w:val="auto"/>
          <w:sz w:val="24"/>
          <w:szCs w:val="24"/>
        </w:rPr>
      </w:pPr>
      <w:r w:rsidRPr="00B5061F">
        <w:rPr>
          <w:rFonts w:ascii="標楷體" w:eastAsia="標楷體" w:hAnsi="標楷體" w:cs="標楷體" w:hint="eastAsia"/>
          <w:color w:val="auto"/>
          <w:sz w:val="24"/>
          <w:szCs w:val="24"/>
        </w:rPr>
        <w:t>第十二條、</w:t>
      </w:r>
      <w:r w:rsidRPr="00B5061F">
        <w:rPr>
          <w:rFonts w:ascii="標楷體" w:eastAsia="標楷體" w:hAnsi="標楷體" w:hint="eastAsia"/>
          <w:color w:val="auto"/>
          <w:sz w:val="24"/>
          <w:szCs w:val="24"/>
        </w:rPr>
        <w:t>股東會之表決，應以股份為計算基準。</w:t>
      </w:r>
    </w:p>
    <w:p w14:paraId="759397B8" w14:textId="77777777" w:rsidR="00953D8A" w:rsidRPr="00B5061F" w:rsidRDefault="00953D8A" w:rsidP="00953D8A">
      <w:pPr>
        <w:pStyle w:val="HTML"/>
        <w:spacing w:line="280" w:lineRule="exact"/>
        <w:ind w:firstLineChars="500" w:firstLine="1200"/>
        <w:rPr>
          <w:rFonts w:ascii="標楷體" w:eastAsia="標楷體" w:hAnsi="標楷體"/>
          <w:color w:val="auto"/>
          <w:sz w:val="24"/>
          <w:szCs w:val="24"/>
        </w:rPr>
      </w:pPr>
      <w:r w:rsidRPr="00B5061F">
        <w:rPr>
          <w:rFonts w:ascii="標楷體" w:eastAsia="標楷體" w:hAnsi="標楷體" w:hint="eastAsia"/>
          <w:color w:val="auto"/>
          <w:sz w:val="24"/>
          <w:szCs w:val="24"/>
        </w:rPr>
        <w:t>股東會之決議，對無表決權股東之股份數，不算入已發行股份之總數。</w:t>
      </w:r>
    </w:p>
    <w:p w14:paraId="3A306967"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股東對於會議之事項，有自身利害關係致有害於本公司利益之虞時，不得加入表決，並不得代理他股東行使其表決權。</w:t>
      </w:r>
    </w:p>
    <w:p w14:paraId="6E485C1F" w14:textId="77777777" w:rsidR="00953D8A" w:rsidRPr="00B5061F" w:rsidRDefault="00953D8A" w:rsidP="00953D8A">
      <w:pPr>
        <w:pStyle w:val="HTML"/>
        <w:spacing w:line="280" w:lineRule="exact"/>
        <w:ind w:firstLineChars="500" w:firstLine="1200"/>
        <w:rPr>
          <w:rFonts w:ascii="標楷體" w:eastAsia="標楷體" w:hAnsi="標楷體"/>
          <w:color w:val="auto"/>
          <w:sz w:val="24"/>
          <w:szCs w:val="24"/>
        </w:rPr>
      </w:pPr>
      <w:r w:rsidRPr="00B5061F">
        <w:rPr>
          <w:rFonts w:ascii="標楷體" w:eastAsia="標楷體" w:hAnsi="標楷體" w:hint="eastAsia"/>
          <w:color w:val="auto"/>
          <w:sz w:val="24"/>
          <w:szCs w:val="24"/>
        </w:rPr>
        <w:t>前項不得行使表決灌之股份數，不算入已出席股東之表決權數。</w:t>
      </w:r>
    </w:p>
    <w:p w14:paraId="69030AF1" w14:textId="77777777" w:rsidR="00953D8A" w:rsidRPr="00B5061F" w:rsidRDefault="00953D8A" w:rsidP="00953D8A">
      <w:pPr>
        <w:pStyle w:val="HTML"/>
        <w:spacing w:line="280" w:lineRule="exact"/>
        <w:ind w:leftChars="500" w:left="1200"/>
        <w:rPr>
          <w:rFonts w:ascii="標楷體" w:eastAsia="標楷體" w:hAnsi="標楷體" w:cs="Times New Roman"/>
          <w:color w:val="auto"/>
          <w:spacing w:val="20"/>
          <w:sz w:val="24"/>
          <w:szCs w:val="24"/>
        </w:rPr>
      </w:pPr>
      <w:r w:rsidRPr="00B5061F">
        <w:rPr>
          <w:rFonts w:ascii="標楷體" w:eastAsia="標楷體" w:hAnsi="標楷體" w:hint="eastAsia"/>
          <w:color w:val="auto"/>
          <w:sz w:val="24"/>
          <w:szCs w:val="24"/>
        </w:rPr>
        <w:t>除信託事業或經證券主管機關核准之股</w:t>
      </w:r>
      <w:proofErr w:type="gramStart"/>
      <w:r w:rsidRPr="00B5061F">
        <w:rPr>
          <w:rFonts w:ascii="標楷體" w:eastAsia="標楷體" w:hAnsi="標楷體" w:hint="eastAsia"/>
          <w:color w:val="auto"/>
          <w:sz w:val="24"/>
          <w:szCs w:val="24"/>
        </w:rPr>
        <w:t>務</w:t>
      </w:r>
      <w:proofErr w:type="gramEnd"/>
      <w:r w:rsidRPr="00B5061F">
        <w:rPr>
          <w:rFonts w:ascii="標楷體" w:eastAsia="標楷體" w:hAnsi="標楷體" w:hint="eastAsia"/>
          <w:color w:val="auto"/>
          <w:sz w:val="24"/>
          <w:szCs w:val="24"/>
        </w:rPr>
        <w:t>代理機構外，一人同時受二人以上股東委託時，其代理之表決權不得超過已發行股份總數表決權之百分之三，超過時其超過之表決權，不予計算。</w:t>
      </w:r>
    </w:p>
    <w:p w14:paraId="34C7BF28" w14:textId="77777777" w:rsidR="00953D8A" w:rsidRPr="00B5061F" w:rsidRDefault="00953D8A" w:rsidP="00953D8A">
      <w:pPr>
        <w:pStyle w:val="a5"/>
        <w:spacing w:line="280" w:lineRule="exact"/>
        <w:ind w:leftChars="489" w:left="1193" w:hangingChars="8" w:hanging="19"/>
        <w:rPr>
          <w:rFonts w:ascii="標楷體" w:eastAsia="標楷體" w:hAnsi="標楷體"/>
        </w:rPr>
      </w:pPr>
    </w:p>
    <w:p w14:paraId="6DFD21D1" w14:textId="77777777" w:rsidR="00953D8A" w:rsidRPr="00B5061F" w:rsidRDefault="00953D8A" w:rsidP="00953D8A">
      <w:pPr>
        <w:pStyle w:val="HTML"/>
        <w:spacing w:line="280" w:lineRule="exact"/>
        <w:ind w:left="1200" w:hangingChars="500" w:hanging="1200"/>
        <w:rPr>
          <w:rFonts w:ascii="標楷體" w:eastAsia="標楷體" w:hAnsi="標楷體"/>
          <w:color w:val="auto"/>
          <w:sz w:val="24"/>
          <w:szCs w:val="24"/>
        </w:rPr>
      </w:pPr>
      <w:r w:rsidRPr="00B5061F">
        <w:rPr>
          <w:rFonts w:ascii="標楷體" w:eastAsia="標楷體" w:hAnsi="標楷體" w:cs="標楷體" w:hint="eastAsia"/>
          <w:color w:val="auto"/>
          <w:sz w:val="24"/>
          <w:szCs w:val="24"/>
        </w:rPr>
        <w:t>第十三條、</w:t>
      </w:r>
      <w:r w:rsidRPr="00B5061F">
        <w:rPr>
          <w:rFonts w:ascii="標楷體" w:eastAsia="標楷體" w:hAnsi="標楷體" w:hint="eastAsia"/>
          <w:color w:val="auto"/>
          <w:sz w:val="24"/>
          <w:szCs w:val="24"/>
        </w:rPr>
        <w:t>股東每股有一表決權；但受限制或公司法第 179</w:t>
      </w:r>
      <w:r w:rsidRPr="00B5061F">
        <w:rPr>
          <w:rFonts w:ascii="標楷體" w:eastAsia="標楷體" w:hAnsi="標楷體"/>
          <w:color w:val="auto"/>
          <w:sz w:val="24"/>
          <w:szCs w:val="24"/>
        </w:rPr>
        <w:t xml:space="preserve">  </w:t>
      </w:r>
      <w:r w:rsidRPr="00B5061F">
        <w:rPr>
          <w:rFonts w:ascii="標楷體" w:eastAsia="標楷體" w:hAnsi="標楷體" w:hint="eastAsia"/>
          <w:color w:val="auto"/>
          <w:sz w:val="24"/>
          <w:szCs w:val="24"/>
        </w:rPr>
        <w:t>條第2項</w:t>
      </w:r>
      <w:proofErr w:type="gramStart"/>
      <w:r w:rsidRPr="00B5061F">
        <w:rPr>
          <w:rFonts w:ascii="標楷體" w:eastAsia="標楷體" w:hAnsi="標楷體" w:hint="eastAsia"/>
          <w:color w:val="auto"/>
          <w:sz w:val="24"/>
          <w:szCs w:val="24"/>
        </w:rPr>
        <w:t>所列無表決權</w:t>
      </w:r>
      <w:proofErr w:type="gramEnd"/>
      <w:r w:rsidRPr="00B5061F">
        <w:rPr>
          <w:rFonts w:ascii="標楷體" w:eastAsia="標楷體" w:hAnsi="標楷體" w:hint="eastAsia"/>
          <w:color w:val="auto"/>
          <w:sz w:val="24"/>
          <w:szCs w:val="24"/>
        </w:rPr>
        <w:t>者，不在此限。</w:t>
      </w:r>
    </w:p>
    <w:p w14:paraId="23074949"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eastAsia="標楷體"/>
          <w:color w:val="auto"/>
          <w:sz w:val="24"/>
          <w:szCs w:val="24"/>
        </w:rPr>
        <w:t>本公司召開股東會時，應</w:t>
      </w:r>
      <w:proofErr w:type="gramStart"/>
      <w:r w:rsidRPr="00B5061F">
        <w:rPr>
          <w:rFonts w:eastAsia="標楷體"/>
          <w:color w:val="auto"/>
          <w:sz w:val="24"/>
          <w:szCs w:val="24"/>
        </w:rPr>
        <w:t>採</w:t>
      </w:r>
      <w:proofErr w:type="gramEnd"/>
      <w:r w:rsidRPr="00B5061F">
        <w:rPr>
          <w:rFonts w:eastAsia="標楷體"/>
          <w:color w:val="auto"/>
          <w:sz w:val="24"/>
          <w:szCs w:val="24"/>
        </w:rPr>
        <w:t>行以電子方式並得</w:t>
      </w:r>
      <w:proofErr w:type="gramStart"/>
      <w:r w:rsidRPr="00B5061F">
        <w:rPr>
          <w:rFonts w:eastAsia="標楷體"/>
          <w:color w:val="auto"/>
          <w:sz w:val="24"/>
          <w:szCs w:val="24"/>
        </w:rPr>
        <w:t>採</w:t>
      </w:r>
      <w:proofErr w:type="gramEnd"/>
      <w:r w:rsidRPr="00B5061F">
        <w:rPr>
          <w:rFonts w:eastAsia="標楷體"/>
          <w:color w:val="auto"/>
          <w:sz w:val="24"/>
          <w:szCs w:val="24"/>
        </w:rPr>
        <w:t>行以書面方式行使其表決權；其以書面或電子方式行使表決權時，其行使方法應載明於股東會召集通知。以書面或電子方式行使表決權之股東，視為親自出席股東會。但就該次股東會之臨時動議及原議案之修正，視為棄權。</w:t>
      </w:r>
    </w:p>
    <w:p w14:paraId="699340D2"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前項以書面或電子方式行使表決權者，其意思表示應於股東會開會二日前送達公司，意思表示有重複時，以最先送達者為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。但聲明撤銷前意思表示者，不在此限。</w:t>
      </w:r>
    </w:p>
    <w:p w14:paraId="512AA72F"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股東以書面或電子方式行使表決權後，如欲親自出席股東會者，至遲應於股東會開會前二日前以與行使表決權相同之方式撤銷前項行使表決權之意思表示；逾期撤銷者，以書面或電子方式行使之表決權為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。如以書面或電子方式行使表決權並以委託書委託代理人出席股東會者，以委託代理人出席行使之表決權為</w:t>
      </w:r>
      <w:proofErr w:type="gramStart"/>
      <w:r w:rsidRPr="00B5061F">
        <w:rPr>
          <w:rFonts w:ascii="標楷體" w:eastAsia="標楷體" w:hAnsi="標楷體" w:hint="eastAsia"/>
          <w:color w:val="auto"/>
          <w:sz w:val="24"/>
          <w:szCs w:val="24"/>
        </w:rPr>
        <w:t>準</w:t>
      </w:r>
      <w:proofErr w:type="gramEnd"/>
      <w:r w:rsidRPr="00B5061F">
        <w:rPr>
          <w:rFonts w:ascii="標楷體" w:eastAsia="標楷體" w:hAnsi="標楷體" w:hint="eastAsia"/>
          <w:color w:val="auto"/>
          <w:sz w:val="24"/>
          <w:szCs w:val="24"/>
        </w:rPr>
        <w:t>。</w:t>
      </w:r>
    </w:p>
    <w:p w14:paraId="6C5C8951"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議案之表決，除公司法及本公司章程另有規定外，以出席股東表決權過半數之同意通過之。表決時，應由主席或其指定人員宣佈出席股東之表決權總數後，由股東進行投票表決，並於股東會召開後當日，將股東同意、反對及棄權之結果輸入公開資訊觀測站。</w:t>
      </w:r>
    </w:p>
    <w:p w14:paraId="350CE110"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同一議案有修正案或替代案時，由主席</w:t>
      </w:r>
      <w:proofErr w:type="gramStart"/>
      <w:r w:rsidRPr="00B5061F">
        <w:rPr>
          <w:rFonts w:ascii="標楷體" w:eastAsia="標楷體" w:hAnsi="標楷體" w:hint="eastAsia"/>
          <w:color w:val="auto"/>
          <w:sz w:val="24"/>
          <w:szCs w:val="24"/>
        </w:rPr>
        <w:t>併</w:t>
      </w:r>
      <w:proofErr w:type="gramEnd"/>
      <w:r w:rsidRPr="00B5061F">
        <w:rPr>
          <w:rFonts w:ascii="標楷體" w:eastAsia="標楷體" w:hAnsi="標楷體" w:hint="eastAsia"/>
          <w:color w:val="auto"/>
          <w:sz w:val="24"/>
          <w:szCs w:val="24"/>
        </w:rPr>
        <w:t>同原案定其表決之順序。如其中一案已獲通過時，其他議案即視為否決，</w:t>
      </w:r>
      <w:proofErr w:type="gramStart"/>
      <w:r w:rsidRPr="00B5061F">
        <w:rPr>
          <w:rFonts w:ascii="標楷體" w:eastAsia="標楷體" w:hAnsi="標楷體" w:hint="eastAsia"/>
          <w:color w:val="auto"/>
          <w:sz w:val="24"/>
          <w:szCs w:val="24"/>
        </w:rPr>
        <w:t>勿庸再行</w:t>
      </w:r>
      <w:proofErr w:type="gramEnd"/>
      <w:r w:rsidRPr="00B5061F">
        <w:rPr>
          <w:rFonts w:ascii="標楷體" w:eastAsia="標楷體" w:hAnsi="標楷體" w:hint="eastAsia"/>
          <w:color w:val="auto"/>
          <w:sz w:val="24"/>
          <w:szCs w:val="24"/>
        </w:rPr>
        <w:t>表決。</w:t>
      </w:r>
    </w:p>
    <w:p w14:paraId="4A22E75F" w14:textId="77777777" w:rsidR="00953D8A" w:rsidRPr="00B5061F" w:rsidRDefault="00953D8A" w:rsidP="00953D8A">
      <w:pPr>
        <w:pStyle w:val="HTML"/>
        <w:spacing w:line="280" w:lineRule="exact"/>
        <w:ind w:leftChars="500" w:left="1200"/>
        <w:rPr>
          <w:rFonts w:ascii="標楷體" w:eastAsia="標楷體" w:hAnsi="標楷體" w:cs="標楷體"/>
          <w:color w:val="auto"/>
          <w:sz w:val="24"/>
          <w:szCs w:val="24"/>
        </w:rPr>
      </w:pPr>
      <w:r w:rsidRPr="00B5061F">
        <w:rPr>
          <w:rFonts w:ascii="標楷體" w:eastAsia="標楷體" w:hAnsi="標楷體" w:hint="eastAsia"/>
          <w:color w:val="auto"/>
          <w:sz w:val="24"/>
          <w:szCs w:val="24"/>
        </w:rPr>
        <w:t>議案表決之監票及計票人員，由主席指定之，但監票人員應具有股東身分。計票應於股東會場內公開為之，表決之結果，應當場報告，並作成紀錄。</w:t>
      </w:r>
    </w:p>
    <w:p w14:paraId="38130912" w14:textId="77777777" w:rsidR="00953D8A" w:rsidRPr="00B5061F" w:rsidRDefault="00953D8A" w:rsidP="00953D8A">
      <w:pPr>
        <w:pStyle w:val="a5"/>
        <w:spacing w:line="280" w:lineRule="exact"/>
        <w:rPr>
          <w:rFonts w:ascii="標楷體" w:eastAsia="標楷體" w:hAnsi="標楷體" w:cs="標楷體"/>
        </w:rPr>
      </w:pPr>
    </w:p>
    <w:p w14:paraId="4D4FBE0C" w14:textId="77777777" w:rsidR="00953D8A" w:rsidRPr="00B5061F" w:rsidRDefault="00953D8A" w:rsidP="00953D8A">
      <w:pPr>
        <w:pStyle w:val="HTML"/>
        <w:spacing w:line="280" w:lineRule="exact"/>
        <w:ind w:left="1200" w:hangingChars="500" w:hanging="1200"/>
        <w:rPr>
          <w:rFonts w:ascii="標楷體" w:eastAsia="標楷體" w:hAnsi="標楷體"/>
          <w:color w:val="auto"/>
          <w:sz w:val="24"/>
          <w:szCs w:val="24"/>
        </w:rPr>
      </w:pPr>
      <w:r w:rsidRPr="00B5061F">
        <w:rPr>
          <w:rFonts w:ascii="標楷體" w:eastAsia="標楷體" w:hAnsi="標楷體" w:cs="標楷體" w:hint="eastAsia"/>
          <w:color w:val="auto"/>
          <w:sz w:val="24"/>
          <w:szCs w:val="24"/>
        </w:rPr>
        <w:t>第十四條、</w:t>
      </w:r>
      <w:r w:rsidRPr="00B5061F">
        <w:rPr>
          <w:rFonts w:ascii="標楷體" w:eastAsia="標楷體" w:hAnsi="標楷體" w:hint="eastAsia"/>
          <w:color w:val="auto"/>
          <w:sz w:val="24"/>
          <w:szCs w:val="24"/>
        </w:rPr>
        <w:t>股東會有選舉董事時，應依本公司所訂相關選任規範辦理，並應當場宣布選舉結果，包含當選董事之名單與其當選權數</w:t>
      </w:r>
      <w:r w:rsidRPr="00B5061F">
        <w:rPr>
          <w:rFonts w:ascii="標楷體" w:eastAsia="標楷體" w:hAnsi="標楷體"/>
          <w:color w:val="auto"/>
          <w:sz w:val="24"/>
          <w:szCs w:val="24"/>
        </w:rPr>
        <w:t>及落選董監事名單及其獲得之選舉權數</w:t>
      </w:r>
      <w:r w:rsidRPr="00B5061F">
        <w:rPr>
          <w:rFonts w:ascii="標楷體" w:eastAsia="標楷體" w:hAnsi="標楷體" w:hint="eastAsia"/>
          <w:color w:val="auto"/>
          <w:sz w:val="24"/>
          <w:szCs w:val="24"/>
        </w:rPr>
        <w:t>。</w:t>
      </w:r>
    </w:p>
    <w:p w14:paraId="073AA948" w14:textId="77777777" w:rsidR="00953D8A" w:rsidRPr="00B5061F" w:rsidRDefault="00953D8A" w:rsidP="00953D8A">
      <w:pPr>
        <w:pStyle w:val="HTML"/>
        <w:spacing w:line="280" w:lineRule="exact"/>
        <w:ind w:leftChars="500" w:left="1200"/>
        <w:rPr>
          <w:rFonts w:ascii="標楷體" w:eastAsia="標楷體" w:hAnsi="標楷體" w:cs="標楷體"/>
          <w:color w:val="auto"/>
          <w:sz w:val="24"/>
          <w:szCs w:val="24"/>
        </w:rPr>
      </w:pPr>
      <w:r w:rsidRPr="00B5061F">
        <w:rPr>
          <w:rFonts w:ascii="標楷體" w:eastAsia="標楷體" w:hAnsi="標楷體" w:hint="eastAsia"/>
          <w:color w:val="auto"/>
          <w:sz w:val="24"/>
          <w:szCs w:val="24"/>
        </w:rPr>
        <w:t>前項選舉事項之選舉票，應由監票員密封簽字後，妥善保管，並至少保存一年。但經股東依公司法第一百八十九條提起訴訟者，應保存至訴訟終結為止。</w:t>
      </w:r>
    </w:p>
    <w:p w14:paraId="707CD73E" w14:textId="77777777" w:rsidR="00953D8A" w:rsidRPr="00B5061F" w:rsidRDefault="00953D8A" w:rsidP="00953D8A">
      <w:pPr>
        <w:pStyle w:val="a5"/>
        <w:spacing w:line="280" w:lineRule="exact"/>
        <w:rPr>
          <w:rFonts w:ascii="標楷體" w:eastAsia="標楷體" w:hAnsi="標楷體" w:cs="標楷體"/>
        </w:rPr>
      </w:pPr>
    </w:p>
    <w:p w14:paraId="005A462F" w14:textId="77777777" w:rsidR="00953D8A" w:rsidRPr="00B5061F" w:rsidRDefault="00953D8A" w:rsidP="00953D8A">
      <w:pPr>
        <w:autoSpaceDE w:val="0"/>
        <w:autoSpaceDN w:val="0"/>
        <w:snapToGrid w:val="0"/>
        <w:spacing w:line="280" w:lineRule="exact"/>
        <w:ind w:left="1202" w:hangingChars="501" w:hanging="1202"/>
        <w:rPr>
          <w:rFonts w:ascii="標楷體" w:eastAsia="標楷體" w:hAnsi="標楷體" w:cs="標楷體"/>
        </w:rPr>
      </w:pPr>
      <w:r w:rsidRPr="00B5061F">
        <w:rPr>
          <w:rFonts w:ascii="標楷體" w:eastAsia="標楷體" w:hAnsi="標楷體" w:cs="標楷體" w:hint="eastAsia"/>
        </w:rPr>
        <w:t>第十五條、股東會之議決事項，應作成議事錄，由主席簽名或蓋章，並於會後二十日內，將議事錄分發各股東。議事錄之製作及分發，得以電子方式為之。</w:t>
      </w:r>
    </w:p>
    <w:p w14:paraId="224338D7" w14:textId="77777777" w:rsidR="00953D8A" w:rsidRPr="00B5061F" w:rsidRDefault="00953D8A" w:rsidP="00953D8A">
      <w:pPr>
        <w:autoSpaceDE w:val="0"/>
        <w:autoSpaceDN w:val="0"/>
        <w:snapToGrid w:val="0"/>
        <w:spacing w:line="280" w:lineRule="exact"/>
        <w:ind w:leftChars="500" w:left="1200" w:firstLineChars="6" w:firstLine="14"/>
        <w:rPr>
          <w:rFonts w:ascii="標楷體" w:eastAsia="標楷體" w:hAnsi="標楷體" w:cs="標楷體"/>
        </w:rPr>
      </w:pPr>
      <w:r w:rsidRPr="00B5061F">
        <w:rPr>
          <w:rFonts w:ascii="標楷體" w:eastAsia="標楷體" w:hAnsi="標楷體" w:cs="標楷體" w:hint="eastAsia"/>
        </w:rPr>
        <w:t>前項議事錄之分發，本公司得以輸入公開資訊觀測站之公告方式為之。</w:t>
      </w:r>
    </w:p>
    <w:p w14:paraId="07E859B1" w14:textId="77777777" w:rsidR="00953D8A" w:rsidRPr="00B5061F" w:rsidRDefault="00953D8A" w:rsidP="00953D8A">
      <w:pPr>
        <w:pStyle w:val="HTML"/>
        <w:spacing w:line="280" w:lineRule="exact"/>
        <w:ind w:leftChars="500" w:left="1200" w:firstLineChars="1" w:firstLine="2"/>
        <w:rPr>
          <w:rFonts w:ascii="標楷體" w:eastAsia="標楷體" w:hAnsi="標楷體" w:cs="標楷體"/>
          <w:color w:val="auto"/>
          <w:sz w:val="24"/>
          <w:szCs w:val="24"/>
        </w:rPr>
      </w:pPr>
      <w:r w:rsidRPr="00B5061F">
        <w:rPr>
          <w:rFonts w:ascii="標楷體" w:eastAsia="標楷體" w:hAnsi="標楷體" w:cs="標楷體" w:hint="eastAsia"/>
          <w:color w:val="auto"/>
          <w:sz w:val="24"/>
          <w:szCs w:val="24"/>
        </w:rPr>
        <w:t>議事錄應確實依會議之年、月、日、場所、主席姓名、決議方法、議事經過之要領及表決結果（包含統計之權數）記載之，有選舉董事時，應揭露每位候選人之得票權數。在本公司存續</w:t>
      </w:r>
      <w:proofErr w:type="gramStart"/>
      <w:r w:rsidRPr="00B5061F">
        <w:rPr>
          <w:rFonts w:ascii="標楷體" w:eastAsia="標楷體" w:hAnsi="標楷體" w:cs="標楷體" w:hint="eastAsia"/>
          <w:color w:val="auto"/>
          <w:sz w:val="24"/>
          <w:szCs w:val="24"/>
        </w:rPr>
        <w:t>期間，</w:t>
      </w:r>
      <w:proofErr w:type="gramEnd"/>
      <w:r w:rsidRPr="00B5061F">
        <w:rPr>
          <w:rFonts w:ascii="標楷體" w:eastAsia="標楷體" w:hAnsi="標楷體" w:cs="標楷體" w:hint="eastAsia"/>
          <w:color w:val="auto"/>
          <w:sz w:val="24"/>
          <w:szCs w:val="24"/>
        </w:rPr>
        <w:t>應永久保存。</w:t>
      </w:r>
    </w:p>
    <w:p w14:paraId="77C58508" w14:textId="77777777" w:rsidR="00953D8A" w:rsidRPr="00B5061F" w:rsidRDefault="00953D8A" w:rsidP="00953D8A">
      <w:pPr>
        <w:pStyle w:val="a5"/>
        <w:spacing w:line="280" w:lineRule="exact"/>
        <w:rPr>
          <w:rFonts w:ascii="標楷體" w:eastAsia="標楷體" w:hAnsi="標楷體" w:cs="標楷體"/>
        </w:rPr>
      </w:pPr>
    </w:p>
    <w:p w14:paraId="6F8D8AC6" w14:textId="77777777" w:rsidR="00953D8A" w:rsidRPr="00B5061F" w:rsidRDefault="00953D8A" w:rsidP="00953D8A">
      <w:pPr>
        <w:pStyle w:val="HTML"/>
        <w:spacing w:line="280" w:lineRule="exact"/>
        <w:ind w:left="1200" w:hangingChars="500" w:hanging="1200"/>
        <w:rPr>
          <w:rFonts w:ascii="標楷體" w:eastAsia="標楷體" w:hAnsi="標楷體"/>
          <w:color w:val="auto"/>
          <w:sz w:val="24"/>
          <w:szCs w:val="24"/>
        </w:rPr>
      </w:pPr>
      <w:r w:rsidRPr="00B5061F">
        <w:rPr>
          <w:rFonts w:ascii="標楷體" w:eastAsia="標楷體" w:hAnsi="標楷體" w:cs="標楷體" w:hint="eastAsia"/>
          <w:color w:val="auto"/>
          <w:sz w:val="24"/>
          <w:szCs w:val="24"/>
        </w:rPr>
        <w:t>第十六條、</w:t>
      </w:r>
      <w:proofErr w:type="gramStart"/>
      <w:r w:rsidRPr="00B5061F">
        <w:rPr>
          <w:rFonts w:ascii="標楷體" w:eastAsia="標楷體" w:hAnsi="標楷體" w:hint="eastAsia"/>
          <w:color w:val="auto"/>
          <w:sz w:val="24"/>
          <w:szCs w:val="24"/>
        </w:rPr>
        <w:t>徵求人徵得</w:t>
      </w:r>
      <w:proofErr w:type="gramEnd"/>
      <w:r w:rsidRPr="00B5061F">
        <w:rPr>
          <w:rFonts w:ascii="標楷體" w:eastAsia="標楷體" w:hAnsi="標楷體" w:hint="eastAsia"/>
          <w:color w:val="auto"/>
          <w:sz w:val="24"/>
          <w:szCs w:val="24"/>
        </w:rPr>
        <w:t>之股數及受託代理人代理之股數，本公司應於股東會開會當日，依規定格式編造之統計表，於股東會場內為明確之揭示。</w:t>
      </w:r>
    </w:p>
    <w:p w14:paraId="2411CC56" w14:textId="77777777" w:rsidR="00953D8A" w:rsidRPr="00B5061F" w:rsidRDefault="00953D8A" w:rsidP="00953D8A">
      <w:pPr>
        <w:pStyle w:val="HTML"/>
        <w:spacing w:line="280" w:lineRule="exact"/>
        <w:ind w:leftChars="500" w:left="1200"/>
        <w:rPr>
          <w:rFonts w:ascii="標楷體" w:eastAsia="標楷體" w:hAnsi="標楷體" w:cs="標楷體"/>
          <w:color w:val="auto"/>
          <w:sz w:val="24"/>
          <w:szCs w:val="24"/>
        </w:rPr>
      </w:pPr>
      <w:r w:rsidRPr="00B5061F">
        <w:rPr>
          <w:rFonts w:ascii="標楷體" w:eastAsia="標楷體" w:hAnsi="標楷體" w:hint="eastAsia"/>
          <w:color w:val="auto"/>
          <w:sz w:val="24"/>
          <w:szCs w:val="24"/>
        </w:rPr>
        <w:t>股東會決議事項，如有屬法令規定、臺灣證券交易所股份有限公司規定之重大訊息者，本公司應於規定時間內，將內容傳輸至公開資訊觀測站。</w:t>
      </w:r>
    </w:p>
    <w:p w14:paraId="59D8C333" w14:textId="77777777" w:rsidR="00953D8A" w:rsidRPr="00B5061F" w:rsidRDefault="00953D8A" w:rsidP="00953D8A">
      <w:pPr>
        <w:pStyle w:val="a5"/>
        <w:spacing w:line="280" w:lineRule="exact"/>
        <w:rPr>
          <w:rFonts w:ascii="標楷體" w:eastAsia="標楷體" w:hAnsi="標楷體" w:cs="標楷體"/>
        </w:rPr>
      </w:pPr>
    </w:p>
    <w:p w14:paraId="6BC57210" w14:textId="77777777" w:rsidR="00953D8A" w:rsidRPr="00B5061F" w:rsidRDefault="00953D8A" w:rsidP="00953D8A">
      <w:pPr>
        <w:pStyle w:val="HTML"/>
        <w:spacing w:line="280" w:lineRule="exact"/>
        <w:rPr>
          <w:rFonts w:ascii="標楷體" w:eastAsia="標楷體" w:hAnsi="標楷體"/>
          <w:color w:val="auto"/>
          <w:sz w:val="24"/>
          <w:szCs w:val="24"/>
        </w:rPr>
      </w:pPr>
      <w:r w:rsidRPr="00B5061F">
        <w:rPr>
          <w:rFonts w:ascii="標楷體" w:eastAsia="標楷體" w:hAnsi="標楷體" w:cs="標楷體" w:hint="eastAsia"/>
          <w:color w:val="auto"/>
          <w:sz w:val="24"/>
          <w:szCs w:val="24"/>
        </w:rPr>
        <w:t>第十七條、</w:t>
      </w:r>
      <w:r w:rsidRPr="00B5061F">
        <w:rPr>
          <w:rFonts w:ascii="標楷體" w:eastAsia="標楷體" w:hAnsi="標楷體" w:hint="eastAsia"/>
          <w:color w:val="auto"/>
          <w:sz w:val="24"/>
          <w:szCs w:val="24"/>
        </w:rPr>
        <w:t>辦理股東會之會務人員應佩帶識別證或臂章。</w:t>
      </w:r>
    </w:p>
    <w:p w14:paraId="10B5B74B"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主席得指揮糾察員或保全人員協助維持會場秩序。糾察員或保全</w:t>
      </w:r>
      <w:proofErr w:type="gramStart"/>
      <w:r w:rsidRPr="00B5061F">
        <w:rPr>
          <w:rFonts w:ascii="標楷體" w:eastAsia="標楷體" w:hAnsi="標楷體" w:hint="eastAsia"/>
          <w:color w:val="auto"/>
          <w:sz w:val="24"/>
          <w:szCs w:val="24"/>
        </w:rPr>
        <w:t>人員在場協助</w:t>
      </w:r>
      <w:proofErr w:type="gramEnd"/>
      <w:r w:rsidRPr="00B5061F">
        <w:rPr>
          <w:rFonts w:ascii="標楷體" w:eastAsia="標楷體" w:hAnsi="標楷體" w:hint="eastAsia"/>
          <w:color w:val="auto"/>
          <w:sz w:val="24"/>
          <w:szCs w:val="24"/>
        </w:rPr>
        <w:t>維持秩序時，應佩戴「糾察員」字樣臂章或識別證。</w:t>
      </w:r>
    </w:p>
    <w:p w14:paraId="264565E1"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會場備有擴音設備者，股東非以本公司配置之設備發言時，主席得制止之。</w:t>
      </w:r>
    </w:p>
    <w:p w14:paraId="4F6233F7" w14:textId="77777777" w:rsidR="00953D8A" w:rsidRPr="00B5061F" w:rsidRDefault="00953D8A" w:rsidP="00953D8A">
      <w:pPr>
        <w:pStyle w:val="HTML"/>
        <w:spacing w:line="280" w:lineRule="exact"/>
        <w:ind w:leftChars="500" w:left="1200"/>
        <w:rPr>
          <w:rFonts w:ascii="標楷體" w:eastAsia="標楷體" w:hAnsi="標楷體" w:cs="標楷體"/>
          <w:color w:val="auto"/>
          <w:sz w:val="24"/>
          <w:szCs w:val="24"/>
        </w:rPr>
      </w:pPr>
      <w:r w:rsidRPr="00B5061F">
        <w:rPr>
          <w:rFonts w:ascii="標楷體" w:eastAsia="標楷體" w:hAnsi="標楷體" w:hint="eastAsia"/>
          <w:color w:val="auto"/>
          <w:sz w:val="24"/>
          <w:szCs w:val="24"/>
        </w:rPr>
        <w:t>股東違反議事規則不服從主席糾正，妨礙會議之進行經制止不從者，得由主席指揮糾察員或保全人員請其離開會場。</w:t>
      </w:r>
    </w:p>
    <w:p w14:paraId="057072A9" w14:textId="77777777" w:rsidR="00953D8A" w:rsidRPr="00B5061F" w:rsidRDefault="00953D8A" w:rsidP="00953D8A">
      <w:pPr>
        <w:pStyle w:val="a5"/>
        <w:spacing w:line="280" w:lineRule="exact"/>
        <w:rPr>
          <w:rFonts w:ascii="標楷體" w:eastAsia="標楷體" w:hAnsi="標楷體" w:cs="標楷體"/>
        </w:rPr>
      </w:pPr>
    </w:p>
    <w:p w14:paraId="45EB6E66" w14:textId="77777777" w:rsidR="00953D8A" w:rsidRPr="00B5061F" w:rsidRDefault="00953D8A" w:rsidP="00953D8A">
      <w:pPr>
        <w:pStyle w:val="HTML"/>
        <w:spacing w:line="280" w:lineRule="exact"/>
        <w:ind w:left="1200" w:hangingChars="500" w:hanging="1200"/>
        <w:rPr>
          <w:rFonts w:ascii="標楷體" w:eastAsia="標楷體" w:hAnsi="標楷體"/>
          <w:color w:val="auto"/>
          <w:sz w:val="24"/>
          <w:szCs w:val="24"/>
        </w:rPr>
      </w:pPr>
      <w:r w:rsidRPr="00B5061F">
        <w:rPr>
          <w:rFonts w:ascii="標楷體" w:eastAsia="標楷體" w:hAnsi="標楷體" w:cs="標楷體" w:hint="eastAsia"/>
          <w:color w:val="auto"/>
          <w:sz w:val="24"/>
          <w:szCs w:val="24"/>
        </w:rPr>
        <w:t>第十八條、</w:t>
      </w:r>
      <w:r w:rsidRPr="00B5061F">
        <w:rPr>
          <w:rFonts w:ascii="標楷體" w:eastAsia="標楷體" w:hAnsi="標楷體" w:hint="eastAsia"/>
          <w:color w:val="auto"/>
          <w:sz w:val="24"/>
          <w:szCs w:val="24"/>
        </w:rPr>
        <w:t>會議進行時，主席得酌定時間宣布休息，發生不可抗拒之情事時，主席得裁定暫時停止會議，並視情況宣布續行開會之時間。</w:t>
      </w:r>
    </w:p>
    <w:p w14:paraId="73F710F3" w14:textId="77777777" w:rsidR="00953D8A" w:rsidRPr="00B5061F" w:rsidRDefault="00953D8A" w:rsidP="00953D8A">
      <w:pPr>
        <w:pStyle w:val="HTML"/>
        <w:spacing w:line="280" w:lineRule="exact"/>
        <w:ind w:leftChars="500" w:left="1200"/>
        <w:rPr>
          <w:rFonts w:ascii="標楷體" w:eastAsia="標楷體" w:hAnsi="標楷體"/>
          <w:color w:val="auto"/>
          <w:sz w:val="24"/>
          <w:szCs w:val="24"/>
        </w:rPr>
      </w:pPr>
      <w:r w:rsidRPr="00B5061F">
        <w:rPr>
          <w:rFonts w:ascii="標楷體" w:eastAsia="標楷體" w:hAnsi="標楷體" w:hint="eastAsia"/>
          <w:color w:val="auto"/>
          <w:sz w:val="24"/>
          <w:szCs w:val="24"/>
        </w:rPr>
        <w:t>股東會排定之議程於議事 (含臨時動議) 未終結前，開會之場地屆時未能繼續使用，得由股東會決議另覓場地繼續開會。</w:t>
      </w:r>
    </w:p>
    <w:p w14:paraId="68522892" w14:textId="77777777" w:rsidR="00953D8A" w:rsidRPr="00B5061F" w:rsidRDefault="00953D8A" w:rsidP="00953D8A">
      <w:pPr>
        <w:pStyle w:val="HTML"/>
        <w:spacing w:line="280" w:lineRule="exact"/>
        <w:ind w:leftChars="500" w:left="1200"/>
        <w:rPr>
          <w:rFonts w:ascii="標楷體" w:eastAsia="標楷體" w:hAnsi="標楷體" w:cs="標楷體"/>
          <w:color w:val="auto"/>
          <w:sz w:val="24"/>
          <w:szCs w:val="24"/>
        </w:rPr>
      </w:pPr>
      <w:r w:rsidRPr="00B5061F">
        <w:rPr>
          <w:rFonts w:ascii="標楷體" w:eastAsia="標楷體" w:hAnsi="標楷體" w:hint="eastAsia"/>
          <w:color w:val="auto"/>
          <w:sz w:val="24"/>
          <w:szCs w:val="24"/>
        </w:rPr>
        <w:t>股東會得依公司法第一百八十二條之規定，決議在五日內延期或續行集會。</w:t>
      </w:r>
    </w:p>
    <w:p w14:paraId="32EB5144" w14:textId="77777777" w:rsidR="00953D8A" w:rsidRPr="00B5061F" w:rsidRDefault="00953D8A" w:rsidP="00953D8A">
      <w:pPr>
        <w:pStyle w:val="a5"/>
        <w:spacing w:line="280" w:lineRule="exact"/>
        <w:rPr>
          <w:rFonts w:ascii="標楷體" w:eastAsia="標楷體" w:hAnsi="標楷體" w:cs="標楷體"/>
        </w:rPr>
      </w:pPr>
    </w:p>
    <w:p w14:paraId="08996A95" w14:textId="77777777" w:rsidR="00953D8A" w:rsidRPr="00B5061F" w:rsidRDefault="00953D8A" w:rsidP="00953D8A">
      <w:pPr>
        <w:spacing w:line="280" w:lineRule="exact"/>
        <w:rPr>
          <w:rFonts w:ascii="標楷體" w:eastAsia="標楷體" w:hAnsi="標楷體"/>
        </w:rPr>
      </w:pPr>
      <w:r w:rsidRPr="00B5061F">
        <w:rPr>
          <w:rFonts w:ascii="標楷體" w:eastAsia="標楷體" w:hAnsi="標楷體" w:cs="標楷體" w:hint="eastAsia"/>
        </w:rPr>
        <w:t>第十九條、</w:t>
      </w:r>
      <w:r w:rsidRPr="00B5061F">
        <w:rPr>
          <w:rFonts w:ascii="標楷體" w:eastAsia="標楷體" w:hAnsi="標楷體" w:hint="eastAsia"/>
        </w:rPr>
        <w:t>本規則經股東會通過後施行，修正時亦同。</w:t>
      </w:r>
    </w:p>
    <w:p w14:paraId="31DA4E9C" w14:textId="77777777" w:rsidR="00953D8A" w:rsidRDefault="00953D8A">
      <w:pPr>
        <w:widowControl/>
        <w:rPr>
          <w:rFonts w:ascii="標楷體" w:eastAsia="標楷體" w:hAnsi="標楷體"/>
          <w:b/>
          <w:color w:val="000000" w:themeColor="text1"/>
        </w:rPr>
      </w:pPr>
      <w:r>
        <w:rPr>
          <w:rFonts w:ascii="標楷體" w:eastAsia="標楷體" w:hAnsi="標楷體"/>
          <w:b/>
          <w:color w:val="000000" w:themeColor="text1"/>
        </w:rPr>
        <w:br w:type="page"/>
      </w:r>
    </w:p>
    <w:p w14:paraId="22629A56" w14:textId="3519979E" w:rsidR="004C358F" w:rsidRPr="004C358F" w:rsidRDefault="004C358F" w:rsidP="00953D8A">
      <w:pPr>
        <w:widowControl/>
        <w:rPr>
          <w:rFonts w:ascii="標楷體" w:eastAsia="標楷體" w:hAnsi="標楷體"/>
          <w:b/>
          <w:color w:val="000000" w:themeColor="text1"/>
        </w:rPr>
      </w:pPr>
      <w:r w:rsidRPr="004C358F">
        <w:rPr>
          <w:rFonts w:ascii="標楷體" w:eastAsia="標楷體" w:hAnsi="標楷體" w:hint="eastAsia"/>
          <w:b/>
          <w:color w:val="000000" w:themeColor="text1"/>
        </w:rPr>
        <w:t>附件</w:t>
      </w:r>
      <w:r w:rsidR="00B10268">
        <w:rPr>
          <w:rFonts w:ascii="標楷體" w:eastAsia="標楷體" w:hAnsi="標楷體" w:hint="eastAsia"/>
          <w:b/>
          <w:color w:val="000000" w:themeColor="text1"/>
        </w:rPr>
        <w:t>五</w:t>
      </w:r>
    </w:p>
    <w:p w14:paraId="30EA3EA1" w14:textId="7F522946" w:rsidR="004C358F" w:rsidRDefault="004C358F" w:rsidP="000E0CFD">
      <w:pPr>
        <w:jc w:val="center"/>
        <w:rPr>
          <w:rFonts w:ascii="標楷體" w:eastAsia="標楷體" w:hAnsi="標楷體"/>
          <w:bCs/>
          <w:color w:val="000000" w:themeColor="text1"/>
        </w:rPr>
      </w:pPr>
    </w:p>
    <w:p w14:paraId="0E064DCE" w14:textId="77777777" w:rsidR="004C358F" w:rsidRPr="004C358F" w:rsidRDefault="004C358F" w:rsidP="000E0CFD">
      <w:pPr>
        <w:jc w:val="center"/>
        <w:rPr>
          <w:rFonts w:ascii="標楷體" w:eastAsia="標楷體" w:hAnsi="標楷體"/>
          <w:bCs/>
          <w:color w:val="000000" w:themeColor="text1"/>
        </w:rPr>
      </w:pPr>
    </w:p>
    <w:p w14:paraId="0B6989D1" w14:textId="77777777" w:rsidR="004C358F" w:rsidRDefault="004C358F" w:rsidP="000E0CFD">
      <w:pPr>
        <w:jc w:val="center"/>
        <w:rPr>
          <w:rFonts w:ascii="標楷體" w:eastAsia="標楷體" w:hAnsi="標楷體"/>
          <w:bCs/>
          <w:color w:val="000000" w:themeColor="text1"/>
        </w:rPr>
      </w:pPr>
    </w:p>
    <w:p w14:paraId="1960E886" w14:textId="77777777" w:rsidR="004C358F" w:rsidRDefault="004C358F" w:rsidP="000E0CFD">
      <w:pPr>
        <w:jc w:val="center"/>
        <w:rPr>
          <w:rFonts w:ascii="標楷體" w:eastAsia="標楷體" w:hAnsi="標楷體"/>
          <w:bCs/>
          <w:color w:val="000000" w:themeColor="text1"/>
        </w:rPr>
      </w:pPr>
    </w:p>
    <w:p w14:paraId="55902D0D" w14:textId="6AD8C741" w:rsidR="000E0CFD" w:rsidRPr="001B2499" w:rsidRDefault="000E0CFD" w:rsidP="000E0CFD">
      <w:pPr>
        <w:jc w:val="center"/>
        <w:rPr>
          <w:rFonts w:ascii="標楷體" w:eastAsia="標楷體" w:hAnsi="標楷體"/>
          <w:bCs/>
          <w:color w:val="000000" w:themeColor="text1"/>
        </w:rPr>
      </w:pPr>
      <w:proofErr w:type="gramStart"/>
      <w:r w:rsidRPr="001B2499">
        <w:rPr>
          <w:rFonts w:ascii="標楷體" w:eastAsia="標楷體" w:hAnsi="標楷體" w:hint="eastAsia"/>
          <w:bCs/>
          <w:color w:val="000000" w:themeColor="text1"/>
        </w:rPr>
        <w:t>錩</w:t>
      </w:r>
      <w:proofErr w:type="gramEnd"/>
      <w:r w:rsidRPr="001B2499">
        <w:rPr>
          <w:rFonts w:ascii="標楷體" w:eastAsia="標楷體" w:hAnsi="標楷體" w:hint="eastAsia"/>
          <w:bCs/>
          <w:color w:val="000000" w:themeColor="text1"/>
        </w:rPr>
        <w:t>泰工業股份有限公司</w:t>
      </w:r>
    </w:p>
    <w:p w14:paraId="171D3DFE" w14:textId="7B73B2D4" w:rsidR="000E0CFD" w:rsidRPr="001B2499" w:rsidRDefault="000E0CFD" w:rsidP="003018D9">
      <w:pPr>
        <w:jc w:val="center"/>
        <w:outlineLvl w:val="0"/>
        <w:rPr>
          <w:rFonts w:ascii="標楷體" w:eastAsia="標楷體" w:hAnsi="標楷體"/>
          <w:bCs/>
          <w:color w:val="000000" w:themeColor="text1"/>
        </w:rPr>
      </w:pPr>
      <w:bookmarkStart w:id="27" w:name="_Toc165877655"/>
      <w:r w:rsidRPr="001B2499">
        <w:rPr>
          <w:rFonts w:ascii="標楷體" w:eastAsia="標楷體" w:hAnsi="標楷體" w:hint="eastAsia"/>
          <w:bCs/>
          <w:color w:val="000000" w:themeColor="text1"/>
        </w:rPr>
        <w:t>董事持股情形</w:t>
      </w:r>
      <w:bookmarkEnd w:id="27"/>
    </w:p>
    <w:p w14:paraId="57DFECD3" w14:textId="77777777" w:rsidR="000E0CFD" w:rsidRPr="001B2499" w:rsidRDefault="000E0CFD" w:rsidP="000E0CFD">
      <w:pPr>
        <w:ind w:right="1760" w:firstLineChars="2300" w:firstLine="4600"/>
        <w:jc w:val="right"/>
        <w:rPr>
          <w:rFonts w:ascii="標楷體" w:eastAsia="標楷體" w:hAnsi="標楷體"/>
          <w:color w:val="000000" w:themeColor="text1"/>
          <w:sz w:val="20"/>
          <w:szCs w:val="20"/>
        </w:rPr>
      </w:pPr>
    </w:p>
    <w:p w14:paraId="448D334B" w14:textId="52CAE06E" w:rsidR="000E0CFD" w:rsidRPr="001B2499" w:rsidRDefault="000E0CFD" w:rsidP="0071376E">
      <w:pPr>
        <w:ind w:right="1274" w:firstLineChars="2300" w:firstLine="4600"/>
        <w:jc w:val="right"/>
        <w:rPr>
          <w:rFonts w:ascii="標楷體" w:eastAsia="標楷體" w:hAnsi="標楷體"/>
          <w:color w:val="000000" w:themeColor="text1"/>
          <w:sz w:val="20"/>
          <w:szCs w:val="20"/>
        </w:rPr>
      </w:pPr>
      <w:r w:rsidRPr="001B2499">
        <w:rPr>
          <w:rFonts w:ascii="標楷體" w:eastAsia="標楷體" w:hAnsi="標楷體" w:hint="eastAsia"/>
          <w:color w:val="000000" w:themeColor="text1"/>
          <w:sz w:val="20"/>
          <w:szCs w:val="20"/>
        </w:rPr>
        <w:t>停止過戶日：</w:t>
      </w:r>
      <w:r w:rsidR="00AA2B2C" w:rsidRPr="001B2499">
        <w:rPr>
          <w:rFonts w:ascii="標楷體" w:eastAsia="標楷體" w:hAnsi="標楷體" w:hint="eastAsia"/>
          <w:color w:val="000000" w:themeColor="text1"/>
          <w:sz w:val="20"/>
          <w:szCs w:val="20"/>
        </w:rPr>
        <w:t>1</w:t>
      </w:r>
      <w:r w:rsidR="00971F10" w:rsidRPr="001B2499">
        <w:rPr>
          <w:rFonts w:ascii="標楷體" w:eastAsia="標楷體" w:hAnsi="標楷體" w:hint="eastAsia"/>
          <w:color w:val="000000" w:themeColor="text1"/>
          <w:sz w:val="20"/>
          <w:szCs w:val="20"/>
        </w:rPr>
        <w:t>1</w:t>
      </w:r>
      <w:r w:rsidR="002F4203">
        <w:rPr>
          <w:rFonts w:ascii="標楷體" w:eastAsia="標楷體" w:hAnsi="標楷體" w:hint="eastAsia"/>
          <w:color w:val="000000" w:themeColor="text1"/>
          <w:sz w:val="20"/>
          <w:szCs w:val="20"/>
        </w:rPr>
        <w:t>3</w:t>
      </w:r>
      <w:r w:rsidRPr="001B2499">
        <w:rPr>
          <w:rFonts w:ascii="標楷體" w:eastAsia="標楷體" w:hAnsi="標楷體" w:hint="eastAsia"/>
          <w:color w:val="000000" w:themeColor="text1"/>
          <w:sz w:val="20"/>
          <w:szCs w:val="20"/>
        </w:rPr>
        <w:t>年</w:t>
      </w:r>
      <w:r w:rsidR="00971F10" w:rsidRPr="001B2499">
        <w:rPr>
          <w:rFonts w:ascii="標楷體" w:eastAsia="標楷體" w:hAnsi="標楷體" w:hint="eastAsia"/>
          <w:color w:val="000000" w:themeColor="text1"/>
          <w:sz w:val="20"/>
          <w:szCs w:val="20"/>
        </w:rPr>
        <w:t>4</w:t>
      </w:r>
      <w:r w:rsidRPr="001B2499">
        <w:rPr>
          <w:rFonts w:ascii="標楷體" w:eastAsia="標楷體" w:hAnsi="標楷體" w:hint="eastAsia"/>
          <w:color w:val="000000" w:themeColor="text1"/>
          <w:sz w:val="20"/>
          <w:szCs w:val="20"/>
        </w:rPr>
        <w:t>月</w:t>
      </w:r>
      <w:r w:rsidR="00B402F3">
        <w:rPr>
          <w:rFonts w:ascii="標楷體" w:eastAsia="標楷體" w:hAnsi="標楷體"/>
          <w:color w:val="000000" w:themeColor="text1"/>
          <w:sz w:val="20"/>
          <w:szCs w:val="20"/>
        </w:rPr>
        <w:t>2</w:t>
      </w:r>
      <w:r w:rsidR="002F4203">
        <w:rPr>
          <w:rFonts w:ascii="標楷體" w:eastAsia="標楷體" w:hAnsi="標楷體" w:hint="eastAsia"/>
          <w:color w:val="000000" w:themeColor="text1"/>
          <w:sz w:val="20"/>
          <w:szCs w:val="20"/>
        </w:rPr>
        <w:t>3</w:t>
      </w:r>
      <w:r w:rsidRPr="001B2499">
        <w:rPr>
          <w:rFonts w:ascii="標楷體" w:eastAsia="標楷體" w:hAnsi="標楷體" w:hint="eastAsia"/>
          <w:color w:val="000000" w:themeColor="text1"/>
          <w:sz w:val="20"/>
          <w:szCs w:val="20"/>
        </w:rPr>
        <w:t xml:space="preserve">日 </w:t>
      </w:r>
    </w:p>
    <w:tbl>
      <w:tblPr>
        <w:tblW w:w="0" w:type="auto"/>
        <w:tblInd w:w="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9"/>
        <w:gridCol w:w="1087"/>
        <w:gridCol w:w="1418"/>
        <w:gridCol w:w="850"/>
        <w:gridCol w:w="2410"/>
        <w:gridCol w:w="1701"/>
      </w:tblGrid>
      <w:tr w:rsidR="001B2499" w:rsidRPr="001B2499" w14:paraId="17B9D649" w14:textId="77777777" w:rsidTr="004949D3">
        <w:trPr>
          <w:cantSplit/>
        </w:trPr>
        <w:tc>
          <w:tcPr>
            <w:tcW w:w="1449" w:type="dxa"/>
            <w:vMerge w:val="restart"/>
            <w:vAlign w:val="center"/>
          </w:tcPr>
          <w:p w14:paraId="77F59983" w14:textId="77777777" w:rsidR="000E0CFD" w:rsidRPr="001B2499" w:rsidRDefault="000E0CFD" w:rsidP="000E0CFD">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職 稱</w:t>
            </w:r>
          </w:p>
        </w:tc>
        <w:tc>
          <w:tcPr>
            <w:tcW w:w="1087" w:type="dxa"/>
            <w:vMerge w:val="restart"/>
            <w:vAlign w:val="center"/>
          </w:tcPr>
          <w:p w14:paraId="240F2B8E" w14:textId="77777777" w:rsidR="000E0CFD" w:rsidRPr="001B2499" w:rsidRDefault="000E0CFD" w:rsidP="000E0CFD">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姓 名</w:t>
            </w:r>
          </w:p>
        </w:tc>
        <w:tc>
          <w:tcPr>
            <w:tcW w:w="1418" w:type="dxa"/>
            <w:vMerge w:val="restart"/>
            <w:vAlign w:val="center"/>
          </w:tcPr>
          <w:p w14:paraId="7506AEE4" w14:textId="77777777" w:rsidR="000E0CFD" w:rsidRPr="001B2499" w:rsidRDefault="000E0CFD" w:rsidP="000E0CFD">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選任日期</w:t>
            </w:r>
          </w:p>
        </w:tc>
        <w:tc>
          <w:tcPr>
            <w:tcW w:w="850" w:type="dxa"/>
            <w:vMerge w:val="restart"/>
            <w:vAlign w:val="center"/>
          </w:tcPr>
          <w:p w14:paraId="1C704589" w14:textId="77777777" w:rsidR="000E0CFD" w:rsidRPr="001B2499" w:rsidRDefault="000E0CFD" w:rsidP="000E0CFD">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任期</w:t>
            </w:r>
          </w:p>
        </w:tc>
        <w:tc>
          <w:tcPr>
            <w:tcW w:w="4111" w:type="dxa"/>
            <w:gridSpan w:val="2"/>
          </w:tcPr>
          <w:p w14:paraId="1A28510B" w14:textId="77777777" w:rsidR="000E0CFD" w:rsidRPr="001B2499" w:rsidRDefault="000E0CFD" w:rsidP="000E0CFD">
            <w:pPr>
              <w:tabs>
                <w:tab w:val="left" w:pos="4080"/>
              </w:tabs>
              <w:jc w:val="center"/>
              <w:rPr>
                <w:rFonts w:ascii="標楷體" w:eastAsia="標楷體" w:hAnsi="標楷體"/>
                <w:b/>
                <w:bCs/>
                <w:color w:val="000000" w:themeColor="text1"/>
              </w:rPr>
            </w:pPr>
            <w:r w:rsidRPr="001B2499">
              <w:rPr>
                <w:rFonts w:ascii="標楷體" w:eastAsia="標楷體" w:hAnsi="標楷體" w:hint="eastAsia"/>
                <w:color w:val="000000" w:themeColor="text1"/>
              </w:rPr>
              <w:t>停止過戶日股東名簿記載之持有股數</w:t>
            </w:r>
          </w:p>
        </w:tc>
      </w:tr>
      <w:tr w:rsidR="001B2499" w:rsidRPr="001B2499" w14:paraId="1F24A350" w14:textId="77777777" w:rsidTr="004949D3">
        <w:trPr>
          <w:cantSplit/>
        </w:trPr>
        <w:tc>
          <w:tcPr>
            <w:tcW w:w="1449" w:type="dxa"/>
            <w:vMerge/>
          </w:tcPr>
          <w:p w14:paraId="4F5E6657" w14:textId="77777777" w:rsidR="000E0CFD" w:rsidRPr="001B2499" w:rsidRDefault="000E0CFD" w:rsidP="000E0CFD">
            <w:pPr>
              <w:tabs>
                <w:tab w:val="left" w:pos="4080"/>
              </w:tabs>
              <w:rPr>
                <w:rFonts w:ascii="標楷體" w:eastAsia="標楷體" w:hAnsi="標楷體"/>
                <w:color w:val="000000" w:themeColor="text1"/>
              </w:rPr>
            </w:pPr>
          </w:p>
        </w:tc>
        <w:tc>
          <w:tcPr>
            <w:tcW w:w="1087" w:type="dxa"/>
            <w:vMerge/>
          </w:tcPr>
          <w:p w14:paraId="7388FDCE" w14:textId="77777777" w:rsidR="000E0CFD" w:rsidRPr="001B2499" w:rsidRDefault="000E0CFD" w:rsidP="000E0CFD">
            <w:pPr>
              <w:tabs>
                <w:tab w:val="left" w:pos="4080"/>
              </w:tabs>
              <w:rPr>
                <w:rFonts w:ascii="標楷體" w:eastAsia="標楷體" w:hAnsi="標楷體"/>
                <w:color w:val="000000" w:themeColor="text1"/>
              </w:rPr>
            </w:pPr>
          </w:p>
        </w:tc>
        <w:tc>
          <w:tcPr>
            <w:tcW w:w="1418" w:type="dxa"/>
            <w:vMerge/>
          </w:tcPr>
          <w:p w14:paraId="697DBEBF" w14:textId="77777777" w:rsidR="000E0CFD" w:rsidRPr="001B2499" w:rsidRDefault="000E0CFD" w:rsidP="000E0CFD">
            <w:pPr>
              <w:tabs>
                <w:tab w:val="left" w:pos="4080"/>
              </w:tabs>
              <w:rPr>
                <w:rFonts w:ascii="標楷體" w:eastAsia="標楷體" w:hAnsi="標楷體"/>
                <w:b/>
                <w:bCs/>
                <w:color w:val="000000" w:themeColor="text1"/>
              </w:rPr>
            </w:pPr>
          </w:p>
        </w:tc>
        <w:tc>
          <w:tcPr>
            <w:tcW w:w="850" w:type="dxa"/>
            <w:vMerge/>
          </w:tcPr>
          <w:p w14:paraId="180B896B" w14:textId="77777777" w:rsidR="000E0CFD" w:rsidRPr="001B2499" w:rsidRDefault="000E0CFD" w:rsidP="000E0CFD">
            <w:pPr>
              <w:tabs>
                <w:tab w:val="left" w:pos="4080"/>
              </w:tabs>
              <w:rPr>
                <w:rFonts w:ascii="標楷體" w:eastAsia="標楷體" w:hAnsi="標楷體"/>
                <w:b/>
                <w:bCs/>
                <w:color w:val="000000" w:themeColor="text1"/>
              </w:rPr>
            </w:pPr>
          </w:p>
        </w:tc>
        <w:tc>
          <w:tcPr>
            <w:tcW w:w="2410" w:type="dxa"/>
          </w:tcPr>
          <w:p w14:paraId="0DA39428" w14:textId="77777777" w:rsidR="000E0CFD" w:rsidRPr="001B2499" w:rsidRDefault="000E0CFD" w:rsidP="000E0CFD">
            <w:pPr>
              <w:ind w:rightChars="8" w:right="19" w:firstLineChars="100" w:firstLine="240"/>
              <w:jc w:val="center"/>
              <w:rPr>
                <w:rFonts w:ascii="標楷體" w:eastAsia="標楷體" w:hAnsi="標楷體"/>
                <w:color w:val="000000" w:themeColor="text1"/>
              </w:rPr>
            </w:pPr>
            <w:r w:rsidRPr="001B2499">
              <w:rPr>
                <w:rFonts w:ascii="標楷體" w:eastAsia="標楷體" w:hAnsi="標楷體" w:hint="eastAsia"/>
                <w:color w:val="000000" w:themeColor="text1"/>
              </w:rPr>
              <w:t>持有股數（股）</w:t>
            </w:r>
          </w:p>
        </w:tc>
        <w:tc>
          <w:tcPr>
            <w:tcW w:w="1701" w:type="dxa"/>
          </w:tcPr>
          <w:p w14:paraId="5777848B" w14:textId="77777777" w:rsidR="000E0CFD" w:rsidRPr="001B2499" w:rsidRDefault="000E0CFD" w:rsidP="000E0CFD">
            <w:pPr>
              <w:ind w:rightChars="8" w:right="19"/>
              <w:jc w:val="center"/>
              <w:rPr>
                <w:rFonts w:ascii="標楷體" w:eastAsia="標楷體" w:hAnsi="標楷體"/>
                <w:color w:val="000000" w:themeColor="text1"/>
              </w:rPr>
            </w:pPr>
            <w:r w:rsidRPr="001B2499">
              <w:rPr>
                <w:rFonts w:ascii="標楷體" w:eastAsia="標楷體" w:hAnsi="標楷體" w:hint="eastAsia"/>
                <w:color w:val="000000" w:themeColor="text1"/>
              </w:rPr>
              <w:t xml:space="preserve">持股比例 </w:t>
            </w:r>
            <w:proofErr w:type="gramStart"/>
            <w:r w:rsidRPr="001B2499">
              <w:rPr>
                <w:rFonts w:ascii="標楷體" w:eastAsia="標楷體" w:hAnsi="標楷體" w:hint="eastAsia"/>
                <w:color w:val="000000" w:themeColor="text1"/>
              </w:rPr>
              <w:t>﹪</w:t>
            </w:r>
            <w:proofErr w:type="gramEnd"/>
          </w:p>
        </w:tc>
      </w:tr>
      <w:tr w:rsidR="009C7482" w:rsidRPr="001B2499" w14:paraId="76D5D09C" w14:textId="77777777" w:rsidTr="004949D3">
        <w:tc>
          <w:tcPr>
            <w:tcW w:w="1449" w:type="dxa"/>
          </w:tcPr>
          <w:p w14:paraId="5B99ED3B" w14:textId="77777777" w:rsidR="009C7482" w:rsidRPr="001B2499" w:rsidRDefault="009C7482" w:rsidP="009C7482">
            <w:pPr>
              <w:tabs>
                <w:tab w:val="left" w:pos="4080"/>
              </w:tabs>
              <w:rPr>
                <w:rFonts w:ascii="標楷體" w:eastAsia="標楷體" w:hAnsi="標楷體"/>
                <w:color w:val="000000" w:themeColor="text1"/>
              </w:rPr>
            </w:pPr>
            <w:r w:rsidRPr="001B2499">
              <w:rPr>
                <w:rFonts w:ascii="標楷體" w:eastAsia="標楷體" w:hAnsi="標楷體" w:hint="eastAsia"/>
                <w:color w:val="000000" w:themeColor="text1"/>
              </w:rPr>
              <w:t>董事長</w:t>
            </w:r>
          </w:p>
        </w:tc>
        <w:tc>
          <w:tcPr>
            <w:tcW w:w="1087" w:type="dxa"/>
          </w:tcPr>
          <w:p w14:paraId="3B2EE0FA" w14:textId="77777777" w:rsidR="009C7482" w:rsidRPr="001B2499" w:rsidRDefault="009C7482" w:rsidP="009C7482">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張經金</w:t>
            </w:r>
          </w:p>
        </w:tc>
        <w:tc>
          <w:tcPr>
            <w:tcW w:w="1418" w:type="dxa"/>
          </w:tcPr>
          <w:p w14:paraId="1079A9EB" w14:textId="3164B917" w:rsidR="009C7482" w:rsidRPr="001B2499" w:rsidRDefault="009C7482" w:rsidP="009C7482">
            <w:pPr>
              <w:jc w:val="center"/>
              <w:rPr>
                <w:rFonts w:ascii="標楷體" w:eastAsia="標楷體" w:hAnsi="標楷體"/>
                <w:color w:val="000000" w:themeColor="text1"/>
              </w:rPr>
            </w:pPr>
            <w:r>
              <w:rPr>
                <w:rFonts w:ascii="標楷體" w:eastAsia="標楷體" w:hAnsi="標楷體" w:hint="eastAsia"/>
                <w:color w:val="000000" w:themeColor="text1"/>
              </w:rPr>
              <w:t>111.06.27</w:t>
            </w:r>
          </w:p>
        </w:tc>
        <w:tc>
          <w:tcPr>
            <w:tcW w:w="850" w:type="dxa"/>
          </w:tcPr>
          <w:p w14:paraId="267860B5" w14:textId="5E362254"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7322CC67" w14:textId="26C28D82"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18</w:t>
            </w:r>
            <w:r>
              <w:rPr>
                <w:rFonts w:ascii="標楷體" w:eastAsia="標楷體" w:hAnsi="標楷體"/>
                <w:color w:val="000000" w:themeColor="text1"/>
                <w:sz w:val="24"/>
                <w:szCs w:val="24"/>
              </w:rPr>
              <w:t>,080,201</w:t>
            </w:r>
          </w:p>
        </w:tc>
        <w:tc>
          <w:tcPr>
            <w:tcW w:w="1701" w:type="dxa"/>
          </w:tcPr>
          <w:p w14:paraId="190884A8" w14:textId="1EEED6BE" w:rsidR="009C7482" w:rsidRPr="001B2499" w:rsidRDefault="009C7482" w:rsidP="009C7482">
            <w:pPr>
              <w:tabs>
                <w:tab w:val="left" w:pos="4080"/>
              </w:tabs>
              <w:ind w:rightChars="88" w:right="211"/>
              <w:jc w:val="right"/>
              <w:rPr>
                <w:rFonts w:ascii="標楷體" w:eastAsia="標楷體" w:hAnsi="標楷體"/>
                <w:color w:val="000000" w:themeColor="text1"/>
              </w:rPr>
            </w:pPr>
            <w:r>
              <w:rPr>
                <w:rFonts w:ascii="標楷體" w:eastAsia="標楷體" w:hAnsi="標楷體" w:hint="eastAsia"/>
                <w:color w:val="000000" w:themeColor="text1"/>
              </w:rPr>
              <w:t>2</w:t>
            </w:r>
            <w:r>
              <w:rPr>
                <w:rFonts w:ascii="標楷體" w:eastAsia="標楷體" w:hAnsi="標楷體"/>
                <w:color w:val="000000" w:themeColor="text1"/>
              </w:rPr>
              <w:t>2.94</w:t>
            </w:r>
          </w:p>
        </w:tc>
      </w:tr>
      <w:tr w:rsidR="009C7482" w:rsidRPr="001B2499" w14:paraId="7AAC1FE1" w14:textId="77777777" w:rsidTr="004949D3">
        <w:tc>
          <w:tcPr>
            <w:tcW w:w="1449" w:type="dxa"/>
          </w:tcPr>
          <w:p w14:paraId="03B0D7A1" w14:textId="77777777" w:rsidR="009C7482" w:rsidRPr="001B2499" w:rsidRDefault="009C7482" w:rsidP="009C7482">
            <w:pPr>
              <w:tabs>
                <w:tab w:val="left" w:pos="4080"/>
              </w:tabs>
              <w:rPr>
                <w:rFonts w:ascii="標楷體" w:eastAsia="標楷體" w:hAnsi="標楷體"/>
                <w:color w:val="000000" w:themeColor="text1"/>
              </w:rPr>
            </w:pPr>
            <w:r w:rsidRPr="001B2499">
              <w:rPr>
                <w:rFonts w:ascii="標楷體" w:eastAsia="標楷體" w:hAnsi="標楷體" w:hint="eastAsia"/>
                <w:color w:val="000000" w:themeColor="text1"/>
              </w:rPr>
              <w:t>董事</w:t>
            </w:r>
          </w:p>
        </w:tc>
        <w:tc>
          <w:tcPr>
            <w:tcW w:w="1087" w:type="dxa"/>
          </w:tcPr>
          <w:p w14:paraId="324CDEC8" w14:textId="58F12C17" w:rsidR="009C7482" w:rsidRPr="001B2499" w:rsidRDefault="009C7482" w:rsidP="009C7482">
            <w:pPr>
              <w:tabs>
                <w:tab w:val="left" w:pos="4080"/>
              </w:tabs>
              <w:jc w:val="center"/>
              <w:rPr>
                <w:rFonts w:ascii="標楷體" w:eastAsia="標楷體" w:hAnsi="標楷體"/>
                <w:color w:val="000000" w:themeColor="text1"/>
              </w:rPr>
            </w:pPr>
            <w:r>
              <w:rPr>
                <w:rFonts w:ascii="標楷體" w:eastAsia="標楷體" w:hAnsi="標楷體" w:hint="eastAsia"/>
                <w:color w:val="000000" w:themeColor="text1"/>
              </w:rPr>
              <w:t>張鄉怡</w:t>
            </w:r>
          </w:p>
        </w:tc>
        <w:tc>
          <w:tcPr>
            <w:tcW w:w="1418" w:type="dxa"/>
          </w:tcPr>
          <w:p w14:paraId="4A0B6756" w14:textId="2240C8BF" w:rsidR="009C7482" w:rsidRPr="001B2499" w:rsidRDefault="009C7482" w:rsidP="009C7482">
            <w:pPr>
              <w:jc w:val="center"/>
              <w:rPr>
                <w:rFonts w:ascii="標楷體" w:eastAsia="標楷體" w:hAnsi="標楷體"/>
                <w:color w:val="000000" w:themeColor="text1"/>
              </w:rPr>
            </w:pPr>
            <w:r>
              <w:rPr>
                <w:rFonts w:ascii="標楷體" w:eastAsia="標楷體" w:hAnsi="標楷體" w:hint="eastAsia"/>
                <w:color w:val="000000" w:themeColor="text1"/>
              </w:rPr>
              <w:t>111.06.27</w:t>
            </w:r>
          </w:p>
        </w:tc>
        <w:tc>
          <w:tcPr>
            <w:tcW w:w="850" w:type="dxa"/>
          </w:tcPr>
          <w:p w14:paraId="32882F6D" w14:textId="5DCFE002"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2D9032A1" w14:textId="0340A278" w:rsidR="009C7482" w:rsidRPr="001B2499" w:rsidRDefault="009C7482" w:rsidP="009C7482">
            <w:pPr>
              <w:tabs>
                <w:tab w:val="left" w:pos="4080"/>
              </w:tabs>
              <w:ind w:rightChars="158" w:right="379"/>
              <w:jc w:val="right"/>
              <w:rPr>
                <w:rFonts w:ascii="標楷體" w:eastAsia="標楷體" w:hAnsi="標楷體"/>
                <w:color w:val="000000" w:themeColor="text1"/>
              </w:rPr>
            </w:pPr>
            <w:r>
              <w:rPr>
                <w:rFonts w:ascii="標楷體" w:eastAsia="標楷體" w:hAnsi="標楷體" w:hint="eastAsia"/>
                <w:color w:val="000000" w:themeColor="text1"/>
              </w:rPr>
              <w:t>7</w:t>
            </w:r>
            <w:r>
              <w:rPr>
                <w:rFonts w:ascii="標楷體" w:eastAsia="標楷體" w:hAnsi="標楷體"/>
                <w:color w:val="000000" w:themeColor="text1"/>
              </w:rPr>
              <w:t>,090,569</w:t>
            </w:r>
          </w:p>
        </w:tc>
        <w:tc>
          <w:tcPr>
            <w:tcW w:w="1701" w:type="dxa"/>
          </w:tcPr>
          <w:p w14:paraId="0FF30FA6" w14:textId="5113CA78" w:rsidR="009C7482" w:rsidRPr="001B2499" w:rsidRDefault="002F4203" w:rsidP="009C7482">
            <w:pPr>
              <w:tabs>
                <w:tab w:val="left" w:pos="4080"/>
              </w:tabs>
              <w:ind w:rightChars="88" w:right="211"/>
              <w:jc w:val="right"/>
              <w:rPr>
                <w:rFonts w:ascii="標楷體" w:eastAsia="標楷體" w:hAnsi="標楷體"/>
                <w:color w:val="000000" w:themeColor="text1"/>
              </w:rPr>
            </w:pPr>
            <w:r>
              <w:rPr>
                <w:rFonts w:ascii="標楷體" w:eastAsia="標楷體" w:hAnsi="標楷體" w:hint="eastAsia"/>
                <w:color w:val="000000" w:themeColor="text1"/>
              </w:rPr>
              <w:t>9.00</w:t>
            </w:r>
          </w:p>
        </w:tc>
      </w:tr>
      <w:tr w:rsidR="009C7482" w:rsidRPr="001B2499" w14:paraId="6E0DFFF5" w14:textId="77777777" w:rsidTr="004949D3">
        <w:tc>
          <w:tcPr>
            <w:tcW w:w="1449" w:type="dxa"/>
          </w:tcPr>
          <w:p w14:paraId="384FED01" w14:textId="77777777" w:rsidR="009C7482" w:rsidRPr="001B2499" w:rsidRDefault="009C7482" w:rsidP="009C7482">
            <w:pPr>
              <w:tabs>
                <w:tab w:val="left" w:pos="4080"/>
              </w:tabs>
              <w:rPr>
                <w:rFonts w:ascii="標楷體" w:eastAsia="標楷體" w:hAnsi="標楷體"/>
                <w:color w:val="000000" w:themeColor="text1"/>
              </w:rPr>
            </w:pPr>
            <w:r w:rsidRPr="001B2499">
              <w:rPr>
                <w:rFonts w:ascii="標楷體" w:eastAsia="標楷體" w:hAnsi="標楷體" w:hint="eastAsia"/>
                <w:color w:val="000000" w:themeColor="text1"/>
              </w:rPr>
              <w:t>董事</w:t>
            </w:r>
          </w:p>
        </w:tc>
        <w:tc>
          <w:tcPr>
            <w:tcW w:w="1087" w:type="dxa"/>
          </w:tcPr>
          <w:p w14:paraId="6D44195A" w14:textId="77777777" w:rsidR="009C7482" w:rsidRPr="001B2499" w:rsidRDefault="009C7482" w:rsidP="009C7482">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羅淑端</w:t>
            </w:r>
          </w:p>
        </w:tc>
        <w:tc>
          <w:tcPr>
            <w:tcW w:w="1418" w:type="dxa"/>
          </w:tcPr>
          <w:p w14:paraId="688D714D" w14:textId="6B34D671" w:rsidR="009C7482" w:rsidRPr="001B2499" w:rsidRDefault="009C7482" w:rsidP="009C7482">
            <w:pPr>
              <w:jc w:val="center"/>
              <w:rPr>
                <w:rFonts w:ascii="標楷體" w:eastAsia="標楷體" w:hAnsi="標楷體"/>
                <w:color w:val="000000" w:themeColor="text1"/>
              </w:rPr>
            </w:pPr>
            <w:r>
              <w:rPr>
                <w:rFonts w:ascii="標楷體" w:eastAsia="標楷體" w:hAnsi="標楷體" w:hint="eastAsia"/>
                <w:color w:val="000000" w:themeColor="text1"/>
              </w:rPr>
              <w:t>111.06.27</w:t>
            </w:r>
          </w:p>
        </w:tc>
        <w:tc>
          <w:tcPr>
            <w:tcW w:w="850" w:type="dxa"/>
          </w:tcPr>
          <w:p w14:paraId="15408E7C" w14:textId="0AD1915C"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68A6FA05" w14:textId="1C35F53D"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2</w:t>
            </w:r>
            <w:r>
              <w:rPr>
                <w:rFonts w:ascii="標楷體" w:eastAsia="標楷體" w:hAnsi="標楷體"/>
                <w:color w:val="000000" w:themeColor="text1"/>
                <w:sz w:val="24"/>
                <w:szCs w:val="24"/>
              </w:rPr>
              <w:t>2,400</w:t>
            </w:r>
          </w:p>
        </w:tc>
        <w:tc>
          <w:tcPr>
            <w:tcW w:w="1701" w:type="dxa"/>
          </w:tcPr>
          <w:p w14:paraId="68D27CE3" w14:textId="27B2BB9B" w:rsidR="009C7482" w:rsidRPr="001B2499" w:rsidRDefault="009C7482" w:rsidP="009C7482">
            <w:pPr>
              <w:tabs>
                <w:tab w:val="left" w:pos="4080"/>
              </w:tabs>
              <w:ind w:rightChars="88" w:right="211"/>
              <w:jc w:val="right"/>
              <w:rPr>
                <w:rFonts w:ascii="標楷體" w:eastAsia="標楷體" w:hAnsi="標楷體"/>
                <w:color w:val="000000" w:themeColor="text1"/>
              </w:rPr>
            </w:pPr>
            <w:r>
              <w:rPr>
                <w:rFonts w:ascii="標楷體" w:eastAsia="標楷體" w:hAnsi="標楷體" w:hint="eastAsia"/>
                <w:color w:val="000000" w:themeColor="text1"/>
              </w:rPr>
              <w:t>0</w:t>
            </w:r>
            <w:r>
              <w:rPr>
                <w:rFonts w:ascii="標楷體" w:eastAsia="標楷體" w:hAnsi="標楷體"/>
                <w:color w:val="000000" w:themeColor="text1"/>
              </w:rPr>
              <w:t>.03</w:t>
            </w:r>
          </w:p>
        </w:tc>
      </w:tr>
      <w:tr w:rsidR="009C7482" w:rsidRPr="001B2499" w14:paraId="567AF17D" w14:textId="77777777" w:rsidTr="004949D3">
        <w:tc>
          <w:tcPr>
            <w:tcW w:w="1449" w:type="dxa"/>
          </w:tcPr>
          <w:p w14:paraId="2A213EA2" w14:textId="77777777" w:rsidR="009C7482" w:rsidRPr="001B2499" w:rsidRDefault="009C7482" w:rsidP="009C7482">
            <w:pPr>
              <w:tabs>
                <w:tab w:val="left" w:pos="4080"/>
              </w:tabs>
              <w:rPr>
                <w:rFonts w:ascii="標楷體" w:eastAsia="標楷體" w:hAnsi="標楷體"/>
                <w:color w:val="000000" w:themeColor="text1"/>
              </w:rPr>
            </w:pPr>
            <w:r w:rsidRPr="001B2499">
              <w:rPr>
                <w:rFonts w:ascii="標楷體" w:eastAsia="標楷體" w:hAnsi="標楷體" w:hint="eastAsia"/>
                <w:color w:val="000000" w:themeColor="text1"/>
              </w:rPr>
              <w:t>獨立董事</w:t>
            </w:r>
          </w:p>
        </w:tc>
        <w:tc>
          <w:tcPr>
            <w:tcW w:w="1087" w:type="dxa"/>
          </w:tcPr>
          <w:p w14:paraId="586CA497" w14:textId="77777777" w:rsidR="009C7482" w:rsidRPr="001B2499" w:rsidRDefault="009C7482" w:rsidP="009C7482">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林秀梅</w:t>
            </w:r>
          </w:p>
        </w:tc>
        <w:tc>
          <w:tcPr>
            <w:tcW w:w="1418" w:type="dxa"/>
          </w:tcPr>
          <w:p w14:paraId="5AF32998" w14:textId="7DD85D7E" w:rsidR="009C7482" w:rsidRPr="001B2499" w:rsidRDefault="009C7482" w:rsidP="009C7482">
            <w:pPr>
              <w:jc w:val="center"/>
              <w:rPr>
                <w:rFonts w:ascii="標楷體" w:eastAsia="標楷體" w:hAnsi="標楷體"/>
                <w:color w:val="000000" w:themeColor="text1"/>
              </w:rPr>
            </w:pPr>
            <w:r w:rsidRPr="001A0BBD">
              <w:rPr>
                <w:rFonts w:ascii="標楷體" w:eastAsia="標楷體" w:hAnsi="標楷體" w:hint="eastAsia"/>
                <w:color w:val="000000" w:themeColor="text1"/>
              </w:rPr>
              <w:t>111.06.27</w:t>
            </w:r>
          </w:p>
        </w:tc>
        <w:tc>
          <w:tcPr>
            <w:tcW w:w="850" w:type="dxa"/>
          </w:tcPr>
          <w:p w14:paraId="3D8F85E9" w14:textId="24C227BA"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4610FF61" w14:textId="7D2668FB"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1</w:t>
            </w:r>
            <w:r>
              <w:rPr>
                <w:rFonts w:ascii="標楷體" w:eastAsia="標楷體" w:hAnsi="標楷體"/>
                <w:color w:val="000000" w:themeColor="text1"/>
                <w:sz w:val="24"/>
                <w:szCs w:val="24"/>
              </w:rPr>
              <w:t>,225</w:t>
            </w:r>
          </w:p>
        </w:tc>
        <w:tc>
          <w:tcPr>
            <w:tcW w:w="1701" w:type="dxa"/>
          </w:tcPr>
          <w:p w14:paraId="15220DDF" w14:textId="3FC05935" w:rsidR="009C7482" w:rsidRPr="001B2499" w:rsidRDefault="009C7482" w:rsidP="009C7482">
            <w:pPr>
              <w:tabs>
                <w:tab w:val="left" w:pos="4080"/>
              </w:tabs>
              <w:ind w:rightChars="88" w:right="211"/>
              <w:jc w:val="right"/>
              <w:rPr>
                <w:rFonts w:ascii="標楷體" w:eastAsia="標楷體" w:hAnsi="標楷體"/>
                <w:color w:val="000000" w:themeColor="text1"/>
              </w:rPr>
            </w:pPr>
            <w:r>
              <w:rPr>
                <w:rFonts w:ascii="標楷體" w:eastAsia="標楷體" w:hAnsi="標楷體" w:hint="eastAsia"/>
                <w:color w:val="000000" w:themeColor="text1"/>
              </w:rPr>
              <w:t>0</w:t>
            </w:r>
          </w:p>
        </w:tc>
      </w:tr>
      <w:tr w:rsidR="009C7482" w:rsidRPr="001B2499" w14:paraId="38CFA5E9" w14:textId="77777777" w:rsidTr="004949D3">
        <w:tc>
          <w:tcPr>
            <w:tcW w:w="1449" w:type="dxa"/>
          </w:tcPr>
          <w:p w14:paraId="458F1B35" w14:textId="77777777" w:rsidR="009C7482" w:rsidRPr="001B2499" w:rsidRDefault="009C7482" w:rsidP="009C7482">
            <w:pPr>
              <w:tabs>
                <w:tab w:val="left" w:pos="4080"/>
              </w:tabs>
              <w:rPr>
                <w:rFonts w:ascii="標楷體" w:eastAsia="標楷體" w:hAnsi="標楷體"/>
                <w:color w:val="000000" w:themeColor="text1"/>
              </w:rPr>
            </w:pPr>
            <w:r w:rsidRPr="001B2499">
              <w:rPr>
                <w:rFonts w:ascii="標楷體" w:eastAsia="標楷體" w:hAnsi="標楷體" w:hint="eastAsia"/>
                <w:color w:val="000000" w:themeColor="text1"/>
              </w:rPr>
              <w:t>獨立董事</w:t>
            </w:r>
          </w:p>
        </w:tc>
        <w:tc>
          <w:tcPr>
            <w:tcW w:w="1087" w:type="dxa"/>
          </w:tcPr>
          <w:p w14:paraId="1E138F15" w14:textId="77777777" w:rsidR="009C7482" w:rsidRPr="001B2499" w:rsidRDefault="009C7482" w:rsidP="009C7482">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陳永耀</w:t>
            </w:r>
          </w:p>
        </w:tc>
        <w:tc>
          <w:tcPr>
            <w:tcW w:w="1418" w:type="dxa"/>
          </w:tcPr>
          <w:p w14:paraId="6F64CF66" w14:textId="708796AB" w:rsidR="009C7482" w:rsidRPr="001B2499" w:rsidRDefault="009C7482" w:rsidP="009C7482">
            <w:pPr>
              <w:jc w:val="center"/>
              <w:rPr>
                <w:rFonts w:ascii="標楷體" w:eastAsia="標楷體" w:hAnsi="標楷體"/>
                <w:color w:val="000000" w:themeColor="text1"/>
              </w:rPr>
            </w:pPr>
            <w:r w:rsidRPr="001A0BBD">
              <w:rPr>
                <w:rFonts w:ascii="標楷體" w:eastAsia="標楷體" w:hAnsi="標楷體" w:hint="eastAsia"/>
                <w:color w:val="000000" w:themeColor="text1"/>
              </w:rPr>
              <w:t>111.06.27</w:t>
            </w:r>
          </w:p>
        </w:tc>
        <w:tc>
          <w:tcPr>
            <w:tcW w:w="850" w:type="dxa"/>
          </w:tcPr>
          <w:p w14:paraId="097573CB" w14:textId="477AD1FA"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79E7F069" w14:textId="2412D458"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p>
        </w:tc>
        <w:tc>
          <w:tcPr>
            <w:tcW w:w="1701" w:type="dxa"/>
          </w:tcPr>
          <w:p w14:paraId="51FED8CA" w14:textId="5826ECBA" w:rsidR="009C7482" w:rsidRPr="001B2499" w:rsidRDefault="009C7482" w:rsidP="009C7482">
            <w:pPr>
              <w:tabs>
                <w:tab w:val="left" w:pos="4080"/>
              </w:tabs>
              <w:ind w:rightChars="88" w:right="211" w:firstLineChars="300" w:firstLine="720"/>
              <w:jc w:val="right"/>
              <w:rPr>
                <w:rFonts w:ascii="標楷體" w:eastAsia="標楷體" w:hAnsi="標楷體"/>
                <w:color w:val="000000" w:themeColor="text1"/>
              </w:rPr>
            </w:pPr>
            <w:r>
              <w:rPr>
                <w:rFonts w:ascii="標楷體" w:eastAsia="標楷體" w:hAnsi="標楷體" w:hint="eastAsia"/>
                <w:color w:val="000000" w:themeColor="text1"/>
              </w:rPr>
              <w:t>-</w:t>
            </w:r>
          </w:p>
        </w:tc>
      </w:tr>
      <w:tr w:rsidR="009C7482" w:rsidRPr="001B2499" w14:paraId="0E245644" w14:textId="77777777" w:rsidTr="004949D3">
        <w:tc>
          <w:tcPr>
            <w:tcW w:w="1449" w:type="dxa"/>
          </w:tcPr>
          <w:p w14:paraId="7CAFD960" w14:textId="5F9BC8E3" w:rsidR="009C7482" w:rsidRPr="001B2499" w:rsidRDefault="009C7482" w:rsidP="009C7482">
            <w:pPr>
              <w:tabs>
                <w:tab w:val="left" w:pos="4080"/>
              </w:tabs>
              <w:rPr>
                <w:rFonts w:ascii="標楷體" w:eastAsia="標楷體" w:hAnsi="標楷體"/>
                <w:color w:val="000000" w:themeColor="text1"/>
              </w:rPr>
            </w:pPr>
            <w:r>
              <w:rPr>
                <w:rFonts w:ascii="標楷體" w:eastAsia="標楷體" w:hAnsi="標楷體" w:hint="eastAsia"/>
                <w:color w:val="000000" w:themeColor="text1"/>
              </w:rPr>
              <w:t>獨立董事</w:t>
            </w:r>
          </w:p>
        </w:tc>
        <w:tc>
          <w:tcPr>
            <w:tcW w:w="1087" w:type="dxa"/>
          </w:tcPr>
          <w:p w14:paraId="0133444B" w14:textId="15E4A18D" w:rsidR="009C7482" w:rsidRPr="001B2499" w:rsidRDefault="009C7482" w:rsidP="009C7482">
            <w:pPr>
              <w:tabs>
                <w:tab w:val="left" w:pos="4080"/>
              </w:tabs>
              <w:jc w:val="center"/>
              <w:rPr>
                <w:rFonts w:ascii="標楷體" w:eastAsia="標楷體" w:hAnsi="標楷體"/>
                <w:color w:val="000000" w:themeColor="text1"/>
              </w:rPr>
            </w:pPr>
            <w:r>
              <w:rPr>
                <w:rFonts w:ascii="標楷體" w:eastAsia="標楷體" w:hAnsi="標楷體" w:hint="eastAsia"/>
                <w:color w:val="000000" w:themeColor="text1"/>
              </w:rPr>
              <w:t>柯承恩</w:t>
            </w:r>
          </w:p>
        </w:tc>
        <w:tc>
          <w:tcPr>
            <w:tcW w:w="1418" w:type="dxa"/>
          </w:tcPr>
          <w:p w14:paraId="26CFB402" w14:textId="1CAC0D8B" w:rsidR="009C7482" w:rsidRPr="001B2499" w:rsidRDefault="009C7482" w:rsidP="009C7482">
            <w:pPr>
              <w:jc w:val="center"/>
              <w:rPr>
                <w:rFonts w:ascii="標楷體" w:eastAsia="標楷體" w:hAnsi="標楷體"/>
                <w:color w:val="000000" w:themeColor="text1"/>
              </w:rPr>
            </w:pPr>
            <w:r w:rsidRPr="001A0BBD">
              <w:rPr>
                <w:rFonts w:ascii="標楷體" w:eastAsia="標楷體" w:hAnsi="標楷體" w:hint="eastAsia"/>
                <w:color w:val="000000" w:themeColor="text1"/>
              </w:rPr>
              <w:t>111.06.27</w:t>
            </w:r>
          </w:p>
        </w:tc>
        <w:tc>
          <w:tcPr>
            <w:tcW w:w="850" w:type="dxa"/>
          </w:tcPr>
          <w:p w14:paraId="09398480" w14:textId="4DD641A1"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7E9CE452" w14:textId="016905DF"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p>
        </w:tc>
        <w:tc>
          <w:tcPr>
            <w:tcW w:w="1701" w:type="dxa"/>
          </w:tcPr>
          <w:p w14:paraId="63F020B9" w14:textId="28080EA7" w:rsidR="009C7482" w:rsidRPr="001B2499" w:rsidRDefault="009C7482" w:rsidP="009C7482">
            <w:pPr>
              <w:tabs>
                <w:tab w:val="left" w:pos="4080"/>
              </w:tabs>
              <w:ind w:rightChars="88" w:right="211" w:firstLineChars="300" w:firstLine="720"/>
              <w:jc w:val="right"/>
              <w:rPr>
                <w:rFonts w:ascii="標楷體" w:eastAsia="標楷體" w:hAnsi="標楷體"/>
                <w:color w:val="000000" w:themeColor="text1"/>
              </w:rPr>
            </w:pPr>
            <w:r>
              <w:rPr>
                <w:rFonts w:ascii="標楷體" w:eastAsia="標楷體" w:hAnsi="標楷體" w:hint="eastAsia"/>
                <w:color w:val="000000" w:themeColor="text1"/>
              </w:rPr>
              <w:t>-</w:t>
            </w:r>
          </w:p>
        </w:tc>
      </w:tr>
      <w:tr w:rsidR="009C7482" w:rsidRPr="001B2499" w14:paraId="63A4ACE4" w14:textId="77777777" w:rsidTr="004949D3">
        <w:tc>
          <w:tcPr>
            <w:tcW w:w="1449" w:type="dxa"/>
          </w:tcPr>
          <w:p w14:paraId="65BDF3F9" w14:textId="08DB2980" w:rsidR="009C7482" w:rsidRPr="001B2499" w:rsidRDefault="009C7482" w:rsidP="009C7482">
            <w:pPr>
              <w:tabs>
                <w:tab w:val="left" w:pos="4080"/>
              </w:tabs>
              <w:rPr>
                <w:rFonts w:ascii="標楷體" w:eastAsia="標楷體" w:hAnsi="標楷體"/>
                <w:color w:val="000000" w:themeColor="text1"/>
              </w:rPr>
            </w:pPr>
            <w:r>
              <w:rPr>
                <w:rFonts w:ascii="標楷體" w:eastAsia="標楷體" w:hAnsi="標楷體" w:hint="eastAsia"/>
                <w:color w:val="000000" w:themeColor="text1"/>
              </w:rPr>
              <w:t>獨立董事</w:t>
            </w:r>
          </w:p>
        </w:tc>
        <w:tc>
          <w:tcPr>
            <w:tcW w:w="1087" w:type="dxa"/>
          </w:tcPr>
          <w:p w14:paraId="434595B6" w14:textId="224B242E" w:rsidR="009C7482" w:rsidRPr="001B2499" w:rsidRDefault="009C7482" w:rsidP="009C7482">
            <w:pPr>
              <w:tabs>
                <w:tab w:val="left" w:pos="4080"/>
              </w:tabs>
              <w:jc w:val="center"/>
              <w:rPr>
                <w:rFonts w:ascii="標楷體" w:eastAsia="標楷體" w:hAnsi="標楷體"/>
                <w:color w:val="000000" w:themeColor="text1"/>
              </w:rPr>
            </w:pPr>
            <w:r>
              <w:rPr>
                <w:rFonts w:ascii="標楷體" w:eastAsia="標楷體" w:hAnsi="標楷體" w:hint="eastAsia"/>
                <w:color w:val="000000" w:themeColor="text1"/>
              </w:rPr>
              <w:t>王銘志</w:t>
            </w:r>
          </w:p>
        </w:tc>
        <w:tc>
          <w:tcPr>
            <w:tcW w:w="1418" w:type="dxa"/>
          </w:tcPr>
          <w:p w14:paraId="5F8D436D" w14:textId="0F9044DF" w:rsidR="009C7482" w:rsidRPr="001B2499" w:rsidRDefault="009C7482" w:rsidP="009C7482">
            <w:pPr>
              <w:jc w:val="center"/>
              <w:rPr>
                <w:rFonts w:ascii="標楷體" w:eastAsia="標楷體" w:hAnsi="標楷體"/>
                <w:color w:val="000000" w:themeColor="text1"/>
              </w:rPr>
            </w:pPr>
            <w:r w:rsidRPr="001A0BBD">
              <w:rPr>
                <w:rFonts w:ascii="標楷體" w:eastAsia="標楷體" w:hAnsi="標楷體" w:hint="eastAsia"/>
                <w:color w:val="000000" w:themeColor="text1"/>
              </w:rPr>
              <w:t>111.06.27</w:t>
            </w:r>
          </w:p>
        </w:tc>
        <w:tc>
          <w:tcPr>
            <w:tcW w:w="850" w:type="dxa"/>
          </w:tcPr>
          <w:p w14:paraId="4960A468" w14:textId="2FA0A737" w:rsidR="009C7482" w:rsidRPr="009C7482" w:rsidRDefault="009C7482" w:rsidP="009C7482">
            <w:pPr>
              <w:tabs>
                <w:tab w:val="left" w:pos="4080"/>
              </w:tabs>
              <w:jc w:val="center"/>
              <w:rPr>
                <w:rFonts w:ascii="標楷體" w:eastAsia="標楷體" w:hAnsi="標楷體"/>
                <w:color w:val="000000" w:themeColor="text1"/>
              </w:rPr>
            </w:pPr>
            <w:r w:rsidRPr="009C7482">
              <w:rPr>
                <w:rFonts w:ascii="標楷體" w:eastAsia="標楷體" w:hAnsi="標楷體" w:hint="eastAsia"/>
              </w:rPr>
              <w:t>三年</w:t>
            </w:r>
          </w:p>
        </w:tc>
        <w:tc>
          <w:tcPr>
            <w:tcW w:w="2410" w:type="dxa"/>
            <w:vAlign w:val="center"/>
          </w:tcPr>
          <w:p w14:paraId="1B9014A2" w14:textId="3512DD95" w:rsidR="009C7482" w:rsidRPr="001B2499" w:rsidRDefault="009C7482" w:rsidP="009C7482">
            <w:pPr>
              <w:pStyle w:val="a6"/>
              <w:tabs>
                <w:tab w:val="clear" w:pos="4153"/>
                <w:tab w:val="clear" w:pos="8306"/>
                <w:tab w:val="left" w:pos="4080"/>
              </w:tabs>
              <w:snapToGrid/>
              <w:ind w:rightChars="158" w:right="379"/>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w:t>
            </w:r>
          </w:p>
        </w:tc>
        <w:tc>
          <w:tcPr>
            <w:tcW w:w="1701" w:type="dxa"/>
          </w:tcPr>
          <w:p w14:paraId="01743F15" w14:textId="2FCB5EFE" w:rsidR="009C7482" w:rsidRPr="001B2499" w:rsidRDefault="009C7482" w:rsidP="009C7482">
            <w:pPr>
              <w:tabs>
                <w:tab w:val="left" w:pos="4080"/>
              </w:tabs>
              <w:ind w:rightChars="88" w:right="211" w:firstLineChars="300" w:firstLine="720"/>
              <w:jc w:val="right"/>
              <w:rPr>
                <w:rFonts w:ascii="標楷體" w:eastAsia="標楷體" w:hAnsi="標楷體"/>
                <w:color w:val="000000" w:themeColor="text1"/>
              </w:rPr>
            </w:pPr>
            <w:r>
              <w:rPr>
                <w:rFonts w:ascii="標楷體" w:eastAsia="標楷體" w:hAnsi="標楷體" w:hint="eastAsia"/>
                <w:color w:val="000000" w:themeColor="text1"/>
              </w:rPr>
              <w:t>-</w:t>
            </w:r>
          </w:p>
        </w:tc>
      </w:tr>
      <w:tr w:rsidR="001B2499" w:rsidRPr="001B2499" w14:paraId="766B978E" w14:textId="77777777" w:rsidTr="004949D3">
        <w:trPr>
          <w:cantSplit/>
        </w:trPr>
        <w:tc>
          <w:tcPr>
            <w:tcW w:w="4804" w:type="dxa"/>
            <w:gridSpan w:val="4"/>
          </w:tcPr>
          <w:p w14:paraId="111C9E09" w14:textId="77777777" w:rsidR="00F80C60" w:rsidRPr="001B2499" w:rsidRDefault="00F80C60" w:rsidP="000E0CFD">
            <w:pPr>
              <w:tabs>
                <w:tab w:val="left" w:pos="4080"/>
              </w:tabs>
              <w:jc w:val="center"/>
              <w:rPr>
                <w:rFonts w:ascii="標楷體" w:eastAsia="標楷體" w:hAnsi="標楷體"/>
                <w:color w:val="000000" w:themeColor="text1"/>
              </w:rPr>
            </w:pPr>
            <w:r w:rsidRPr="001B2499">
              <w:rPr>
                <w:rFonts w:ascii="標楷體" w:eastAsia="標楷體" w:hAnsi="標楷體" w:hint="eastAsia"/>
                <w:color w:val="000000" w:themeColor="text1"/>
              </w:rPr>
              <w:t>合   計</w:t>
            </w:r>
          </w:p>
        </w:tc>
        <w:tc>
          <w:tcPr>
            <w:tcW w:w="2410" w:type="dxa"/>
            <w:vAlign w:val="center"/>
          </w:tcPr>
          <w:p w14:paraId="11E77033" w14:textId="4E11B46A" w:rsidR="00F80C60" w:rsidRPr="001B2499" w:rsidRDefault="00736B18" w:rsidP="00C24CAE">
            <w:pPr>
              <w:pStyle w:val="a6"/>
              <w:tabs>
                <w:tab w:val="clear" w:pos="4153"/>
                <w:tab w:val="clear" w:pos="8306"/>
                <w:tab w:val="left" w:pos="1807"/>
                <w:tab w:val="left" w:pos="4080"/>
              </w:tabs>
              <w:snapToGrid/>
              <w:ind w:rightChars="165" w:right="396" w:firstLineChars="140" w:firstLine="336"/>
              <w:jc w:val="right"/>
              <w:rPr>
                <w:rFonts w:ascii="標楷體" w:eastAsia="標楷體" w:hAnsi="標楷體"/>
                <w:color w:val="000000" w:themeColor="text1"/>
                <w:sz w:val="24"/>
                <w:szCs w:val="24"/>
              </w:rPr>
            </w:pPr>
            <w:r>
              <w:rPr>
                <w:rFonts w:ascii="標楷體" w:eastAsia="標楷體" w:hAnsi="標楷體" w:hint="eastAsia"/>
                <w:color w:val="000000" w:themeColor="text1"/>
                <w:sz w:val="24"/>
                <w:szCs w:val="24"/>
              </w:rPr>
              <w:t>2</w:t>
            </w:r>
            <w:r>
              <w:rPr>
                <w:rFonts w:ascii="標楷體" w:eastAsia="標楷體" w:hAnsi="標楷體"/>
                <w:color w:val="000000" w:themeColor="text1"/>
                <w:sz w:val="24"/>
                <w:szCs w:val="24"/>
              </w:rPr>
              <w:t>5,194,395</w:t>
            </w:r>
          </w:p>
        </w:tc>
        <w:tc>
          <w:tcPr>
            <w:tcW w:w="1701" w:type="dxa"/>
          </w:tcPr>
          <w:p w14:paraId="76C81F74" w14:textId="0E0716BE" w:rsidR="00F80C60" w:rsidRPr="001B2499" w:rsidRDefault="00736B18" w:rsidP="004949D3">
            <w:pPr>
              <w:tabs>
                <w:tab w:val="left" w:pos="4080"/>
              </w:tabs>
              <w:ind w:rightChars="88" w:right="211" w:firstLineChars="300" w:firstLine="720"/>
              <w:jc w:val="right"/>
              <w:rPr>
                <w:rFonts w:ascii="標楷體" w:eastAsia="標楷體" w:hAnsi="標楷體"/>
                <w:color w:val="000000" w:themeColor="text1"/>
              </w:rPr>
            </w:pPr>
            <w:r>
              <w:rPr>
                <w:rFonts w:ascii="標楷體" w:eastAsia="標楷體" w:hAnsi="標楷體" w:hint="eastAsia"/>
                <w:color w:val="000000" w:themeColor="text1"/>
              </w:rPr>
              <w:t>3</w:t>
            </w:r>
            <w:r>
              <w:rPr>
                <w:rFonts w:ascii="標楷體" w:eastAsia="標楷體" w:hAnsi="標楷體"/>
                <w:color w:val="000000" w:themeColor="text1"/>
              </w:rPr>
              <w:t>1.9</w:t>
            </w:r>
            <w:r w:rsidR="00B64B0E">
              <w:rPr>
                <w:rFonts w:ascii="標楷體" w:eastAsia="標楷體" w:hAnsi="標楷體" w:hint="eastAsia"/>
                <w:color w:val="000000" w:themeColor="text1"/>
              </w:rPr>
              <w:t>7</w:t>
            </w:r>
          </w:p>
        </w:tc>
      </w:tr>
    </w:tbl>
    <w:p w14:paraId="75B12592" w14:textId="77777777" w:rsidR="000E0CFD" w:rsidRPr="001B2499" w:rsidRDefault="000E0CFD" w:rsidP="000E0CFD">
      <w:pPr>
        <w:tabs>
          <w:tab w:val="left" w:pos="4080"/>
        </w:tabs>
        <w:ind w:leftChars="83" w:left="199"/>
        <w:rPr>
          <w:rFonts w:ascii="標楷體" w:eastAsia="標楷體" w:hAnsi="標楷體"/>
          <w:b/>
          <w:bCs/>
          <w:color w:val="000000" w:themeColor="text1"/>
        </w:rPr>
      </w:pPr>
    </w:p>
    <w:p w14:paraId="27FB3865" w14:textId="6BAD817D" w:rsidR="000E0CFD" w:rsidRPr="001B2499" w:rsidRDefault="000E0CFD" w:rsidP="004949D3">
      <w:pPr>
        <w:tabs>
          <w:tab w:val="left" w:pos="4080"/>
        </w:tabs>
        <w:spacing w:line="360" w:lineRule="exact"/>
        <w:ind w:leftChars="388" w:left="991" w:rightChars="353" w:right="847" w:hangingChars="25" w:hanging="60"/>
        <w:rPr>
          <w:rFonts w:ascii="標楷體" w:eastAsia="標楷體" w:hAnsi="標楷體"/>
          <w:color w:val="000000" w:themeColor="text1"/>
        </w:rPr>
      </w:pPr>
      <w:proofErr w:type="gramStart"/>
      <w:r w:rsidRPr="001B2499">
        <w:rPr>
          <w:rFonts w:ascii="標楷體" w:eastAsia="標楷體" w:hAnsi="標楷體" w:hint="eastAsia"/>
          <w:color w:val="000000" w:themeColor="text1"/>
        </w:rPr>
        <w:t>註</w:t>
      </w:r>
      <w:proofErr w:type="gramEnd"/>
      <w:r w:rsidRPr="001B2499">
        <w:rPr>
          <w:rFonts w:ascii="標楷體" w:eastAsia="標楷體" w:hAnsi="標楷體" w:hint="eastAsia"/>
          <w:color w:val="000000" w:themeColor="text1"/>
        </w:rPr>
        <w:t>：１.本公司普通股實收資本額為7</w:t>
      </w:r>
      <w:r w:rsidR="00346C75" w:rsidRPr="001B2499">
        <w:rPr>
          <w:rFonts w:ascii="標楷體" w:eastAsia="標楷體" w:hAnsi="標楷體" w:hint="eastAsia"/>
          <w:color w:val="000000" w:themeColor="text1"/>
        </w:rPr>
        <w:t>88</w:t>
      </w:r>
      <w:r w:rsidRPr="001B2499">
        <w:rPr>
          <w:rFonts w:ascii="標楷體" w:eastAsia="標楷體" w:hAnsi="標楷體" w:hint="eastAsia"/>
          <w:color w:val="000000" w:themeColor="text1"/>
        </w:rPr>
        <w:t>,</w:t>
      </w:r>
      <w:r w:rsidR="00346C75" w:rsidRPr="001B2499">
        <w:rPr>
          <w:rFonts w:ascii="標楷體" w:eastAsia="標楷體" w:hAnsi="標楷體" w:hint="eastAsia"/>
          <w:color w:val="000000" w:themeColor="text1"/>
        </w:rPr>
        <w:t>000</w:t>
      </w:r>
      <w:r w:rsidRPr="001B2499">
        <w:rPr>
          <w:rFonts w:ascii="標楷體" w:eastAsia="標楷體" w:hAnsi="標楷體" w:hint="eastAsia"/>
          <w:color w:val="000000" w:themeColor="text1"/>
        </w:rPr>
        <w:t>,</w:t>
      </w:r>
      <w:r w:rsidR="00346C75" w:rsidRPr="001B2499">
        <w:rPr>
          <w:rFonts w:ascii="標楷體" w:eastAsia="標楷體" w:hAnsi="標楷體" w:hint="eastAsia"/>
          <w:color w:val="000000" w:themeColor="text1"/>
        </w:rPr>
        <w:t>000</w:t>
      </w:r>
      <w:r w:rsidRPr="001B2499">
        <w:rPr>
          <w:rFonts w:ascii="標楷體" w:eastAsia="標楷體" w:hAnsi="標楷體" w:hint="eastAsia"/>
          <w:color w:val="000000" w:themeColor="text1"/>
        </w:rPr>
        <w:t>元，已發行股數：7</w:t>
      </w:r>
      <w:r w:rsidR="00346C75" w:rsidRPr="001B2499">
        <w:rPr>
          <w:rFonts w:ascii="標楷體" w:eastAsia="標楷體" w:hAnsi="標楷體" w:hint="eastAsia"/>
          <w:color w:val="000000" w:themeColor="text1"/>
        </w:rPr>
        <w:t>8</w:t>
      </w:r>
      <w:r w:rsidRPr="001B2499">
        <w:rPr>
          <w:rFonts w:ascii="標楷體" w:eastAsia="標楷體" w:hAnsi="標楷體" w:hint="eastAsia"/>
          <w:color w:val="000000" w:themeColor="text1"/>
        </w:rPr>
        <w:t>,</w:t>
      </w:r>
      <w:r w:rsidR="00346C75" w:rsidRPr="001B2499">
        <w:rPr>
          <w:rFonts w:ascii="標楷體" w:eastAsia="標楷體" w:hAnsi="標楷體" w:hint="eastAsia"/>
          <w:color w:val="000000" w:themeColor="text1"/>
        </w:rPr>
        <w:t>800</w:t>
      </w:r>
      <w:r w:rsidRPr="001B2499">
        <w:rPr>
          <w:rFonts w:ascii="標楷體" w:eastAsia="標楷體" w:hAnsi="標楷體" w:hint="eastAsia"/>
          <w:color w:val="000000" w:themeColor="text1"/>
        </w:rPr>
        <w:t>,</w:t>
      </w:r>
      <w:r w:rsidR="00346C75" w:rsidRPr="001B2499">
        <w:rPr>
          <w:rFonts w:ascii="標楷體" w:eastAsia="標楷體" w:hAnsi="標楷體" w:hint="eastAsia"/>
          <w:color w:val="000000" w:themeColor="text1"/>
        </w:rPr>
        <w:t>000</w:t>
      </w:r>
      <w:r w:rsidRPr="001B2499">
        <w:rPr>
          <w:rFonts w:ascii="標楷體" w:eastAsia="標楷體" w:hAnsi="標楷體" w:hint="eastAsia"/>
          <w:color w:val="000000" w:themeColor="text1"/>
        </w:rPr>
        <w:t>股</w:t>
      </w:r>
      <w:r w:rsidR="004949D3" w:rsidRPr="001B2499">
        <w:rPr>
          <w:rFonts w:ascii="標楷體" w:eastAsia="標楷體" w:hAnsi="標楷體" w:hint="eastAsia"/>
          <w:color w:val="000000" w:themeColor="text1"/>
        </w:rPr>
        <w:t>。</w:t>
      </w:r>
    </w:p>
    <w:p w14:paraId="6BAF32F6" w14:textId="11DE35AE" w:rsidR="000E0CFD" w:rsidRPr="001B2499" w:rsidRDefault="000E0CFD" w:rsidP="004949D3">
      <w:pPr>
        <w:tabs>
          <w:tab w:val="left" w:pos="4080"/>
        </w:tabs>
        <w:spacing w:line="360" w:lineRule="exact"/>
        <w:ind w:leftChars="388" w:left="991" w:rightChars="353" w:right="847" w:hangingChars="25" w:hanging="60"/>
        <w:rPr>
          <w:rFonts w:ascii="標楷體" w:eastAsia="標楷體" w:hAnsi="標楷體"/>
          <w:color w:val="000000" w:themeColor="text1"/>
        </w:rPr>
      </w:pPr>
      <w:r w:rsidRPr="001B2499">
        <w:rPr>
          <w:rFonts w:ascii="標楷體" w:eastAsia="標楷體" w:hAnsi="標楷體" w:hint="eastAsia"/>
          <w:color w:val="000000" w:themeColor="text1"/>
        </w:rPr>
        <w:t xml:space="preserve">　　２.依證交法第26條之規定，全體董事最低應持有股數如下：</w:t>
      </w:r>
    </w:p>
    <w:p w14:paraId="1C5762B5" w14:textId="77777777" w:rsidR="004949D3" w:rsidRPr="001B2499" w:rsidRDefault="000E0CFD" w:rsidP="004949D3">
      <w:pPr>
        <w:tabs>
          <w:tab w:val="left" w:pos="4080"/>
        </w:tabs>
        <w:spacing w:line="360" w:lineRule="exact"/>
        <w:ind w:rightChars="353" w:right="847" w:firstLineChars="767" w:firstLine="1841"/>
        <w:rPr>
          <w:rFonts w:ascii="標楷體" w:eastAsia="標楷體" w:hAnsi="標楷體"/>
          <w:color w:val="000000" w:themeColor="text1"/>
        </w:rPr>
      </w:pPr>
      <w:r w:rsidRPr="001B2499">
        <w:rPr>
          <w:rFonts w:ascii="標楷體" w:eastAsia="標楷體" w:hAnsi="標楷體" w:hint="eastAsia"/>
          <w:color w:val="000000" w:themeColor="text1"/>
        </w:rPr>
        <w:t>－全體董事法定最低應持有股數：</w:t>
      </w:r>
      <w:r w:rsidR="00997AA5" w:rsidRPr="001B2499">
        <w:rPr>
          <w:rFonts w:ascii="標楷體" w:eastAsia="標楷體" w:hAnsi="標楷體" w:hint="eastAsia"/>
          <w:color w:val="000000" w:themeColor="text1"/>
        </w:rPr>
        <w:t>6</w:t>
      </w:r>
      <w:r w:rsidRPr="001B2499">
        <w:rPr>
          <w:rFonts w:ascii="標楷體" w:eastAsia="標楷體" w:hAnsi="標楷體" w:hint="eastAsia"/>
          <w:color w:val="000000" w:themeColor="text1"/>
        </w:rPr>
        <w:t>,</w:t>
      </w:r>
      <w:r w:rsidR="00997AA5" w:rsidRPr="001B2499">
        <w:rPr>
          <w:rFonts w:ascii="標楷體" w:eastAsia="標楷體" w:hAnsi="標楷體" w:hint="eastAsia"/>
          <w:color w:val="000000" w:themeColor="text1"/>
        </w:rPr>
        <w:t>304</w:t>
      </w:r>
      <w:r w:rsidRPr="001B2499">
        <w:rPr>
          <w:rFonts w:ascii="標楷體" w:eastAsia="標楷體" w:hAnsi="標楷體" w:hint="eastAsia"/>
          <w:color w:val="000000" w:themeColor="text1"/>
        </w:rPr>
        <w:t>,</w:t>
      </w:r>
      <w:r w:rsidR="00997AA5" w:rsidRPr="001B2499">
        <w:rPr>
          <w:rFonts w:ascii="標楷體" w:eastAsia="標楷體" w:hAnsi="標楷體" w:hint="eastAsia"/>
          <w:color w:val="000000" w:themeColor="text1"/>
        </w:rPr>
        <w:t>000</w:t>
      </w:r>
      <w:r w:rsidRPr="001B2499">
        <w:rPr>
          <w:rFonts w:ascii="標楷體" w:eastAsia="標楷體" w:hAnsi="標楷體" w:hint="eastAsia"/>
          <w:color w:val="000000" w:themeColor="text1"/>
        </w:rPr>
        <w:t>股</w:t>
      </w:r>
    </w:p>
    <w:p w14:paraId="31358729" w14:textId="587085A9" w:rsidR="000E0CFD" w:rsidRPr="001B2499" w:rsidRDefault="000E0CFD" w:rsidP="004949D3">
      <w:pPr>
        <w:tabs>
          <w:tab w:val="left" w:pos="4080"/>
        </w:tabs>
        <w:spacing w:line="360" w:lineRule="exact"/>
        <w:ind w:leftChars="413" w:left="991" w:rightChars="353" w:right="847" w:firstLineChars="177" w:firstLine="425"/>
        <w:rPr>
          <w:rFonts w:ascii="標楷體" w:eastAsia="標楷體" w:hAnsi="標楷體"/>
          <w:color w:val="000000" w:themeColor="text1"/>
        </w:rPr>
      </w:pPr>
      <w:r w:rsidRPr="001B2499">
        <w:rPr>
          <w:rFonts w:ascii="標楷體" w:eastAsia="標楷體" w:hAnsi="標楷體" w:hint="eastAsia"/>
          <w:color w:val="000000" w:themeColor="text1"/>
        </w:rPr>
        <w:t>３.全體董事持有股數已達法定成數。</w:t>
      </w:r>
    </w:p>
    <w:p w14:paraId="183A3312" w14:textId="6FC491B6" w:rsidR="000E0CFD" w:rsidRPr="00ED7D81" w:rsidRDefault="000E0CFD" w:rsidP="004949D3">
      <w:pPr>
        <w:spacing w:line="360" w:lineRule="exact"/>
        <w:ind w:leftChars="590" w:left="1699" w:rightChars="353" w:right="847" w:hangingChars="118" w:hanging="283"/>
        <w:jc w:val="both"/>
        <w:rPr>
          <w:rFonts w:ascii="標楷體" w:eastAsia="標楷體" w:hAnsi="標楷體"/>
          <w:color w:val="000000" w:themeColor="text1"/>
          <w:u w:val="single"/>
        </w:rPr>
      </w:pPr>
      <w:r w:rsidRPr="001B2499">
        <w:rPr>
          <w:rFonts w:ascii="標楷體" w:eastAsia="標楷體" w:hAnsi="標楷體" w:hint="eastAsia"/>
          <w:color w:val="000000" w:themeColor="text1"/>
        </w:rPr>
        <w:t>４.</w:t>
      </w:r>
      <w:r w:rsidR="00456769" w:rsidRPr="001B2499">
        <w:rPr>
          <w:rFonts w:ascii="標楷體" w:eastAsia="標楷體" w:hAnsi="標楷體" w:hint="eastAsia"/>
          <w:color w:val="000000" w:themeColor="text1"/>
        </w:rPr>
        <w:t>依「公開發行公司董事</w:t>
      </w:r>
      <w:r w:rsidR="00FD2780" w:rsidRPr="001B2499">
        <w:rPr>
          <w:rFonts w:ascii="標楷體" w:eastAsia="標楷體" w:hAnsi="標楷體" w:hint="eastAsia"/>
          <w:color w:val="000000" w:themeColor="text1"/>
        </w:rPr>
        <w:t>、</w:t>
      </w:r>
      <w:r w:rsidRPr="001B2499">
        <w:rPr>
          <w:rFonts w:ascii="標楷體" w:eastAsia="標楷體" w:hAnsi="標楷體" w:hint="eastAsia"/>
          <w:color w:val="000000" w:themeColor="text1"/>
        </w:rPr>
        <w:t>監察人股權成數及查核實施規則」第二條規定，選任獨立董事二人以上者，獨立董事外之全體董事依比率計算之持股成數降為百分之八十。</w:t>
      </w:r>
    </w:p>
    <w:p w14:paraId="0BC5FCD4" w14:textId="77777777" w:rsidR="00A03CC8" w:rsidRPr="00ED7D81" w:rsidRDefault="000E0CFD" w:rsidP="004949D3">
      <w:pPr>
        <w:ind w:leftChars="388" w:left="991" w:hangingChars="25" w:hanging="60"/>
        <w:rPr>
          <w:rFonts w:ascii="標楷體" w:eastAsia="標楷體" w:hAnsi="標楷體"/>
          <w:color w:val="000000" w:themeColor="text1"/>
        </w:rPr>
      </w:pPr>
      <w:r w:rsidRPr="00ED7D81">
        <w:rPr>
          <w:rFonts w:ascii="標楷體" w:eastAsia="標楷體" w:hAnsi="標楷體" w:hint="eastAsia"/>
          <w:color w:val="000000" w:themeColor="text1"/>
        </w:rPr>
        <w:t xml:space="preserve">  </w:t>
      </w:r>
    </w:p>
    <w:sectPr w:rsidR="00A03CC8" w:rsidRPr="00ED7D81" w:rsidSect="004300CA">
      <w:pgSz w:w="11906" w:h="16838"/>
      <w:pgMar w:top="851" w:right="737" w:bottom="1622" w:left="539" w:header="851" w:footer="62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A2FCD" w14:textId="77777777" w:rsidR="004A7E85" w:rsidRDefault="004A7E85">
      <w:r>
        <w:separator/>
      </w:r>
    </w:p>
  </w:endnote>
  <w:endnote w:type="continuationSeparator" w:id="0">
    <w:p w14:paraId="3DD510EC" w14:textId="77777777" w:rsidR="004A7E85" w:rsidRDefault="004A7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文鼎細楷">
    <w:altName w:val="新細明體"/>
    <w:charset w:val="88"/>
    <w:family w:val="modern"/>
    <w:pitch w:val="fixed"/>
    <w:sig w:usb0="00000001" w:usb1="08080000" w:usb2="00000010" w:usb3="00000000" w:csb0="00100000" w:csb1="00000000"/>
  </w:font>
  <w:font w:name="華康楷書體W5">
    <w:altName w:val="Arial Unicode MS"/>
    <w:panose1 w:val="00000000000000000000"/>
    <w:charset w:val="88"/>
    <w:family w:val="script"/>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 w:name="文鼎中楷">
    <w:altName w:val="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38BB" w14:textId="77777777" w:rsidR="00F426E7" w:rsidRDefault="00F426E7">
    <w:r w:rsidRPr="004D31C5">
      <w:rPr>
        <w:rFonts w:ascii="標楷體" w:eastAsia="標楷體" w:hAnsi="標楷體" w:hint="eastAsia"/>
        <w:b/>
        <w:bCs/>
      </w:rPr>
      <w:t>發行股數：71</w:t>
    </w:r>
    <w:r w:rsidRPr="004D31C5">
      <w:rPr>
        <w:rFonts w:ascii="標楷體" w:eastAsia="標楷體" w:hAnsi="標楷體" w:hint="eastAsia"/>
        <w:b/>
      </w:rPr>
      <w:t>,782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2F17" w14:textId="77777777" w:rsidR="00F426E7" w:rsidRDefault="00F426E7">
    <w:r w:rsidRPr="004D31C5">
      <w:rPr>
        <w:rFonts w:ascii="標楷體" w:eastAsia="標楷體" w:hAnsi="標楷體" w:hint="eastAsia"/>
        <w:b/>
      </w:rPr>
      <w:t>,78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7AEB8" w14:textId="77777777" w:rsidR="00F426E7" w:rsidRDefault="00F426E7" w:rsidP="0005783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B1695F1" w14:textId="77777777" w:rsidR="00F426E7" w:rsidRDefault="00F426E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429DD" w14:textId="4FD88389" w:rsidR="00F426E7" w:rsidRDefault="00F426E7" w:rsidP="0005783E">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B251A5">
      <w:rPr>
        <w:rStyle w:val="a8"/>
        <w:noProof/>
      </w:rPr>
      <w:t>19</w:t>
    </w:r>
    <w:r>
      <w:rPr>
        <w:rStyle w:val="a8"/>
      </w:rPr>
      <w:fldChar w:fldCharType="end"/>
    </w:r>
  </w:p>
  <w:p w14:paraId="3646DE8C" w14:textId="77777777" w:rsidR="00F426E7" w:rsidRDefault="00F426E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6B1D6" w14:textId="77777777" w:rsidR="00F426E7" w:rsidRDefault="00F426E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EB7D1" w14:textId="77777777" w:rsidR="00F426E7" w:rsidRDefault="00F426E7" w:rsidP="000E0CF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6D8EC5C8" w14:textId="77777777" w:rsidR="00F426E7" w:rsidRDefault="00F426E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24F72" w14:textId="449F1F13" w:rsidR="00F426E7" w:rsidRDefault="00F426E7" w:rsidP="000E0CF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141AE3">
      <w:rPr>
        <w:rStyle w:val="a8"/>
        <w:noProof/>
      </w:rPr>
      <w:t>60</w:t>
    </w:r>
    <w:r>
      <w:rPr>
        <w:rStyle w:val="a8"/>
      </w:rPr>
      <w:fldChar w:fldCharType="end"/>
    </w:r>
  </w:p>
  <w:p w14:paraId="537E9B22" w14:textId="77777777" w:rsidR="00F426E7" w:rsidRDefault="00F426E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F00B6" w14:textId="77777777" w:rsidR="00F426E7" w:rsidRDefault="00F426E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F77D7" w14:textId="77777777" w:rsidR="004A7E85" w:rsidRDefault="004A7E85">
      <w:r>
        <w:separator/>
      </w:r>
    </w:p>
  </w:footnote>
  <w:footnote w:type="continuationSeparator" w:id="0">
    <w:p w14:paraId="62160CEE" w14:textId="77777777" w:rsidR="004A7E85" w:rsidRDefault="004A7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D8ED7" w14:textId="77777777" w:rsidR="00F426E7" w:rsidRDefault="00F426E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FF28E" w14:textId="1A0EBA64" w:rsidR="00F93952" w:rsidRPr="00F93952" w:rsidRDefault="00F93952" w:rsidP="00694CE0">
    <w:pPr>
      <w:pStyle w:val="af5"/>
      <w:rPr>
        <w:rFonts w:ascii="標楷體" w:eastAsia="標楷體" w:hAnsi="標楷體"/>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A6ED" w14:textId="77777777" w:rsidR="00F426E7" w:rsidRDefault="00F426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E34F" w14:textId="77777777" w:rsidR="00F426E7" w:rsidRDefault="00F426E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74C6" w14:textId="77777777" w:rsidR="0008246F" w:rsidRDefault="0008246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A34C" w14:textId="77777777" w:rsidR="00F426E7" w:rsidRDefault="00F426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upperRoman"/>
      <w:pStyle w:val="1"/>
      <w:lvlText w:val="%1."/>
      <w:legacy w:legacy="1" w:legacySpace="0" w:legacyIndent="0"/>
      <w:lvlJc w:val="left"/>
      <w:pPr>
        <w:ind w:left="0" w:firstLine="0"/>
      </w:pPr>
    </w:lvl>
    <w:lvl w:ilvl="1">
      <w:start w:val="1"/>
      <w:numFmt w:val="upperLetter"/>
      <w:pStyle w:val="2"/>
      <w:lvlText w:val="%2."/>
      <w:legacy w:legacy="1" w:legacySpace="0" w:legacyIndent="0"/>
      <w:lvlJc w:val="left"/>
      <w:pPr>
        <w:ind w:left="0" w:firstLine="0"/>
      </w:pPr>
    </w:lvl>
    <w:lvl w:ilvl="2">
      <w:start w:val="1"/>
      <w:numFmt w:val="decimal"/>
      <w:pStyle w:val="3"/>
      <w:lvlText w:val="%3."/>
      <w:legacy w:legacy="1" w:legacySpace="0" w:legacyIndent="0"/>
      <w:lvlJc w:val="left"/>
      <w:pPr>
        <w:ind w:left="0" w:firstLine="0"/>
      </w:pPr>
    </w:lvl>
    <w:lvl w:ilvl="3">
      <w:start w:val="1"/>
      <w:numFmt w:val="lowerLetter"/>
      <w:pStyle w:val="4"/>
      <w:lvlText w:val="%4)"/>
      <w:legacy w:legacy="1" w:legacySpace="0" w:legacyIndent="0"/>
      <w:lvlJc w:val="left"/>
      <w:pPr>
        <w:ind w:left="0" w:firstLine="0"/>
      </w:pPr>
    </w:lvl>
    <w:lvl w:ilvl="4">
      <w:start w:val="1"/>
      <w:numFmt w:val="decimal"/>
      <w:pStyle w:val="5"/>
      <w:lvlText w:val="(%5)"/>
      <w:legacy w:legacy="1" w:legacySpace="0" w:legacyIndent="0"/>
      <w:lvlJc w:val="left"/>
      <w:pPr>
        <w:ind w:left="0" w:firstLine="0"/>
      </w:pPr>
    </w:lvl>
    <w:lvl w:ilvl="5">
      <w:start w:val="1"/>
      <w:numFmt w:val="lowerLetter"/>
      <w:pStyle w:val="6"/>
      <w:lvlText w:val="(%6)"/>
      <w:legacy w:legacy="1" w:legacySpace="0" w:legacyIndent="0"/>
      <w:lvlJc w:val="left"/>
      <w:pPr>
        <w:ind w:left="0" w:firstLine="0"/>
      </w:pPr>
    </w:lvl>
    <w:lvl w:ilvl="6">
      <w:start w:val="1"/>
      <w:numFmt w:val="lowerRoman"/>
      <w:pStyle w:val="7"/>
      <w:lvlText w:val="(%7)"/>
      <w:legacy w:legacy="1" w:legacySpace="0" w:legacyIndent="425"/>
      <w:lvlJc w:val="left"/>
      <w:pPr>
        <w:ind w:left="425" w:hanging="425"/>
      </w:pPr>
    </w:lvl>
    <w:lvl w:ilvl="7">
      <w:start w:val="1"/>
      <w:numFmt w:val="lowerLetter"/>
      <w:pStyle w:val="8"/>
      <w:lvlText w:val="(%8)"/>
      <w:legacy w:legacy="1" w:legacySpace="0" w:legacyIndent="425"/>
      <w:lvlJc w:val="left"/>
      <w:pPr>
        <w:ind w:left="850" w:hanging="425"/>
      </w:pPr>
    </w:lvl>
    <w:lvl w:ilvl="8">
      <w:start w:val="1"/>
      <w:numFmt w:val="lowerRoman"/>
      <w:pStyle w:val="9"/>
      <w:lvlText w:val="(%9)"/>
      <w:legacy w:legacy="1" w:legacySpace="0" w:legacyIndent="425"/>
      <w:lvlJc w:val="left"/>
      <w:pPr>
        <w:ind w:left="1275" w:hanging="425"/>
      </w:pPr>
    </w:lvl>
  </w:abstractNum>
  <w:abstractNum w:abstractNumId="1" w15:restartNumberingAfterBreak="0">
    <w:nsid w:val="016F2D2B"/>
    <w:multiLevelType w:val="hybridMultilevel"/>
    <w:tmpl w:val="AC64169C"/>
    <w:lvl w:ilvl="0" w:tplc="AC78EBA4">
      <w:start w:val="1"/>
      <w:numFmt w:val="taiwaneseCountingThousand"/>
      <w:lvlText w:val="第%1條"/>
      <w:lvlJc w:val="left"/>
      <w:pPr>
        <w:ind w:left="2040" w:hanging="144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 w15:restartNumberingAfterBreak="0">
    <w:nsid w:val="718B319F"/>
    <w:multiLevelType w:val="hybridMultilevel"/>
    <w:tmpl w:val="2B8057D2"/>
    <w:lvl w:ilvl="0" w:tplc="88CC807A">
      <w:start w:val="1"/>
      <w:numFmt w:val="decimal"/>
      <w:lvlText w:val="%1."/>
      <w:lvlJc w:val="left"/>
      <w:pPr>
        <w:ind w:left="1315" w:hanging="810"/>
      </w:pPr>
      <w:rPr>
        <w:rFonts w:hint="default"/>
      </w:rPr>
    </w:lvl>
    <w:lvl w:ilvl="1" w:tplc="04090019" w:tentative="1">
      <w:start w:val="1"/>
      <w:numFmt w:val="ideographTraditional"/>
      <w:lvlText w:val="%2、"/>
      <w:lvlJc w:val="left"/>
      <w:pPr>
        <w:ind w:left="1465" w:hanging="480"/>
      </w:pPr>
    </w:lvl>
    <w:lvl w:ilvl="2" w:tplc="0409001B" w:tentative="1">
      <w:start w:val="1"/>
      <w:numFmt w:val="lowerRoman"/>
      <w:lvlText w:val="%3."/>
      <w:lvlJc w:val="right"/>
      <w:pPr>
        <w:ind w:left="1945" w:hanging="480"/>
      </w:pPr>
    </w:lvl>
    <w:lvl w:ilvl="3" w:tplc="0409000F" w:tentative="1">
      <w:start w:val="1"/>
      <w:numFmt w:val="decimal"/>
      <w:lvlText w:val="%4."/>
      <w:lvlJc w:val="left"/>
      <w:pPr>
        <w:ind w:left="2425" w:hanging="480"/>
      </w:pPr>
    </w:lvl>
    <w:lvl w:ilvl="4" w:tplc="04090019" w:tentative="1">
      <w:start w:val="1"/>
      <w:numFmt w:val="ideographTraditional"/>
      <w:lvlText w:val="%5、"/>
      <w:lvlJc w:val="left"/>
      <w:pPr>
        <w:ind w:left="2905" w:hanging="480"/>
      </w:pPr>
    </w:lvl>
    <w:lvl w:ilvl="5" w:tplc="0409001B" w:tentative="1">
      <w:start w:val="1"/>
      <w:numFmt w:val="lowerRoman"/>
      <w:lvlText w:val="%6."/>
      <w:lvlJc w:val="right"/>
      <w:pPr>
        <w:ind w:left="3385" w:hanging="480"/>
      </w:pPr>
    </w:lvl>
    <w:lvl w:ilvl="6" w:tplc="0409000F" w:tentative="1">
      <w:start w:val="1"/>
      <w:numFmt w:val="decimal"/>
      <w:lvlText w:val="%7."/>
      <w:lvlJc w:val="left"/>
      <w:pPr>
        <w:ind w:left="3865" w:hanging="480"/>
      </w:pPr>
    </w:lvl>
    <w:lvl w:ilvl="7" w:tplc="04090019" w:tentative="1">
      <w:start w:val="1"/>
      <w:numFmt w:val="ideographTraditional"/>
      <w:lvlText w:val="%8、"/>
      <w:lvlJc w:val="left"/>
      <w:pPr>
        <w:ind w:left="4345" w:hanging="480"/>
      </w:pPr>
    </w:lvl>
    <w:lvl w:ilvl="8" w:tplc="0409001B" w:tentative="1">
      <w:start w:val="1"/>
      <w:numFmt w:val="lowerRoman"/>
      <w:lvlText w:val="%9."/>
      <w:lvlJc w:val="right"/>
      <w:pPr>
        <w:ind w:left="4825" w:hanging="480"/>
      </w:pPr>
    </w:lvl>
  </w:abstractNum>
  <w:num w:numId="1" w16cid:durableId="538518047">
    <w:abstractNumId w:val="0"/>
  </w:num>
  <w:num w:numId="2" w16cid:durableId="2079596133">
    <w:abstractNumId w:val="2"/>
  </w:num>
  <w:num w:numId="3" w16cid:durableId="207535035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86C"/>
    <w:rsid w:val="00003768"/>
    <w:rsid w:val="000102D5"/>
    <w:rsid w:val="00011C0D"/>
    <w:rsid w:val="00014BDC"/>
    <w:rsid w:val="00014D2D"/>
    <w:rsid w:val="0001630C"/>
    <w:rsid w:val="00016E3D"/>
    <w:rsid w:val="00021F13"/>
    <w:rsid w:val="00022761"/>
    <w:rsid w:val="00023974"/>
    <w:rsid w:val="00023E9C"/>
    <w:rsid w:val="00027369"/>
    <w:rsid w:val="000316B6"/>
    <w:rsid w:val="00040E0B"/>
    <w:rsid w:val="000424E0"/>
    <w:rsid w:val="00045F60"/>
    <w:rsid w:val="000469AE"/>
    <w:rsid w:val="000469C9"/>
    <w:rsid w:val="000477F3"/>
    <w:rsid w:val="00053F8D"/>
    <w:rsid w:val="000559B4"/>
    <w:rsid w:val="000562C0"/>
    <w:rsid w:val="0005783E"/>
    <w:rsid w:val="00060FEF"/>
    <w:rsid w:val="000617B7"/>
    <w:rsid w:val="00062A01"/>
    <w:rsid w:val="000635B3"/>
    <w:rsid w:val="00071F70"/>
    <w:rsid w:val="00074CC7"/>
    <w:rsid w:val="000771F8"/>
    <w:rsid w:val="0007769F"/>
    <w:rsid w:val="000779C4"/>
    <w:rsid w:val="00077F04"/>
    <w:rsid w:val="0008236F"/>
    <w:rsid w:val="0008246F"/>
    <w:rsid w:val="00082C8E"/>
    <w:rsid w:val="00083556"/>
    <w:rsid w:val="000845A9"/>
    <w:rsid w:val="00090F7B"/>
    <w:rsid w:val="000936D0"/>
    <w:rsid w:val="00093FAC"/>
    <w:rsid w:val="00094E00"/>
    <w:rsid w:val="000A3663"/>
    <w:rsid w:val="000B0ADA"/>
    <w:rsid w:val="000B0CB4"/>
    <w:rsid w:val="000B1E83"/>
    <w:rsid w:val="000B2C3E"/>
    <w:rsid w:val="000B3110"/>
    <w:rsid w:val="000B320C"/>
    <w:rsid w:val="000B3421"/>
    <w:rsid w:val="000B39A0"/>
    <w:rsid w:val="000B400D"/>
    <w:rsid w:val="000B606A"/>
    <w:rsid w:val="000B78A8"/>
    <w:rsid w:val="000C388D"/>
    <w:rsid w:val="000C668C"/>
    <w:rsid w:val="000C76C5"/>
    <w:rsid w:val="000D16F0"/>
    <w:rsid w:val="000D2ECF"/>
    <w:rsid w:val="000D3DCE"/>
    <w:rsid w:val="000D6225"/>
    <w:rsid w:val="000E0091"/>
    <w:rsid w:val="000E0B99"/>
    <w:rsid w:val="000E0CE6"/>
    <w:rsid w:val="000E0CFD"/>
    <w:rsid w:val="000E1356"/>
    <w:rsid w:val="000E174D"/>
    <w:rsid w:val="000E3182"/>
    <w:rsid w:val="000F0E47"/>
    <w:rsid w:val="000F505B"/>
    <w:rsid w:val="000F548E"/>
    <w:rsid w:val="000F5D5F"/>
    <w:rsid w:val="000F6DDC"/>
    <w:rsid w:val="000F7882"/>
    <w:rsid w:val="000F7E66"/>
    <w:rsid w:val="001024DE"/>
    <w:rsid w:val="00103245"/>
    <w:rsid w:val="00104443"/>
    <w:rsid w:val="00105DA8"/>
    <w:rsid w:val="00106C82"/>
    <w:rsid w:val="001071CD"/>
    <w:rsid w:val="00112558"/>
    <w:rsid w:val="0011268F"/>
    <w:rsid w:val="001129A2"/>
    <w:rsid w:val="00113A59"/>
    <w:rsid w:val="00116CD4"/>
    <w:rsid w:val="001178E0"/>
    <w:rsid w:val="00122E95"/>
    <w:rsid w:val="001247DD"/>
    <w:rsid w:val="00125565"/>
    <w:rsid w:val="00125C07"/>
    <w:rsid w:val="00127032"/>
    <w:rsid w:val="0013119B"/>
    <w:rsid w:val="0013375E"/>
    <w:rsid w:val="00135A35"/>
    <w:rsid w:val="00136120"/>
    <w:rsid w:val="00141AE3"/>
    <w:rsid w:val="00142058"/>
    <w:rsid w:val="00142FE5"/>
    <w:rsid w:val="00143B23"/>
    <w:rsid w:val="00145406"/>
    <w:rsid w:val="00145932"/>
    <w:rsid w:val="0014643D"/>
    <w:rsid w:val="001471EA"/>
    <w:rsid w:val="00151157"/>
    <w:rsid w:val="00151860"/>
    <w:rsid w:val="00152294"/>
    <w:rsid w:val="00152454"/>
    <w:rsid w:val="00152B9B"/>
    <w:rsid w:val="00155CDA"/>
    <w:rsid w:val="00155FD6"/>
    <w:rsid w:val="00155FF4"/>
    <w:rsid w:val="00156551"/>
    <w:rsid w:val="001609BE"/>
    <w:rsid w:val="00160AE0"/>
    <w:rsid w:val="00161062"/>
    <w:rsid w:val="00162E71"/>
    <w:rsid w:val="00167797"/>
    <w:rsid w:val="001750BE"/>
    <w:rsid w:val="001779AE"/>
    <w:rsid w:val="00180891"/>
    <w:rsid w:val="00183D72"/>
    <w:rsid w:val="00187491"/>
    <w:rsid w:val="0019047E"/>
    <w:rsid w:val="00190F8A"/>
    <w:rsid w:val="001912F6"/>
    <w:rsid w:val="001923E5"/>
    <w:rsid w:val="0019387A"/>
    <w:rsid w:val="00194377"/>
    <w:rsid w:val="00195459"/>
    <w:rsid w:val="00196B5A"/>
    <w:rsid w:val="001A0AF0"/>
    <w:rsid w:val="001A0DB1"/>
    <w:rsid w:val="001A0F33"/>
    <w:rsid w:val="001A2C89"/>
    <w:rsid w:val="001A3A0A"/>
    <w:rsid w:val="001A59C1"/>
    <w:rsid w:val="001A604B"/>
    <w:rsid w:val="001B0255"/>
    <w:rsid w:val="001B2499"/>
    <w:rsid w:val="001B4E25"/>
    <w:rsid w:val="001B4E53"/>
    <w:rsid w:val="001B60B0"/>
    <w:rsid w:val="001B6972"/>
    <w:rsid w:val="001C1B75"/>
    <w:rsid w:val="001C2705"/>
    <w:rsid w:val="001C3822"/>
    <w:rsid w:val="001C520A"/>
    <w:rsid w:val="001D0F54"/>
    <w:rsid w:val="001D22ED"/>
    <w:rsid w:val="001D231C"/>
    <w:rsid w:val="001D48FE"/>
    <w:rsid w:val="001D5C4B"/>
    <w:rsid w:val="001D7886"/>
    <w:rsid w:val="001E1C86"/>
    <w:rsid w:val="001E3159"/>
    <w:rsid w:val="001E43B4"/>
    <w:rsid w:val="001E663E"/>
    <w:rsid w:val="001E6A9A"/>
    <w:rsid w:val="001E70FC"/>
    <w:rsid w:val="001F0F70"/>
    <w:rsid w:val="001F1F5C"/>
    <w:rsid w:val="001F220E"/>
    <w:rsid w:val="001F3BF8"/>
    <w:rsid w:val="001F3D7A"/>
    <w:rsid w:val="001F7347"/>
    <w:rsid w:val="001F7B89"/>
    <w:rsid w:val="002006CE"/>
    <w:rsid w:val="00200EB7"/>
    <w:rsid w:val="00202A29"/>
    <w:rsid w:val="00202A8D"/>
    <w:rsid w:val="00205AAA"/>
    <w:rsid w:val="002060B2"/>
    <w:rsid w:val="00206CFA"/>
    <w:rsid w:val="00207B3A"/>
    <w:rsid w:val="00210484"/>
    <w:rsid w:val="0021112B"/>
    <w:rsid w:val="00216BF0"/>
    <w:rsid w:val="00216E4C"/>
    <w:rsid w:val="0022245D"/>
    <w:rsid w:val="00224101"/>
    <w:rsid w:val="00224183"/>
    <w:rsid w:val="00224F3B"/>
    <w:rsid w:val="00224FDC"/>
    <w:rsid w:val="00225A73"/>
    <w:rsid w:val="00227DBE"/>
    <w:rsid w:val="00230E48"/>
    <w:rsid w:val="00231578"/>
    <w:rsid w:val="00232A78"/>
    <w:rsid w:val="00236B2E"/>
    <w:rsid w:val="00237E9A"/>
    <w:rsid w:val="002429AA"/>
    <w:rsid w:val="00242FB3"/>
    <w:rsid w:val="00243574"/>
    <w:rsid w:val="002445F7"/>
    <w:rsid w:val="00245B8C"/>
    <w:rsid w:val="00246D02"/>
    <w:rsid w:val="00251E92"/>
    <w:rsid w:val="002566ED"/>
    <w:rsid w:val="0025764B"/>
    <w:rsid w:val="00265149"/>
    <w:rsid w:val="002726CE"/>
    <w:rsid w:val="00272FDA"/>
    <w:rsid w:val="0027401F"/>
    <w:rsid w:val="00274C23"/>
    <w:rsid w:val="00274DB1"/>
    <w:rsid w:val="002754CA"/>
    <w:rsid w:val="0027560F"/>
    <w:rsid w:val="0028163C"/>
    <w:rsid w:val="00281C27"/>
    <w:rsid w:val="0028212A"/>
    <w:rsid w:val="00282367"/>
    <w:rsid w:val="002828BC"/>
    <w:rsid w:val="00283938"/>
    <w:rsid w:val="0028559F"/>
    <w:rsid w:val="002912FF"/>
    <w:rsid w:val="002913F2"/>
    <w:rsid w:val="00291445"/>
    <w:rsid w:val="002919FA"/>
    <w:rsid w:val="00295632"/>
    <w:rsid w:val="0029699C"/>
    <w:rsid w:val="00297B79"/>
    <w:rsid w:val="002A05E2"/>
    <w:rsid w:val="002A0AEA"/>
    <w:rsid w:val="002A16C6"/>
    <w:rsid w:val="002A173C"/>
    <w:rsid w:val="002A2912"/>
    <w:rsid w:val="002A2ACC"/>
    <w:rsid w:val="002A41DE"/>
    <w:rsid w:val="002A51A2"/>
    <w:rsid w:val="002B20C9"/>
    <w:rsid w:val="002B3EA6"/>
    <w:rsid w:val="002B537D"/>
    <w:rsid w:val="002B69FC"/>
    <w:rsid w:val="002B6C6F"/>
    <w:rsid w:val="002B7433"/>
    <w:rsid w:val="002C06E3"/>
    <w:rsid w:val="002C134B"/>
    <w:rsid w:val="002C45ED"/>
    <w:rsid w:val="002C68CE"/>
    <w:rsid w:val="002C7E3C"/>
    <w:rsid w:val="002D0523"/>
    <w:rsid w:val="002E07EF"/>
    <w:rsid w:val="002E1E8E"/>
    <w:rsid w:val="002E3FD5"/>
    <w:rsid w:val="002E5801"/>
    <w:rsid w:val="002E6177"/>
    <w:rsid w:val="002E7F62"/>
    <w:rsid w:val="002F2B57"/>
    <w:rsid w:val="002F4203"/>
    <w:rsid w:val="002F6892"/>
    <w:rsid w:val="002F7060"/>
    <w:rsid w:val="002F757D"/>
    <w:rsid w:val="00300756"/>
    <w:rsid w:val="0030161C"/>
    <w:rsid w:val="003018D9"/>
    <w:rsid w:val="003031A7"/>
    <w:rsid w:val="0030609C"/>
    <w:rsid w:val="00307BB0"/>
    <w:rsid w:val="00311DE8"/>
    <w:rsid w:val="003143E6"/>
    <w:rsid w:val="003147E3"/>
    <w:rsid w:val="00314F53"/>
    <w:rsid w:val="00316CA0"/>
    <w:rsid w:val="003176C9"/>
    <w:rsid w:val="00317FB7"/>
    <w:rsid w:val="0032199A"/>
    <w:rsid w:val="00324A3B"/>
    <w:rsid w:val="00326599"/>
    <w:rsid w:val="00326C2F"/>
    <w:rsid w:val="00334674"/>
    <w:rsid w:val="00335F16"/>
    <w:rsid w:val="003366BE"/>
    <w:rsid w:val="00342E0E"/>
    <w:rsid w:val="003431DE"/>
    <w:rsid w:val="00343A88"/>
    <w:rsid w:val="003445DE"/>
    <w:rsid w:val="00346C75"/>
    <w:rsid w:val="00347681"/>
    <w:rsid w:val="00347B32"/>
    <w:rsid w:val="00350814"/>
    <w:rsid w:val="00350F03"/>
    <w:rsid w:val="00353A3E"/>
    <w:rsid w:val="00354DB3"/>
    <w:rsid w:val="003559C9"/>
    <w:rsid w:val="003563CE"/>
    <w:rsid w:val="0035743A"/>
    <w:rsid w:val="00361783"/>
    <w:rsid w:val="00362C46"/>
    <w:rsid w:val="00364F5F"/>
    <w:rsid w:val="0037095B"/>
    <w:rsid w:val="00375203"/>
    <w:rsid w:val="00377116"/>
    <w:rsid w:val="0037790C"/>
    <w:rsid w:val="00377B24"/>
    <w:rsid w:val="00381418"/>
    <w:rsid w:val="00381B73"/>
    <w:rsid w:val="00381C7B"/>
    <w:rsid w:val="003837EA"/>
    <w:rsid w:val="0038753D"/>
    <w:rsid w:val="0039058B"/>
    <w:rsid w:val="003918FF"/>
    <w:rsid w:val="00392761"/>
    <w:rsid w:val="00394FC3"/>
    <w:rsid w:val="003950DE"/>
    <w:rsid w:val="00397F2A"/>
    <w:rsid w:val="003A0310"/>
    <w:rsid w:val="003A3CB6"/>
    <w:rsid w:val="003A4B45"/>
    <w:rsid w:val="003A4F48"/>
    <w:rsid w:val="003A6E65"/>
    <w:rsid w:val="003A73AE"/>
    <w:rsid w:val="003A74B0"/>
    <w:rsid w:val="003B08EE"/>
    <w:rsid w:val="003B1F79"/>
    <w:rsid w:val="003B2367"/>
    <w:rsid w:val="003B3389"/>
    <w:rsid w:val="003B540A"/>
    <w:rsid w:val="003B67E1"/>
    <w:rsid w:val="003C28A3"/>
    <w:rsid w:val="003C4C04"/>
    <w:rsid w:val="003C4DD0"/>
    <w:rsid w:val="003C5E4D"/>
    <w:rsid w:val="003D09A8"/>
    <w:rsid w:val="003D3129"/>
    <w:rsid w:val="003D51E2"/>
    <w:rsid w:val="003D64F1"/>
    <w:rsid w:val="003D7216"/>
    <w:rsid w:val="003E0725"/>
    <w:rsid w:val="003E1E66"/>
    <w:rsid w:val="003E1EE0"/>
    <w:rsid w:val="003E7818"/>
    <w:rsid w:val="003F0D59"/>
    <w:rsid w:val="003F3B18"/>
    <w:rsid w:val="003F44B4"/>
    <w:rsid w:val="004002D9"/>
    <w:rsid w:val="00400CC1"/>
    <w:rsid w:val="00400E56"/>
    <w:rsid w:val="004026B7"/>
    <w:rsid w:val="004026BE"/>
    <w:rsid w:val="004029AD"/>
    <w:rsid w:val="00403A62"/>
    <w:rsid w:val="004053C8"/>
    <w:rsid w:val="004122D3"/>
    <w:rsid w:val="0042012C"/>
    <w:rsid w:val="00421779"/>
    <w:rsid w:val="00421864"/>
    <w:rsid w:val="00422B36"/>
    <w:rsid w:val="00423096"/>
    <w:rsid w:val="0042376D"/>
    <w:rsid w:val="004248BE"/>
    <w:rsid w:val="0042731A"/>
    <w:rsid w:val="004300CA"/>
    <w:rsid w:val="00431D4F"/>
    <w:rsid w:val="00432234"/>
    <w:rsid w:val="0043302C"/>
    <w:rsid w:val="00433697"/>
    <w:rsid w:val="004343E0"/>
    <w:rsid w:val="004349B4"/>
    <w:rsid w:val="004354D2"/>
    <w:rsid w:val="0044050B"/>
    <w:rsid w:val="004411C4"/>
    <w:rsid w:val="0044144E"/>
    <w:rsid w:val="00442CD3"/>
    <w:rsid w:val="004454A8"/>
    <w:rsid w:val="00446568"/>
    <w:rsid w:val="00446EE2"/>
    <w:rsid w:val="004472FF"/>
    <w:rsid w:val="0045197A"/>
    <w:rsid w:val="00453C3C"/>
    <w:rsid w:val="00456769"/>
    <w:rsid w:val="00457050"/>
    <w:rsid w:val="00460ACA"/>
    <w:rsid w:val="00462D73"/>
    <w:rsid w:val="004657EA"/>
    <w:rsid w:val="00466674"/>
    <w:rsid w:val="00466DD8"/>
    <w:rsid w:val="00470AD1"/>
    <w:rsid w:val="004713D3"/>
    <w:rsid w:val="00472395"/>
    <w:rsid w:val="0047284E"/>
    <w:rsid w:val="00472A70"/>
    <w:rsid w:val="004747BC"/>
    <w:rsid w:val="004763D3"/>
    <w:rsid w:val="00476FC0"/>
    <w:rsid w:val="004806FD"/>
    <w:rsid w:val="00484B1B"/>
    <w:rsid w:val="0048689A"/>
    <w:rsid w:val="00487C27"/>
    <w:rsid w:val="00490421"/>
    <w:rsid w:val="004912BE"/>
    <w:rsid w:val="00491C07"/>
    <w:rsid w:val="00492241"/>
    <w:rsid w:val="00492A08"/>
    <w:rsid w:val="004949D3"/>
    <w:rsid w:val="00495EF0"/>
    <w:rsid w:val="00496D88"/>
    <w:rsid w:val="004A5AB8"/>
    <w:rsid w:val="004A7C04"/>
    <w:rsid w:val="004A7E85"/>
    <w:rsid w:val="004B4D51"/>
    <w:rsid w:val="004B6E64"/>
    <w:rsid w:val="004C039C"/>
    <w:rsid w:val="004C3327"/>
    <w:rsid w:val="004C358F"/>
    <w:rsid w:val="004C3D58"/>
    <w:rsid w:val="004C487C"/>
    <w:rsid w:val="004C4B93"/>
    <w:rsid w:val="004D48C8"/>
    <w:rsid w:val="004D4E67"/>
    <w:rsid w:val="004D6A5A"/>
    <w:rsid w:val="004E4478"/>
    <w:rsid w:val="004E45E2"/>
    <w:rsid w:val="004E57E3"/>
    <w:rsid w:val="004E5AF9"/>
    <w:rsid w:val="004F08FB"/>
    <w:rsid w:val="004F32A1"/>
    <w:rsid w:val="004F50BD"/>
    <w:rsid w:val="004F758B"/>
    <w:rsid w:val="0050006B"/>
    <w:rsid w:val="005013A0"/>
    <w:rsid w:val="00501C84"/>
    <w:rsid w:val="005021FE"/>
    <w:rsid w:val="00510E7F"/>
    <w:rsid w:val="00511E25"/>
    <w:rsid w:val="00514CAF"/>
    <w:rsid w:val="0051530B"/>
    <w:rsid w:val="00515A49"/>
    <w:rsid w:val="00515CD6"/>
    <w:rsid w:val="00521095"/>
    <w:rsid w:val="005212F1"/>
    <w:rsid w:val="00526304"/>
    <w:rsid w:val="00526C6C"/>
    <w:rsid w:val="0052717D"/>
    <w:rsid w:val="005311F6"/>
    <w:rsid w:val="005326F0"/>
    <w:rsid w:val="00532F33"/>
    <w:rsid w:val="00532FF4"/>
    <w:rsid w:val="005341CE"/>
    <w:rsid w:val="00534A95"/>
    <w:rsid w:val="00537117"/>
    <w:rsid w:val="00537987"/>
    <w:rsid w:val="00540D7D"/>
    <w:rsid w:val="00540EDB"/>
    <w:rsid w:val="00541EDC"/>
    <w:rsid w:val="00542475"/>
    <w:rsid w:val="0054299B"/>
    <w:rsid w:val="00551F09"/>
    <w:rsid w:val="0055567D"/>
    <w:rsid w:val="00555C6C"/>
    <w:rsid w:val="00556015"/>
    <w:rsid w:val="00556992"/>
    <w:rsid w:val="00556F32"/>
    <w:rsid w:val="00560672"/>
    <w:rsid w:val="00560DBE"/>
    <w:rsid w:val="005676A6"/>
    <w:rsid w:val="005679B9"/>
    <w:rsid w:val="0057106F"/>
    <w:rsid w:val="00571F8A"/>
    <w:rsid w:val="0057428B"/>
    <w:rsid w:val="00577CE8"/>
    <w:rsid w:val="0058113D"/>
    <w:rsid w:val="00581B3F"/>
    <w:rsid w:val="00582C2C"/>
    <w:rsid w:val="005836B5"/>
    <w:rsid w:val="00584809"/>
    <w:rsid w:val="00586283"/>
    <w:rsid w:val="00587F07"/>
    <w:rsid w:val="00591C3A"/>
    <w:rsid w:val="00592C7C"/>
    <w:rsid w:val="0059390D"/>
    <w:rsid w:val="005941DD"/>
    <w:rsid w:val="005A2232"/>
    <w:rsid w:val="005A3592"/>
    <w:rsid w:val="005A5D23"/>
    <w:rsid w:val="005A5D7C"/>
    <w:rsid w:val="005A60B6"/>
    <w:rsid w:val="005B1D79"/>
    <w:rsid w:val="005B3904"/>
    <w:rsid w:val="005B6389"/>
    <w:rsid w:val="005B6D42"/>
    <w:rsid w:val="005B7263"/>
    <w:rsid w:val="005C4CD8"/>
    <w:rsid w:val="005C7287"/>
    <w:rsid w:val="005D12F5"/>
    <w:rsid w:val="005D4087"/>
    <w:rsid w:val="005D6612"/>
    <w:rsid w:val="005D6C5D"/>
    <w:rsid w:val="005D7448"/>
    <w:rsid w:val="005E1E54"/>
    <w:rsid w:val="005E268E"/>
    <w:rsid w:val="005E68F5"/>
    <w:rsid w:val="005F08FB"/>
    <w:rsid w:val="005F1DF0"/>
    <w:rsid w:val="005F2F0A"/>
    <w:rsid w:val="005F3BB5"/>
    <w:rsid w:val="00602907"/>
    <w:rsid w:val="0060373C"/>
    <w:rsid w:val="00604523"/>
    <w:rsid w:val="00606574"/>
    <w:rsid w:val="006065F1"/>
    <w:rsid w:val="006067B2"/>
    <w:rsid w:val="006068E6"/>
    <w:rsid w:val="00606A5D"/>
    <w:rsid w:val="0060796C"/>
    <w:rsid w:val="0061062D"/>
    <w:rsid w:val="00613F9F"/>
    <w:rsid w:val="006140EB"/>
    <w:rsid w:val="00614195"/>
    <w:rsid w:val="006146D5"/>
    <w:rsid w:val="00615887"/>
    <w:rsid w:val="00616AF8"/>
    <w:rsid w:val="0061774A"/>
    <w:rsid w:val="006177C2"/>
    <w:rsid w:val="00624260"/>
    <w:rsid w:val="006242F1"/>
    <w:rsid w:val="00625DD1"/>
    <w:rsid w:val="00631D99"/>
    <w:rsid w:val="00635ED2"/>
    <w:rsid w:val="0064019C"/>
    <w:rsid w:val="00642827"/>
    <w:rsid w:val="00642FB2"/>
    <w:rsid w:val="00644473"/>
    <w:rsid w:val="00647486"/>
    <w:rsid w:val="00647815"/>
    <w:rsid w:val="00650A69"/>
    <w:rsid w:val="00651A07"/>
    <w:rsid w:val="006527A0"/>
    <w:rsid w:val="00654F5B"/>
    <w:rsid w:val="006572D8"/>
    <w:rsid w:val="0065733D"/>
    <w:rsid w:val="00661CDD"/>
    <w:rsid w:val="00662246"/>
    <w:rsid w:val="0066314E"/>
    <w:rsid w:val="006664BE"/>
    <w:rsid w:val="006673ED"/>
    <w:rsid w:val="0067093B"/>
    <w:rsid w:val="00671381"/>
    <w:rsid w:val="00673DAC"/>
    <w:rsid w:val="0067543E"/>
    <w:rsid w:val="00675556"/>
    <w:rsid w:val="0067563F"/>
    <w:rsid w:val="00675E78"/>
    <w:rsid w:val="00676B63"/>
    <w:rsid w:val="00677BBF"/>
    <w:rsid w:val="006802CF"/>
    <w:rsid w:val="00681929"/>
    <w:rsid w:val="006828B0"/>
    <w:rsid w:val="00684FBD"/>
    <w:rsid w:val="0068559A"/>
    <w:rsid w:val="00685F3F"/>
    <w:rsid w:val="0069038E"/>
    <w:rsid w:val="00690561"/>
    <w:rsid w:val="00692138"/>
    <w:rsid w:val="00694CE0"/>
    <w:rsid w:val="00694E05"/>
    <w:rsid w:val="006951DB"/>
    <w:rsid w:val="006958E0"/>
    <w:rsid w:val="00695F17"/>
    <w:rsid w:val="006A05B1"/>
    <w:rsid w:val="006A06AC"/>
    <w:rsid w:val="006A1FF9"/>
    <w:rsid w:val="006A7543"/>
    <w:rsid w:val="006B0F80"/>
    <w:rsid w:val="006B1666"/>
    <w:rsid w:val="006B3C96"/>
    <w:rsid w:val="006B50BC"/>
    <w:rsid w:val="006C0D61"/>
    <w:rsid w:val="006C0EF4"/>
    <w:rsid w:val="006C1690"/>
    <w:rsid w:val="006C247F"/>
    <w:rsid w:val="006C360C"/>
    <w:rsid w:val="006C5B3D"/>
    <w:rsid w:val="006C6A02"/>
    <w:rsid w:val="006C7287"/>
    <w:rsid w:val="006C765C"/>
    <w:rsid w:val="006D19A1"/>
    <w:rsid w:val="006D3936"/>
    <w:rsid w:val="006D3EB7"/>
    <w:rsid w:val="006D4290"/>
    <w:rsid w:val="006D7981"/>
    <w:rsid w:val="006E0745"/>
    <w:rsid w:val="006E24E0"/>
    <w:rsid w:val="006E2C82"/>
    <w:rsid w:val="006E3019"/>
    <w:rsid w:val="006E312C"/>
    <w:rsid w:val="006E3617"/>
    <w:rsid w:val="006E760E"/>
    <w:rsid w:val="006F0B5D"/>
    <w:rsid w:val="006F3339"/>
    <w:rsid w:val="006F345D"/>
    <w:rsid w:val="006F6D0F"/>
    <w:rsid w:val="006F738E"/>
    <w:rsid w:val="00701085"/>
    <w:rsid w:val="00704B21"/>
    <w:rsid w:val="0071376E"/>
    <w:rsid w:val="0071532A"/>
    <w:rsid w:val="00716686"/>
    <w:rsid w:val="00717091"/>
    <w:rsid w:val="00720DCC"/>
    <w:rsid w:val="00720DF8"/>
    <w:rsid w:val="00720F5C"/>
    <w:rsid w:val="00722CC2"/>
    <w:rsid w:val="00724928"/>
    <w:rsid w:val="00724C60"/>
    <w:rsid w:val="00725CEF"/>
    <w:rsid w:val="0072705C"/>
    <w:rsid w:val="00727C7B"/>
    <w:rsid w:val="00730665"/>
    <w:rsid w:val="007325AB"/>
    <w:rsid w:val="00735CF9"/>
    <w:rsid w:val="00735E89"/>
    <w:rsid w:val="007360E0"/>
    <w:rsid w:val="00736B18"/>
    <w:rsid w:val="00737778"/>
    <w:rsid w:val="007419F2"/>
    <w:rsid w:val="007434BE"/>
    <w:rsid w:val="00743866"/>
    <w:rsid w:val="007460C6"/>
    <w:rsid w:val="007465DD"/>
    <w:rsid w:val="00750C45"/>
    <w:rsid w:val="00751031"/>
    <w:rsid w:val="0075484B"/>
    <w:rsid w:val="00755116"/>
    <w:rsid w:val="007600F6"/>
    <w:rsid w:val="00760F09"/>
    <w:rsid w:val="00761335"/>
    <w:rsid w:val="007644DF"/>
    <w:rsid w:val="00764670"/>
    <w:rsid w:val="00767374"/>
    <w:rsid w:val="00772B13"/>
    <w:rsid w:val="00775C90"/>
    <w:rsid w:val="00777055"/>
    <w:rsid w:val="007811E4"/>
    <w:rsid w:val="00783AA6"/>
    <w:rsid w:val="00784EF1"/>
    <w:rsid w:val="007860B3"/>
    <w:rsid w:val="00786789"/>
    <w:rsid w:val="00793395"/>
    <w:rsid w:val="00793C86"/>
    <w:rsid w:val="00794121"/>
    <w:rsid w:val="00794E47"/>
    <w:rsid w:val="00795A24"/>
    <w:rsid w:val="0079798F"/>
    <w:rsid w:val="007A0CFC"/>
    <w:rsid w:val="007A1826"/>
    <w:rsid w:val="007A1CCD"/>
    <w:rsid w:val="007A4A92"/>
    <w:rsid w:val="007A4FA2"/>
    <w:rsid w:val="007B02FF"/>
    <w:rsid w:val="007B1E22"/>
    <w:rsid w:val="007B31D3"/>
    <w:rsid w:val="007B36D8"/>
    <w:rsid w:val="007B4011"/>
    <w:rsid w:val="007B5616"/>
    <w:rsid w:val="007B717C"/>
    <w:rsid w:val="007B7751"/>
    <w:rsid w:val="007B7FEF"/>
    <w:rsid w:val="007C0FFD"/>
    <w:rsid w:val="007C3FDB"/>
    <w:rsid w:val="007D3E7A"/>
    <w:rsid w:val="007E3B2F"/>
    <w:rsid w:val="007E68B8"/>
    <w:rsid w:val="007F1AB0"/>
    <w:rsid w:val="007F1B28"/>
    <w:rsid w:val="00805064"/>
    <w:rsid w:val="008056F0"/>
    <w:rsid w:val="0080715B"/>
    <w:rsid w:val="00812168"/>
    <w:rsid w:val="00813D8D"/>
    <w:rsid w:val="008158CE"/>
    <w:rsid w:val="00820473"/>
    <w:rsid w:val="00820E62"/>
    <w:rsid w:val="00824C44"/>
    <w:rsid w:val="0082788C"/>
    <w:rsid w:val="00830AEE"/>
    <w:rsid w:val="00833088"/>
    <w:rsid w:val="008335F6"/>
    <w:rsid w:val="00835C19"/>
    <w:rsid w:val="00835EDE"/>
    <w:rsid w:val="00836BA3"/>
    <w:rsid w:val="008416FC"/>
    <w:rsid w:val="0084526B"/>
    <w:rsid w:val="0084688C"/>
    <w:rsid w:val="0085146F"/>
    <w:rsid w:val="008514DA"/>
    <w:rsid w:val="00852E2B"/>
    <w:rsid w:val="00853714"/>
    <w:rsid w:val="008539C1"/>
    <w:rsid w:val="0085402C"/>
    <w:rsid w:val="0085436C"/>
    <w:rsid w:val="0085497D"/>
    <w:rsid w:val="00855116"/>
    <w:rsid w:val="00855F24"/>
    <w:rsid w:val="008564C3"/>
    <w:rsid w:val="00856B28"/>
    <w:rsid w:val="00860C2B"/>
    <w:rsid w:val="00860F6D"/>
    <w:rsid w:val="00861212"/>
    <w:rsid w:val="00863082"/>
    <w:rsid w:val="00863ECC"/>
    <w:rsid w:val="00864262"/>
    <w:rsid w:val="0086598C"/>
    <w:rsid w:val="00866C8C"/>
    <w:rsid w:val="008673F6"/>
    <w:rsid w:val="00870EC0"/>
    <w:rsid w:val="00871ECA"/>
    <w:rsid w:val="0087613E"/>
    <w:rsid w:val="00876DBC"/>
    <w:rsid w:val="00880737"/>
    <w:rsid w:val="00882291"/>
    <w:rsid w:val="008832E5"/>
    <w:rsid w:val="0088398A"/>
    <w:rsid w:val="008845A7"/>
    <w:rsid w:val="008869FF"/>
    <w:rsid w:val="0089180D"/>
    <w:rsid w:val="00892239"/>
    <w:rsid w:val="00892C8C"/>
    <w:rsid w:val="008947D1"/>
    <w:rsid w:val="008A0871"/>
    <w:rsid w:val="008A0E4A"/>
    <w:rsid w:val="008A2ABF"/>
    <w:rsid w:val="008A4F19"/>
    <w:rsid w:val="008B1A7A"/>
    <w:rsid w:val="008B3EC9"/>
    <w:rsid w:val="008B50E2"/>
    <w:rsid w:val="008B6968"/>
    <w:rsid w:val="008B7685"/>
    <w:rsid w:val="008C0433"/>
    <w:rsid w:val="008C069B"/>
    <w:rsid w:val="008C4790"/>
    <w:rsid w:val="008C5671"/>
    <w:rsid w:val="008C6535"/>
    <w:rsid w:val="008C7C0A"/>
    <w:rsid w:val="008D15A5"/>
    <w:rsid w:val="008D2558"/>
    <w:rsid w:val="008D71C3"/>
    <w:rsid w:val="008E088B"/>
    <w:rsid w:val="008E2FA6"/>
    <w:rsid w:val="008E37CB"/>
    <w:rsid w:val="008E4859"/>
    <w:rsid w:val="008E5B14"/>
    <w:rsid w:val="008E7080"/>
    <w:rsid w:val="008E7271"/>
    <w:rsid w:val="008F00B2"/>
    <w:rsid w:val="008F04CF"/>
    <w:rsid w:val="008F0E99"/>
    <w:rsid w:val="008F183B"/>
    <w:rsid w:val="008F2C20"/>
    <w:rsid w:val="008F3F94"/>
    <w:rsid w:val="008F463D"/>
    <w:rsid w:val="008F6DF4"/>
    <w:rsid w:val="008F754B"/>
    <w:rsid w:val="00901C30"/>
    <w:rsid w:val="0090480B"/>
    <w:rsid w:val="00904B02"/>
    <w:rsid w:val="00907B07"/>
    <w:rsid w:val="009105FB"/>
    <w:rsid w:val="00910DFA"/>
    <w:rsid w:val="0091165F"/>
    <w:rsid w:val="009130CD"/>
    <w:rsid w:val="00915C77"/>
    <w:rsid w:val="009161DA"/>
    <w:rsid w:val="00916944"/>
    <w:rsid w:val="00917051"/>
    <w:rsid w:val="0092297A"/>
    <w:rsid w:val="009232C3"/>
    <w:rsid w:val="00924476"/>
    <w:rsid w:val="00924721"/>
    <w:rsid w:val="00924AD2"/>
    <w:rsid w:val="009253CB"/>
    <w:rsid w:val="00925651"/>
    <w:rsid w:val="009267CF"/>
    <w:rsid w:val="009270DD"/>
    <w:rsid w:val="00927B15"/>
    <w:rsid w:val="009308C0"/>
    <w:rsid w:val="00930F31"/>
    <w:rsid w:val="009322B2"/>
    <w:rsid w:val="00935682"/>
    <w:rsid w:val="00936AE2"/>
    <w:rsid w:val="00940DD0"/>
    <w:rsid w:val="00942998"/>
    <w:rsid w:val="00942AF9"/>
    <w:rsid w:val="00942BF1"/>
    <w:rsid w:val="00943F35"/>
    <w:rsid w:val="00944E88"/>
    <w:rsid w:val="009460FF"/>
    <w:rsid w:val="00946AEA"/>
    <w:rsid w:val="00946E8B"/>
    <w:rsid w:val="0094734A"/>
    <w:rsid w:val="00950F3A"/>
    <w:rsid w:val="009530D7"/>
    <w:rsid w:val="00953D8A"/>
    <w:rsid w:val="00954A9D"/>
    <w:rsid w:val="00957740"/>
    <w:rsid w:val="00962C41"/>
    <w:rsid w:val="009634F2"/>
    <w:rsid w:val="00963687"/>
    <w:rsid w:val="00963BC5"/>
    <w:rsid w:val="009655C6"/>
    <w:rsid w:val="00971B9A"/>
    <w:rsid w:val="00971CD8"/>
    <w:rsid w:val="00971F10"/>
    <w:rsid w:val="00973C45"/>
    <w:rsid w:val="00974ABA"/>
    <w:rsid w:val="00977F91"/>
    <w:rsid w:val="009803DD"/>
    <w:rsid w:val="00980B91"/>
    <w:rsid w:val="00981C77"/>
    <w:rsid w:val="00982163"/>
    <w:rsid w:val="0098279B"/>
    <w:rsid w:val="009838C2"/>
    <w:rsid w:val="00984870"/>
    <w:rsid w:val="00985E24"/>
    <w:rsid w:val="009879F5"/>
    <w:rsid w:val="009904EE"/>
    <w:rsid w:val="00990845"/>
    <w:rsid w:val="00990A5D"/>
    <w:rsid w:val="00992713"/>
    <w:rsid w:val="00993664"/>
    <w:rsid w:val="00995C04"/>
    <w:rsid w:val="00996534"/>
    <w:rsid w:val="009977B1"/>
    <w:rsid w:val="00997AA5"/>
    <w:rsid w:val="009A4D2B"/>
    <w:rsid w:val="009A65F6"/>
    <w:rsid w:val="009A7360"/>
    <w:rsid w:val="009B2FE2"/>
    <w:rsid w:val="009B4943"/>
    <w:rsid w:val="009B4F5A"/>
    <w:rsid w:val="009B59FB"/>
    <w:rsid w:val="009B6EA0"/>
    <w:rsid w:val="009B78FC"/>
    <w:rsid w:val="009B7976"/>
    <w:rsid w:val="009C0391"/>
    <w:rsid w:val="009C1AAC"/>
    <w:rsid w:val="009C1EB1"/>
    <w:rsid w:val="009C72F0"/>
    <w:rsid w:val="009C7482"/>
    <w:rsid w:val="009D3832"/>
    <w:rsid w:val="009D4AF3"/>
    <w:rsid w:val="009D75CB"/>
    <w:rsid w:val="009E23A5"/>
    <w:rsid w:val="009E5628"/>
    <w:rsid w:val="009E6DE4"/>
    <w:rsid w:val="009E7774"/>
    <w:rsid w:val="009F0A62"/>
    <w:rsid w:val="009F12E0"/>
    <w:rsid w:val="009F15EA"/>
    <w:rsid w:val="009F207E"/>
    <w:rsid w:val="009F407A"/>
    <w:rsid w:val="009F7B2F"/>
    <w:rsid w:val="00A009D5"/>
    <w:rsid w:val="00A03CC8"/>
    <w:rsid w:val="00A03E53"/>
    <w:rsid w:val="00A049C9"/>
    <w:rsid w:val="00A05B6E"/>
    <w:rsid w:val="00A066D7"/>
    <w:rsid w:val="00A06D88"/>
    <w:rsid w:val="00A0756A"/>
    <w:rsid w:val="00A106DE"/>
    <w:rsid w:val="00A13767"/>
    <w:rsid w:val="00A13AB4"/>
    <w:rsid w:val="00A15431"/>
    <w:rsid w:val="00A16E10"/>
    <w:rsid w:val="00A177AB"/>
    <w:rsid w:val="00A2063D"/>
    <w:rsid w:val="00A209E1"/>
    <w:rsid w:val="00A23C5E"/>
    <w:rsid w:val="00A25030"/>
    <w:rsid w:val="00A25084"/>
    <w:rsid w:val="00A25BA7"/>
    <w:rsid w:val="00A304E9"/>
    <w:rsid w:val="00A35748"/>
    <w:rsid w:val="00A407D5"/>
    <w:rsid w:val="00A433D8"/>
    <w:rsid w:val="00A45F13"/>
    <w:rsid w:val="00A46A09"/>
    <w:rsid w:val="00A46A2E"/>
    <w:rsid w:val="00A50976"/>
    <w:rsid w:val="00A5250E"/>
    <w:rsid w:val="00A549C5"/>
    <w:rsid w:val="00A54C9E"/>
    <w:rsid w:val="00A61138"/>
    <w:rsid w:val="00A6124B"/>
    <w:rsid w:val="00A63108"/>
    <w:rsid w:val="00A63E5B"/>
    <w:rsid w:val="00A652F6"/>
    <w:rsid w:val="00A66A95"/>
    <w:rsid w:val="00A67014"/>
    <w:rsid w:val="00A67B78"/>
    <w:rsid w:val="00A67BCB"/>
    <w:rsid w:val="00A73AB7"/>
    <w:rsid w:val="00A74EFA"/>
    <w:rsid w:val="00A75A43"/>
    <w:rsid w:val="00A75C02"/>
    <w:rsid w:val="00A7734D"/>
    <w:rsid w:val="00A77FC3"/>
    <w:rsid w:val="00A80613"/>
    <w:rsid w:val="00A81215"/>
    <w:rsid w:val="00A81CCC"/>
    <w:rsid w:val="00A8414B"/>
    <w:rsid w:val="00A84ADB"/>
    <w:rsid w:val="00A85876"/>
    <w:rsid w:val="00A8600B"/>
    <w:rsid w:val="00A8648D"/>
    <w:rsid w:val="00A87D25"/>
    <w:rsid w:val="00A90EC0"/>
    <w:rsid w:val="00A92134"/>
    <w:rsid w:val="00A958B8"/>
    <w:rsid w:val="00A9654A"/>
    <w:rsid w:val="00AA1C5F"/>
    <w:rsid w:val="00AA26F8"/>
    <w:rsid w:val="00AA2B2C"/>
    <w:rsid w:val="00AA2FF9"/>
    <w:rsid w:val="00AA612B"/>
    <w:rsid w:val="00AA63A8"/>
    <w:rsid w:val="00AB14BD"/>
    <w:rsid w:val="00AB2D31"/>
    <w:rsid w:val="00AB54C9"/>
    <w:rsid w:val="00AB54DC"/>
    <w:rsid w:val="00AB7ADB"/>
    <w:rsid w:val="00AB7EAD"/>
    <w:rsid w:val="00AC06AF"/>
    <w:rsid w:val="00AC157B"/>
    <w:rsid w:val="00AC1590"/>
    <w:rsid w:val="00AC38C9"/>
    <w:rsid w:val="00AC5E01"/>
    <w:rsid w:val="00AC7619"/>
    <w:rsid w:val="00AD0488"/>
    <w:rsid w:val="00AD4408"/>
    <w:rsid w:val="00AD57E5"/>
    <w:rsid w:val="00AE06F1"/>
    <w:rsid w:val="00AE13A3"/>
    <w:rsid w:val="00AE4707"/>
    <w:rsid w:val="00AE5BF4"/>
    <w:rsid w:val="00AE6758"/>
    <w:rsid w:val="00AE6C7B"/>
    <w:rsid w:val="00AE7744"/>
    <w:rsid w:val="00AF0208"/>
    <w:rsid w:val="00AF0391"/>
    <w:rsid w:val="00AF430B"/>
    <w:rsid w:val="00AF5573"/>
    <w:rsid w:val="00AF5DAA"/>
    <w:rsid w:val="00AF7693"/>
    <w:rsid w:val="00B00950"/>
    <w:rsid w:val="00B02347"/>
    <w:rsid w:val="00B02786"/>
    <w:rsid w:val="00B03A4A"/>
    <w:rsid w:val="00B04415"/>
    <w:rsid w:val="00B047D4"/>
    <w:rsid w:val="00B07713"/>
    <w:rsid w:val="00B10268"/>
    <w:rsid w:val="00B1111C"/>
    <w:rsid w:val="00B127FF"/>
    <w:rsid w:val="00B153AC"/>
    <w:rsid w:val="00B162C2"/>
    <w:rsid w:val="00B17F8C"/>
    <w:rsid w:val="00B200E7"/>
    <w:rsid w:val="00B22B9A"/>
    <w:rsid w:val="00B23845"/>
    <w:rsid w:val="00B251A5"/>
    <w:rsid w:val="00B2608A"/>
    <w:rsid w:val="00B32A95"/>
    <w:rsid w:val="00B33EBF"/>
    <w:rsid w:val="00B34531"/>
    <w:rsid w:val="00B402F3"/>
    <w:rsid w:val="00B415EA"/>
    <w:rsid w:val="00B41C0A"/>
    <w:rsid w:val="00B42B1E"/>
    <w:rsid w:val="00B42CEF"/>
    <w:rsid w:val="00B509F5"/>
    <w:rsid w:val="00B51EED"/>
    <w:rsid w:val="00B525BC"/>
    <w:rsid w:val="00B53001"/>
    <w:rsid w:val="00B572E7"/>
    <w:rsid w:val="00B64B0E"/>
    <w:rsid w:val="00B64D94"/>
    <w:rsid w:val="00B66AB8"/>
    <w:rsid w:val="00B71303"/>
    <w:rsid w:val="00B745BC"/>
    <w:rsid w:val="00B75012"/>
    <w:rsid w:val="00B75997"/>
    <w:rsid w:val="00B76368"/>
    <w:rsid w:val="00B81707"/>
    <w:rsid w:val="00B82274"/>
    <w:rsid w:val="00B834EE"/>
    <w:rsid w:val="00B83A3D"/>
    <w:rsid w:val="00B83DAE"/>
    <w:rsid w:val="00B8488D"/>
    <w:rsid w:val="00B87ED3"/>
    <w:rsid w:val="00B90624"/>
    <w:rsid w:val="00B94028"/>
    <w:rsid w:val="00B9725C"/>
    <w:rsid w:val="00BA0A45"/>
    <w:rsid w:val="00BA1CFD"/>
    <w:rsid w:val="00BA1D20"/>
    <w:rsid w:val="00BA5B2C"/>
    <w:rsid w:val="00BB43E1"/>
    <w:rsid w:val="00BB4A5C"/>
    <w:rsid w:val="00BB60A3"/>
    <w:rsid w:val="00BC1580"/>
    <w:rsid w:val="00BC3807"/>
    <w:rsid w:val="00BC4AAE"/>
    <w:rsid w:val="00BC4E39"/>
    <w:rsid w:val="00BC667D"/>
    <w:rsid w:val="00BC6871"/>
    <w:rsid w:val="00BD0299"/>
    <w:rsid w:val="00BD0F4F"/>
    <w:rsid w:val="00BD37AE"/>
    <w:rsid w:val="00BD3918"/>
    <w:rsid w:val="00BD469C"/>
    <w:rsid w:val="00BE0345"/>
    <w:rsid w:val="00BE2E8A"/>
    <w:rsid w:val="00BF4284"/>
    <w:rsid w:val="00BF4E54"/>
    <w:rsid w:val="00BF5709"/>
    <w:rsid w:val="00BF57DA"/>
    <w:rsid w:val="00BF63BE"/>
    <w:rsid w:val="00C00557"/>
    <w:rsid w:val="00C01210"/>
    <w:rsid w:val="00C0243A"/>
    <w:rsid w:val="00C0607E"/>
    <w:rsid w:val="00C10F37"/>
    <w:rsid w:val="00C13C95"/>
    <w:rsid w:val="00C14830"/>
    <w:rsid w:val="00C246F1"/>
    <w:rsid w:val="00C24CAE"/>
    <w:rsid w:val="00C2746F"/>
    <w:rsid w:val="00C31B4E"/>
    <w:rsid w:val="00C3421D"/>
    <w:rsid w:val="00C349FD"/>
    <w:rsid w:val="00C3646C"/>
    <w:rsid w:val="00C4233A"/>
    <w:rsid w:val="00C425BF"/>
    <w:rsid w:val="00C43581"/>
    <w:rsid w:val="00C44EAB"/>
    <w:rsid w:val="00C4691B"/>
    <w:rsid w:val="00C50205"/>
    <w:rsid w:val="00C51648"/>
    <w:rsid w:val="00C51660"/>
    <w:rsid w:val="00C51C0C"/>
    <w:rsid w:val="00C52C24"/>
    <w:rsid w:val="00C53B49"/>
    <w:rsid w:val="00C6064E"/>
    <w:rsid w:val="00C60893"/>
    <w:rsid w:val="00C61809"/>
    <w:rsid w:val="00C64764"/>
    <w:rsid w:val="00C65DE6"/>
    <w:rsid w:val="00C67697"/>
    <w:rsid w:val="00C718A5"/>
    <w:rsid w:val="00C71D59"/>
    <w:rsid w:val="00C723A1"/>
    <w:rsid w:val="00C72774"/>
    <w:rsid w:val="00C74393"/>
    <w:rsid w:val="00C75640"/>
    <w:rsid w:val="00C75874"/>
    <w:rsid w:val="00C8510D"/>
    <w:rsid w:val="00C87D8E"/>
    <w:rsid w:val="00C904A3"/>
    <w:rsid w:val="00C929CD"/>
    <w:rsid w:val="00C92A0B"/>
    <w:rsid w:val="00C9542E"/>
    <w:rsid w:val="00C95E74"/>
    <w:rsid w:val="00C96841"/>
    <w:rsid w:val="00CA0E22"/>
    <w:rsid w:val="00CA34AA"/>
    <w:rsid w:val="00CA38FE"/>
    <w:rsid w:val="00CA3978"/>
    <w:rsid w:val="00CA7D68"/>
    <w:rsid w:val="00CB49EF"/>
    <w:rsid w:val="00CB5E56"/>
    <w:rsid w:val="00CC4F12"/>
    <w:rsid w:val="00CC5A74"/>
    <w:rsid w:val="00CC726F"/>
    <w:rsid w:val="00CC7802"/>
    <w:rsid w:val="00CD00D7"/>
    <w:rsid w:val="00CD0817"/>
    <w:rsid w:val="00CD3B60"/>
    <w:rsid w:val="00CD414F"/>
    <w:rsid w:val="00CD49F2"/>
    <w:rsid w:val="00CD4B30"/>
    <w:rsid w:val="00CD544C"/>
    <w:rsid w:val="00CD70FC"/>
    <w:rsid w:val="00CE025A"/>
    <w:rsid w:val="00CE0826"/>
    <w:rsid w:val="00CE0E7E"/>
    <w:rsid w:val="00CE14F3"/>
    <w:rsid w:val="00CE2DD2"/>
    <w:rsid w:val="00CE3D37"/>
    <w:rsid w:val="00CE4449"/>
    <w:rsid w:val="00CE4E2F"/>
    <w:rsid w:val="00CE61B7"/>
    <w:rsid w:val="00CE645D"/>
    <w:rsid w:val="00CE6461"/>
    <w:rsid w:val="00CE78F3"/>
    <w:rsid w:val="00CF0A67"/>
    <w:rsid w:val="00CF1C42"/>
    <w:rsid w:val="00CF1D10"/>
    <w:rsid w:val="00CF2347"/>
    <w:rsid w:val="00D01011"/>
    <w:rsid w:val="00D01385"/>
    <w:rsid w:val="00D03989"/>
    <w:rsid w:val="00D039D3"/>
    <w:rsid w:val="00D04168"/>
    <w:rsid w:val="00D045AC"/>
    <w:rsid w:val="00D05C09"/>
    <w:rsid w:val="00D064DB"/>
    <w:rsid w:val="00D0739D"/>
    <w:rsid w:val="00D07499"/>
    <w:rsid w:val="00D10204"/>
    <w:rsid w:val="00D1354E"/>
    <w:rsid w:val="00D142D6"/>
    <w:rsid w:val="00D14C0B"/>
    <w:rsid w:val="00D15101"/>
    <w:rsid w:val="00D1565C"/>
    <w:rsid w:val="00D166D4"/>
    <w:rsid w:val="00D20155"/>
    <w:rsid w:val="00D203C2"/>
    <w:rsid w:val="00D20B08"/>
    <w:rsid w:val="00D2121F"/>
    <w:rsid w:val="00D2172C"/>
    <w:rsid w:val="00D247EA"/>
    <w:rsid w:val="00D25923"/>
    <w:rsid w:val="00D27A01"/>
    <w:rsid w:val="00D315AF"/>
    <w:rsid w:val="00D31B61"/>
    <w:rsid w:val="00D37AE1"/>
    <w:rsid w:val="00D37F83"/>
    <w:rsid w:val="00D43E95"/>
    <w:rsid w:val="00D51FF9"/>
    <w:rsid w:val="00D532EF"/>
    <w:rsid w:val="00D53421"/>
    <w:rsid w:val="00D534E8"/>
    <w:rsid w:val="00D53513"/>
    <w:rsid w:val="00D55A0D"/>
    <w:rsid w:val="00D631FA"/>
    <w:rsid w:val="00D7061F"/>
    <w:rsid w:val="00D713DD"/>
    <w:rsid w:val="00D742CD"/>
    <w:rsid w:val="00D75AB7"/>
    <w:rsid w:val="00D80D30"/>
    <w:rsid w:val="00D81B05"/>
    <w:rsid w:val="00D82283"/>
    <w:rsid w:val="00D90734"/>
    <w:rsid w:val="00D91BFD"/>
    <w:rsid w:val="00D924B4"/>
    <w:rsid w:val="00D950AB"/>
    <w:rsid w:val="00D95DC0"/>
    <w:rsid w:val="00D97551"/>
    <w:rsid w:val="00D97BBF"/>
    <w:rsid w:val="00DA00CB"/>
    <w:rsid w:val="00DA25A8"/>
    <w:rsid w:val="00DA294A"/>
    <w:rsid w:val="00DA373F"/>
    <w:rsid w:val="00DA3968"/>
    <w:rsid w:val="00DA40DE"/>
    <w:rsid w:val="00DA5186"/>
    <w:rsid w:val="00DB0DD0"/>
    <w:rsid w:val="00DB305E"/>
    <w:rsid w:val="00DB4F58"/>
    <w:rsid w:val="00DB55FF"/>
    <w:rsid w:val="00DB5AF8"/>
    <w:rsid w:val="00DB72FA"/>
    <w:rsid w:val="00DB78E7"/>
    <w:rsid w:val="00DC0E0E"/>
    <w:rsid w:val="00DC215A"/>
    <w:rsid w:val="00DC38AC"/>
    <w:rsid w:val="00DC405E"/>
    <w:rsid w:val="00DC5708"/>
    <w:rsid w:val="00DC63AD"/>
    <w:rsid w:val="00DD0755"/>
    <w:rsid w:val="00DD1C5C"/>
    <w:rsid w:val="00DD32CE"/>
    <w:rsid w:val="00DD4962"/>
    <w:rsid w:val="00DD4D38"/>
    <w:rsid w:val="00DD5085"/>
    <w:rsid w:val="00DE116A"/>
    <w:rsid w:val="00DE373C"/>
    <w:rsid w:val="00DE37F8"/>
    <w:rsid w:val="00DE3894"/>
    <w:rsid w:val="00DE3919"/>
    <w:rsid w:val="00DE4FCA"/>
    <w:rsid w:val="00DE5D1E"/>
    <w:rsid w:val="00DE6BFF"/>
    <w:rsid w:val="00DF4282"/>
    <w:rsid w:val="00DF744E"/>
    <w:rsid w:val="00E02292"/>
    <w:rsid w:val="00E06D59"/>
    <w:rsid w:val="00E0758A"/>
    <w:rsid w:val="00E11146"/>
    <w:rsid w:val="00E15636"/>
    <w:rsid w:val="00E158DB"/>
    <w:rsid w:val="00E15CA4"/>
    <w:rsid w:val="00E17589"/>
    <w:rsid w:val="00E20CAE"/>
    <w:rsid w:val="00E20CF8"/>
    <w:rsid w:val="00E20D9B"/>
    <w:rsid w:val="00E21277"/>
    <w:rsid w:val="00E220A6"/>
    <w:rsid w:val="00E23F49"/>
    <w:rsid w:val="00E25648"/>
    <w:rsid w:val="00E26D3E"/>
    <w:rsid w:val="00E27312"/>
    <w:rsid w:val="00E27DF7"/>
    <w:rsid w:val="00E317EA"/>
    <w:rsid w:val="00E37655"/>
    <w:rsid w:val="00E37AED"/>
    <w:rsid w:val="00E415F1"/>
    <w:rsid w:val="00E41635"/>
    <w:rsid w:val="00E44A6B"/>
    <w:rsid w:val="00E45098"/>
    <w:rsid w:val="00E45E8D"/>
    <w:rsid w:val="00E469EE"/>
    <w:rsid w:val="00E47CD2"/>
    <w:rsid w:val="00E504BD"/>
    <w:rsid w:val="00E50864"/>
    <w:rsid w:val="00E51F90"/>
    <w:rsid w:val="00E55756"/>
    <w:rsid w:val="00E57306"/>
    <w:rsid w:val="00E60C8B"/>
    <w:rsid w:val="00E63252"/>
    <w:rsid w:val="00E63B90"/>
    <w:rsid w:val="00E64C0F"/>
    <w:rsid w:val="00E65296"/>
    <w:rsid w:val="00E66B62"/>
    <w:rsid w:val="00E66F24"/>
    <w:rsid w:val="00E671A9"/>
    <w:rsid w:val="00E67CCB"/>
    <w:rsid w:val="00E73CC1"/>
    <w:rsid w:val="00E7455D"/>
    <w:rsid w:val="00E75A15"/>
    <w:rsid w:val="00E76C53"/>
    <w:rsid w:val="00E76CE4"/>
    <w:rsid w:val="00E77F0F"/>
    <w:rsid w:val="00E824EB"/>
    <w:rsid w:val="00E82D33"/>
    <w:rsid w:val="00E831D2"/>
    <w:rsid w:val="00E837E8"/>
    <w:rsid w:val="00E84DE3"/>
    <w:rsid w:val="00E910ED"/>
    <w:rsid w:val="00E9217D"/>
    <w:rsid w:val="00EA0107"/>
    <w:rsid w:val="00EA024F"/>
    <w:rsid w:val="00EA2015"/>
    <w:rsid w:val="00EA24EE"/>
    <w:rsid w:val="00EA51D0"/>
    <w:rsid w:val="00EA55AC"/>
    <w:rsid w:val="00EA5E0D"/>
    <w:rsid w:val="00EA6271"/>
    <w:rsid w:val="00EA7E3D"/>
    <w:rsid w:val="00EB02C5"/>
    <w:rsid w:val="00EB2111"/>
    <w:rsid w:val="00EB2C9A"/>
    <w:rsid w:val="00EB39E8"/>
    <w:rsid w:val="00EB6CDC"/>
    <w:rsid w:val="00EB6E1C"/>
    <w:rsid w:val="00EB7EF9"/>
    <w:rsid w:val="00EC0FF9"/>
    <w:rsid w:val="00EC1F0D"/>
    <w:rsid w:val="00EC26A7"/>
    <w:rsid w:val="00EC30C8"/>
    <w:rsid w:val="00EC3D02"/>
    <w:rsid w:val="00EC612B"/>
    <w:rsid w:val="00EC79D3"/>
    <w:rsid w:val="00ED115F"/>
    <w:rsid w:val="00ED23C4"/>
    <w:rsid w:val="00ED58F0"/>
    <w:rsid w:val="00ED65A8"/>
    <w:rsid w:val="00ED7D81"/>
    <w:rsid w:val="00EE05F8"/>
    <w:rsid w:val="00EE14E6"/>
    <w:rsid w:val="00EE1715"/>
    <w:rsid w:val="00EE1B46"/>
    <w:rsid w:val="00EE34C7"/>
    <w:rsid w:val="00EE3A65"/>
    <w:rsid w:val="00EE42FD"/>
    <w:rsid w:val="00EE4F96"/>
    <w:rsid w:val="00EE7977"/>
    <w:rsid w:val="00EF0445"/>
    <w:rsid w:val="00EF04CC"/>
    <w:rsid w:val="00EF0ADC"/>
    <w:rsid w:val="00EF31A8"/>
    <w:rsid w:val="00EF7913"/>
    <w:rsid w:val="00EF7E8D"/>
    <w:rsid w:val="00F009D3"/>
    <w:rsid w:val="00F01EB9"/>
    <w:rsid w:val="00F0386C"/>
    <w:rsid w:val="00F03DA6"/>
    <w:rsid w:val="00F04615"/>
    <w:rsid w:val="00F0463D"/>
    <w:rsid w:val="00F05748"/>
    <w:rsid w:val="00F10D6B"/>
    <w:rsid w:val="00F10DDD"/>
    <w:rsid w:val="00F11267"/>
    <w:rsid w:val="00F11E05"/>
    <w:rsid w:val="00F13A66"/>
    <w:rsid w:val="00F13C5E"/>
    <w:rsid w:val="00F14036"/>
    <w:rsid w:val="00F14384"/>
    <w:rsid w:val="00F14DF5"/>
    <w:rsid w:val="00F159CB"/>
    <w:rsid w:val="00F162D6"/>
    <w:rsid w:val="00F16C96"/>
    <w:rsid w:val="00F17219"/>
    <w:rsid w:val="00F23650"/>
    <w:rsid w:val="00F23C14"/>
    <w:rsid w:val="00F23FC9"/>
    <w:rsid w:val="00F24D7B"/>
    <w:rsid w:val="00F267D9"/>
    <w:rsid w:val="00F32280"/>
    <w:rsid w:val="00F32B84"/>
    <w:rsid w:val="00F35FAA"/>
    <w:rsid w:val="00F36659"/>
    <w:rsid w:val="00F40987"/>
    <w:rsid w:val="00F42317"/>
    <w:rsid w:val="00F426E7"/>
    <w:rsid w:val="00F42A12"/>
    <w:rsid w:val="00F4332E"/>
    <w:rsid w:val="00F433F7"/>
    <w:rsid w:val="00F445EA"/>
    <w:rsid w:val="00F458FD"/>
    <w:rsid w:val="00F47002"/>
    <w:rsid w:val="00F50777"/>
    <w:rsid w:val="00F51019"/>
    <w:rsid w:val="00F51C6C"/>
    <w:rsid w:val="00F52C6F"/>
    <w:rsid w:val="00F535A4"/>
    <w:rsid w:val="00F56AB3"/>
    <w:rsid w:val="00F61AE0"/>
    <w:rsid w:val="00F62F2B"/>
    <w:rsid w:val="00F708DB"/>
    <w:rsid w:val="00F71B8F"/>
    <w:rsid w:val="00F80213"/>
    <w:rsid w:val="00F80C60"/>
    <w:rsid w:val="00F80ED7"/>
    <w:rsid w:val="00F81EDD"/>
    <w:rsid w:val="00F85972"/>
    <w:rsid w:val="00F87872"/>
    <w:rsid w:val="00F900A1"/>
    <w:rsid w:val="00F9072C"/>
    <w:rsid w:val="00F93952"/>
    <w:rsid w:val="00F939D8"/>
    <w:rsid w:val="00F93C1E"/>
    <w:rsid w:val="00F96512"/>
    <w:rsid w:val="00FA550A"/>
    <w:rsid w:val="00FA5834"/>
    <w:rsid w:val="00FA76A8"/>
    <w:rsid w:val="00FB0FF1"/>
    <w:rsid w:val="00FB6A50"/>
    <w:rsid w:val="00FB7087"/>
    <w:rsid w:val="00FC1BFE"/>
    <w:rsid w:val="00FC4FC3"/>
    <w:rsid w:val="00FC6277"/>
    <w:rsid w:val="00FC7E5B"/>
    <w:rsid w:val="00FD1235"/>
    <w:rsid w:val="00FD170E"/>
    <w:rsid w:val="00FD2780"/>
    <w:rsid w:val="00FD6B0A"/>
    <w:rsid w:val="00FD737D"/>
    <w:rsid w:val="00FE4516"/>
    <w:rsid w:val="00FE539E"/>
    <w:rsid w:val="00FE53F5"/>
    <w:rsid w:val="00FE6E27"/>
    <w:rsid w:val="00FE7FA1"/>
    <w:rsid w:val="00FF16F7"/>
    <w:rsid w:val="00FF52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81A25D"/>
  <w15:docId w15:val="{CA657673-3B2D-4D24-BF66-89B5C9FC0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0CFD"/>
    <w:pPr>
      <w:widowControl w:val="0"/>
    </w:pPr>
    <w:rPr>
      <w:kern w:val="2"/>
      <w:sz w:val="24"/>
      <w:szCs w:val="24"/>
    </w:rPr>
  </w:style>
  <w:style w:type="paragraph" w:styleId="1">
    <w:name w:val="heading 1"/>
    <w:basedOn w:val="a"/>
    <w:next w:val="a"/>
    <w:qFormat/>
    <w:rsid w:val="000E0CFD"/>
    <w:pPr>
      <w:keepNext/>
      <w:numPr>
        <w:numId w:val="1"/>
      </w:numPr>
      <w:adjustRightInd w:val="0"/>
      <w:spacing w:before="180" w:after="180" w:line="720" w:lineRule="atLeast"/>
      <w:textAlignment w:val="baseline"/>
      <w:outlineLvl w:val="0"/>
    </w:pPr>
    <w:rPr>
      <w:rFonts w:ascii="Arial" w:hAnsi="Arial"/>
      <w:b/>
      <w:kern w:val="52"/>
      <w:sz w:val="52"/>
      <w:szCs w:val="20"/>
    </w:rPr>
  </w:style>
  <w:style w:type="paragraph" w:styleId="2">
    <w:name w:val="heading 2"/>
    <w:basedOn w:val="a"/>
    <w:next w:val="a"/>
    <w:qFormat/>
    <w:rsid w:val="000E0CFD"/>
    <w:pPr>
      <w:keepNext/>
      <w:numPr>
        <w:ilvl w:val="1"/>
        <w:numId w:val="1"/>
      </w:numPr>
      <w:adjustRightInd w:val="0"/>
      <w:spacing w:line="720" w:lineRule="atLeast"/>
      <w:textAlignment w:val="baseline"/>
      <w:outlineLvl w:val="1"/>
    </w:pPr>
    <w:rPr>
      <w:rFonts w:ascii="Arial" w:hAnsi="Arial"/>
      <w:b/>
      <w:kern w:val="0"/>
      <w:sz w:val="48"/>
      <w:szCs w:val="20"/>
    </w:rPr>
  </w:style>
  <w:style w:type="paragraph" w:styleId="3">
    <w:name w:val="heading 3"/>
    <w:basedOn w:val="a"/>
    <w:next w:val="a"/>
    <w:qFormat/>
    <w:rsid w:val="000E0CFD"/>
    <w:pPr>
      <w:keepNext/>
      <w:numPr>
        <w:ilvl w:val="2"/>
        <w:numId w:val="1"/>
      </w:numPr>
      <w:adjustRightInd w:val="0"/>
      <w:spacing w:line="720" w:lineRule="atLeast"/>
      <w:textAlignment w:val="baseline"/>
      <w:outlineLvl w:val="2"/>
    </w:pPr>
    <w:rPr>
      <w:rFonts w:ascii="Arial" w:hAnsi="Arial"/>
      <w:b/>
      <w:kern w:val="0"/>
      <w:sz w:val="36"/>
      <w:szCs w:val="20"/>
    </w:rPr>
  </w:style>
  <w:style w:type="paragraph" w:styleId="4">
    <w:name w:val="heading 4"/>
    <w:basedOn w:val="a"/>
    <w:next w:val="a"/>
    <w:qFormat/>
    <w:rsid w:val="000E0CFD"/>
    <w:pPr>
      <w:keepNext/>
      <w:numPr>
        <w:ilvl w:val="3"/>
        <w:numId w:val="1"/>
      </w:numPr>
      <w:adjustRightInd w:val="0"/>
      <w:spacing w:line="720" w:lineRule="atLeast"/>
      <w:textAlignment w:val="baseline"/>
      <w:outlineLvl w:val="3"/>
    </w:pPr>
    <w:rPr>
      <w:rFonts w:ascii="Arial" w:hAnsi="Arial"/>
      <w:kern w:val="0"/>
      <w:sz w:val="36"/>
      <w:szCs w:val="20"/>
    </w:rPr>
  </w:style>
  <w:style w:type="paragraph" w:styleId="5">
    <w:name w:val="heading 5"/>
    <w:basedOn w:val="a"/>
    <w:next w:val="a"/>
    <w:qFormat/>
    <w:rsid w:val="000E0CFD"/>
    <w:pPr>
      <w:keepNext/>
      <w:numPr>
        <w:ilvl w:val="4"/>
        <w:numId w:val="1"/>
      </w:numPr>
      <w:adjustRightInd w:val="0"/>
      <w:spacing w:line="720" w:lineRule="atLeast"/>
      <w:textAlignment w:val="baseline"/>
      <w:outlineLvl w:val="4"/>
    </w:pPr>
    <w:rPr>
      <w:rFonts w:ascii="Arial" w:hAnsi="Arial"/>
      <w:b/>
      <w:kern w:val="0"/>
      <w:sz w:val="36"/>
      <w:szCs w:val="20"/>
    </w:rPr>
  </w:style>
  <w:style w:type="paragraph" w:styleId="6">
    <w:name w:val="heading 6"/>
    <w:basedOn w:val="a"/>
    <w:next w:val="a"/>
    <w:qFormat/>
    <w:rsid w:val="000E0CFD"/>
    <w:pPr>
      <w:keepNext/>
      <w:numPr>
        <w:ilvl w:val="5"/>
        <w:numId w:val="1"/>
      </w:numPr>
      <w:adjustRightInd w:val="0"/>
      <w:spacing w:line="720" w:lineRule="atLeast"/>
      <w:textAlignment w:val="baseline"/>
      <w:outlineLvl w:val="5"/>
    </w:pPr>
    <w:rPr>
      <w:rFonts w:ascii="Arial" w:hAnsi="Arial"/>
      <w:kern w:val="0"/>
      <w:sz w:val="36"/>
      <w:szCs w:val="20"/>
    </w:rPr>
  </w:style>
  <w:style w:type="paragraph" w:styleId="7">
    <w:name w:val="heading 7"/>
    <w:basedOn w:val="a"/>
    <w:next w:val="a"/>
    <w:qFormat/>
    <w:rsid w:val="000E0CFD"/>
    <w:pPr>
      <w:keepNext/>
      <w:numPr>
        <w:ilvl w:val="6"/>
        <w:numId w:val="1"/>
      </w:numPr>
      <w:adjustRightInd w:val="0"/>
      <w:spacing w:line="720" w:lineRule="atLeast"/>
      <w:textAlignment w:val="baseline"/>
      <w:outlineLvl w:val="6"/>
    </w:pPr>
    <w:rPr>
      <w:rFonts w:ascii="Arial" w:hAnsi="Arial"/>
      <w:b/>
      <w:kern w:val="0"/>
      <w:sz w:val="36"/>
      <w:szCs w:val="20"/>
    </w:rPr>
  </w:style>
  <w:style w:type="paragraph" w:styleId="8">
    <w:name w:val="heading 8"/>
    <w:basedOn w:val="a"/>
    <w:next w:val="a"/>
    <w:qFormat/>
    <w:rsid w:val="000E0CFD"/>
    <w:pPr>
      <w:keepNext/>
      <w:numPr>
        <w:ilvl w:val="7"/>
        <w:numId w:val="1"/>
      </w:numPr>
      <w:adjustRightInd w:val="0"/>
      <w:spacing w:line="720" w:lineRule="atLeast"/>
      <w:textAlignment w:val="baseline"/>
      <w:outlineLvl w:val="7"/>
    </w:pPr>
    <w:rPr>
      <w:rFonts w:ascii="Arial" w:hAnsi="Arial"/>
      <w:kern w:val="0"/>
      <w:sz w:val="36"/>
      <w:szCs w:val="20"/>
    </w:rPr>
  </w:style>
  <w:style w:type="paragraph" w:styleId="9">
    <w:name w:val="heading 9"/>
    <w:basedOn w:val="a"/>
    <w:next w:val="a"/>
    <w:qFormat/>
    <w:rsid w:val="000E0CFD"/>
    <w:pPr>
      <w:keepNext/>
      <w:numPr>
        <w:ilvl w:val="8"/>
        <w:numId w:val="1"/>
      </w:numPr>
      <w:adjustRightInd w:val="0"/>
      <w:spacing w:line="720" w:lineRule="atLeast"/>
      <w:textAlignment w:val="baseline"/>
      <w:outlineLvl w:val="8"/>
    </w:pPr>
    <w:rPr>
      <w:rFonts w:ascii="Arial" w:hAnsi="Arial"/>
      <w:kern w:val="0"/>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aliases w:val="本文縮排5"/>
    <w:basedOn w:val="a"/>
    <w:rsid w:val="000E0CFD"/>
    <w:pPr>
      <w:autoSpaceDE w:val="0"/>
      <w:autoSpaceDN w:val="0"/>
      <w:spacing w:line="320" w:lineRule="exact"/>
      <w:ind w:firstLine="482"/>
      <w:jc w:val="both"/>
    </w:pPr>
    <w:rPr>
      <w:rFonts w:ascii="標楷體" w:eastAsia="標楷體"/>
    </w:rPr>
  </w:style>
  <w:style w:type="paragraph" w:styleId="a4">
    <w:name w:val="annotation text"/>
    <w:basedOn w:val="a"/>
    <w:semiHidden/>
    <w:rsid w:val="000E0CFD"/>
    <w:rPr>
      <w:szCs w:val="20"/>
    </w:rPr>
  </w:style>
  <w:style w:type="paragraph" w:customStyle="1" w:styleId="a5">
    <w:name w:val="段一"/>
    <w:basedOn w:val="a"/>
    <w:rsid w:val="000E0CFD"/>
    <w:pPr>
      <w:adjustRightInd w:val="0"/>
      <w:spacing w:line="360" w:lineRule="exact"/>
      <w:ind w:left="510" w:hanging="510"/>
      <w:jc w:val="both"/>
      <w:textAlignment w:val="baseline"/>
    </w:pPr>
    <w:rPr>
      <w:rFonts w:ascii="文鼎細楷" w:eastAsia="文鼎細楷"/>
      <w:kern w:val="0"/>
    </w:rPr>
  </w:style>
  <w:style w:type="paragraph" w:styleId="a6">
    <w:name w:val="footer"/>
    <w:basedOn w:val="a"/>
    <w:link w:val="a7"/>
    <w:uiPriority w:val="99"/>
    <w:rsid w:val="000E0CFD"/>
    <w:pPr>
      <w:tabs>
        <w:tab w:val="center" w:pos="4153"/>
        <w:tab w:val="right" w:pos="8306"/>
      </w:tabs>
      <w:snapToGrid w:val="0"/>
    </w:pPr>
    <w:rPr>
      <w:sz w:val="20"/>
      <w:szCs w:val="20"/>
    </w:rPr>
  </w:style>
  <w:style w:type="character" w:styleId="a8">
    <w:name w:val="page number"/>
    <w:basedOn w:val="a0"/>
    <w:rsid w:val="000E0CFD"/>
  </w:style>
  <w:style w:type="paragraph" w:customStyle="1" w:styleId="a9">
    <w:name w:val="條文"/>
    <w:basedOn w:val="a"/>
    <w:uiPriority w:val="99"/>
    <w:rsid w:val="000E0CFD"/>
    <w:pPr>
      <w:snapToGrid w:val="0"/>
      <w:spacing w:after="80" w:line="300" w:lineRule="auto"/>
      <w:ind w:left="1440"/>
      <w:jc w:val="both"/>
    </w:pPr>
    <w:rPr>
      <w:rFonts w:eastAsia="華康楷書體W5"/>
    </w:rPr>
  </w:style>
  <w:style w:type="paragraph" w:styleId="HTML">
    <w:name w:val="HTML Preformatted"/>
    <w:basedOn w:val="a"/>
    <w:link w:val="HTML0"/>
    <w:uiPriority w:val="99"/>
    <w:rsid w:val="000E0CF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333333"/>
      <w:kern w:val="0"/>
      <w:sz w:val="20"/>
      <w:szCs w:val="20"/>
    </w:rPr>
  </w:style>
  <w:style w:type="table" w:styleId="aa">
    <w:name w:val="Table Grid"/>
    <w:basedOn w:val="a1"/>
    <w:uiPriority w:val="59"/>
    <w:rsid w:val="000E0CF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段二"/>
    <w:basedOn w:val="a"/>
    <w:uiPriority w:val="99"/>
    <w:rsid w:val="000E0CFD"/>
    <w:pPr>
      <w:adjustRightInd w:val="0"/>
      <w:spacing w:line="360" w:lineRule="atLeast"/>
      <w:ind w:left="1620" w:hanging="540"/>
      <w:textAlignment w:val="baseline"/>
    </w:pPr>
    <w:rPr>
      <w:rFonts w:ascii="文鼎細楷" w:eastAsia="文鼎細楷" w:cs="文鼎細楷"/>
      <w:kern w:val="0"/>
    </w:rPr>
  </w:style>
  <w:style w:type="paragraph" w:customStyle="1" w:styleId="ac">
    <w:name w:val="條(一)"/>
    <w:basedOn w:val="a"/>
    <w:uiPriority w:val="99"/>
    <w:rsid w:val="000E0CFD"/>
    <w:pPr>
      <w:snapToGrid w:val="0"/>
      <w:spacing w:after="80" w:line="300" w:lineRule="auto"/>
      <w:ind w:left="2660" w:hanging="740"/>
      <w:jc w:val="both"/>
    </w:pPr>
    <w:rPr>
      <w:rFonts w:eastAsia="華康楷書體W5"/>
    </w:rPr>
  </w:style>
  <w:style w:type="paragraph" w:customStyle="1" w:styleId="ad">
    <w:name w:val="條一"/>
    <w:basedOn w:val="a"/>
    <w:uiPriority w:val="99"/>
    <w:rsid w:val="000E0CFD"/>
    <w:pPr>
      <w:snapToGrid w:val="0"/>
      <w:spacing w:after="80" w:line="300" w:lineRule="auto"/>
      <w:ind w:left="1920" w:hanging="480"/>
      <w:jc w:val="both"/>
    </w:pPr>
    <w:rPr>
      <w:rFonts w:eastAsia="華康楷書體W5"/>
    </w:rPr>
  </w:style>
  <w:style w:type="paragraph" w:customStyle="1" w:styleId="ae">
    <w:name w:val="條"/>
    <w:basedOn w:val="a"/>
    <w:uiPriority w:val="99"/>
    <w:rsid w:val="000E0CFD"/>
    <w:pPr>
      <w:snapToGrid w:val="0"/>
      <w:spacing w:after="80" w:line="300" w:lineRule="auto"/>
      <w:ind w:left="1460" w:hanging="1460"/>
      <w:jc w:val="both"/>
    </w:pPr>
    <w:rPr>
      <w:rFonts w:eastAsia="華康楷書體W5"/>
    </w:rPr>
  </w:style>
  <w:style w:type="paragraph" w:customStyle="1" w:styleId="af">
    <w:name w:val="段三"/>
    <w:basedOn w:val="a"/>
    <w:uiPriority w:val="99"/>
    <w:rsid w:val="000E0CFD"/>
    <w:pPr>
      <w:adjustRightInd w:val="0"/>
      <w:spacing w:line="360" w:lineRule="atLeast"/>
      <w:ind w:left="1980" w:hanging="360"/>
      <w:textAlignment w:val="baseline"/>
    </w:pPr>
    <w:rPr>
      <w:rFonts w:ascii="文鼎細楷" w:eastAsia="文鼎細楷" w:cs="文鼎細楷"/>
      <w:kern w:val="0"/>
    </w:rPr>
  </w:style>
  <w:style w:type="paragraph" w:customStyle="1" w:styleId="10">
    <w:name w:val="條1"/>
    <w:basedOn w:val="a"/>
    <w:uiPriority w:val="99"/>
    <w:rsid w:val="000E0CFD"/>
    <w:pPr>
      <w:snapToGrid w:val="0"/>
      <w:spacing w:after="80" w:line="300" w:lineRule="auto"/>
      <w:ind w:left="2840" w:hanging="181"/>
      <w:jc w:val="both"/>
    </w:pPr>
    <w:rPr>
      <w:rFonts w:eastAsia="華康楷書體W5"/>
    </w:rPr>
  </w:style>
  <w:style w:type="paragraph" w:customStyle="1" w:styleId="af0">
    <w:name w:val="內一"/>
    <w:basedOn w:val="a"/>
    <w:rsid w:val="00D142D6"/>
    <w:rPr>
      <w:b/>
      <w:sz w:val="28"/>
      <w:szCs w:val="20"/>
    </w:rPr>
  </w:style>
  <w:style w:type="paragraph" w:styleId="af1">
    <w:name w:val="Balloon Text"/>
    <w:basedOn w:val="a"/>
    <w:semiHidden/>
    <w:rsid w:val="00D31B61"/>
    <w:rPr>
      <w:rFonts w:ascii="Arial" w:hAnsi="Arial"/>
      <w:sz w:val="18"/>
      <w:szCs w:val="18"/>
    </w:rPr>
  </w:style>
  <w:style w:type="paragraph" w:styleId="20">
    <w:name w:val="Body Text 2"/>
    <w:basedOn w:val="a"/>
    <w:rsid w:val="00CF1C42"/>
    <w:pPr>
      <w:spacing w:after="120" w:line="480" w:lineRule="auto"/>
    </w:pPr>
  </w:style>
  <w:style w:type="paragraph" w:styleId="af2">
    <w:name w:val="Body Text"/>
    <w:basedOn w:val="a"/>
    <w:rsid w:val="00CF1C42"/>
    <w:pPr>
      <w:spacing w:after="120"/>
    </w:pPr>
  </w:style>
  <w:style w:type="paragraph" w:styleId="30">
    <w:name w:val="Body Text Indent 3"/>
    <w:basedOn w:val="a"/>
    <w:rsid w:val="00CF1C42"/>
    <w:pPr>
      <w:spacing w:after="120"/>
      <w:ind w:leftChars="200" w:left="480"/>
    </w:pPr>
    <w:rPr>
      <w:sz w:val="16"/>
      <w:szCs w:val="16"/>
    </w:rPr>
  </w:style>
  <w:style w:type="paragraph" w:styleId="af3">
    <w:name w:val="List Bullet"/>
    <w:basedOn w:val="a"/>
    <w:autoRedefine/>
    <w:rsid w:val="00CF1C42"/>
    <w:pPr>
      <w:adjustRightInd w:val="0"/>
      <w:snapToGrid w:val="0"/>
      <w:spacing w:line="300" w:lineRule="exact"/>
      <w:ind w:leftChars="851" w:left="2042" w:firstLineChars="193" w:firstLine="463"/>
      <w:jc w:val="both"/>
      <w:textAlignment w:val="baseline"/>
    </w:pPr>
    <w:rPr>
      <w:rFonts w:ascii="標楷體" w:eastAsia="標楷體"/>
      <w:kern w:val="0"/>
      <w:szCs w:val="20"/>
    </w:rPr>
  </w:style>
  <w:style w:type="paragraph" w:customStyle="1" w:styleId="af4">
    <w:name w:val="條(一)文"/>
    <w:basedOn w:val="a"/>
    <w:rsid w:val="00C4233A"/>
    <w:pPr>
      <w:snapToGrid w:val="0"/>
      <w:spacing w:after="80" w:line="300" w:lineRule="auto"/>
      <w:ind w:left="2659"/>
      <w:jc w:val="both"/>
    </w:pPr>
    <w:rPr>
      <w:rFonts w:eastAsia="華康楷書體W5"/>
      <w:szCs w:val="20"/>
    </w:rPr>
  </w:style>
  <w:style w:type="paragraph" w:styleId="af5">
    <w:name w:val="header"/>
    <w:basedOn w:val="a"/>
    <w:link w:val="af6"/>
    <w:uiPriority w:val="99"/>
    <w:unhideWhenUsed/>
    <w:rsid w:val="00606A5D"/>
    <w:pPr>
      <w:tabs>
        <w:tab w:val="center" w:pos="4153"/>
        <w:tab w:val="right" w:pos="8306"/>
      </w:tabs>
      <w:snapToGrid w:val="0"/>
    </w:pPr>
    <w:rPr>
      <w:sz w:val="20"/>
      <w:szCs w:val="20"/>
    </w:rPr>
  </w:style>
  <w:style w:type="character" w:customStyle="1" w:styleId="af6">
    <w:name w:val="頁首 字元"/>
    <w:link w:val="af5"/>
    <w:uiPriority w:val="99"/>
    <w:rsid w:val="00606A5D"/>
    <w:rPr>
      <w:kern w:val="2"/>
    </w:rPr>
  </w:style>
  <w:style w:type="character" w:customStyle="1" w:styleId="a7">
    <w:name w:val="頁尾 字元"/>
    <w:link w:val="a6"/>
    <w:uiPriority w:val="99"/>
    <w:rsid w:val="00606A5D"/>
    <w:rPr>
      <w:kern w:val="2"/>
    </w:rPr>
  </w:style>
  <w:style w:type="paragraph" w:styleId="af7">
    <w:name w:val="Date"/>
    <w:basedOn w:val="a"/>
    <w:next w:val="a"/>
    <w:rsid w:val="00CC726F"/>
    <w:pPr>
      <w:jc w:val="right"/>
    </w:pPr>
  </w:style>
  <w:style w:type="character" w:customStyle="1" w:styleId="HTML0">
    <w:name w:val="HTML 預設格式 字元"/>
    <w:link w:val="HTML"/>
    <w:uiPriority w:val="99"/>
    <w:rsid w:val="00A75C02"/>
    <w:rPr>
      <w:rFonts w:ascii="細明體" w:eastAsia="細明體" w:hAnsi="Courier New" w:cs="Courier New"/>
      <w:color w:val="333333"/>
      <w:lang w:val="en-US" w:eastAsia="zh-TW" w:bidi="ar-SA"/>
    </w:rPr>
  </w:style>
  <w:style w:type="character" w:customStyle="1" w:styleId="88090101">
    <w:name w:val="88090101"/>
    <w:semiHidden/>
    <w:rsid w:val="0085436C"/>
    <w:rPr>
      <w:rFonts w:ascii="Arial" w:eastAsia="新細明體" w:hAnsi="Arial" w:cs="Arial"/>
      <w:color w:val="auto"/>
      <w:sz w:val="18"/>
      <w:szCs w:val="20"/>
    </w:rPr>
  </w:style>
  <w:style w:type="paragraph" w:customStyle="1" w:styleId="11">
    <w:name w:val="本文縮排1"/>
    <w:basedOn w:val="a"/>
    <w:link w:val="BodyTextIndentChar"/>
    <w:rsid w:val="0019047E"/>
    <w:pPr>
      <w:autoSpaceDE w:val="0"/>
      <w:autoSpaceDN w:val="0"/>
      <w:adjustRightInd w:val="0"/>
      <w:spacing w:line="360" w:lineRule="atLeast"/>
      <w:ind w:firstLine="510"/>
      <w:jc w:val="both"/>
      <w:textAlignment w:val="baseline"/>
    </w:pPr>
    <w:rPr>
      <w:kern w:val="0"/>
    </w:rPr>
  </w:style>
  <w:style w:type="character" w:customStyle="1" w:styleId="BodyTextIndentChar">
    <w:name w:val="Body Text Indent Char"/>
    <w:link w:val="11"/>
    <w:semiHidden/>
    <w:rsid w:val="0019047E"/>
    <w:rPr>
      <w:rFonts w:eastAsia="新細明體"/>
      <w:sz w:val="24"/>
      <w:szCs w:val="24"/>
      <w:lang w:val="en-US" w:eastAsia="zh-TW" w:bidi="ar-SA"/>
    </w:rPr>
  </w:style>
  <w:style w:type="paragraph" w:customStyle="1" w:styleId="12">
    <w:name w:val="款次1"/>
    <w:basedOn w:val="a"/>
    <w:link w:val="13"/>
    <w:autoRedefine/>
    <w:rsid w:val="0057428B"/>
    <w:pPr>
      <w:spacing w:line="280" w:lineRule="exact"/>
      <w:ind w:leftChars="66" w:left="720" w:hangingChars="234" w:hanging="562"/>
      <w:jc w:val="both"/>
    </w:pPr>
    <w:rPr>
      <w:rFonts w:ascii="標楷體" w:eastAsia="標楷體" w:hAnsi="標楷體"/>
    </w:rPr>
  </w:style>
  <w:style w:type="character" w:customStyle="1" w:styleId="13">
    <w:name w:val="款次1 字元"/>
    <w:link w:val="12"/>
    <w:rsid w:val="0057428B"/>
    <w:rPr>
      <w:rFonts w:ascii="標楷體" w:eastAsia="標楷體" w:hAnsi="標楷體"/>
      <w:kern w:val="2"/>
      <w:sz w:val="24"/>
      <w:szCs w:val="24"/>
      <w:lang w:val="en-US" w:eastAsia="zh-TW" w:bidi="ar-SA"/>
    </w:rPr>
  </w:style>
  <w:style w:type="paragraph" w:customStyle="1" w:styleId="xl42">
    <w:name w:val="xl42"/>
    <w:basedOn w:val="a"/>
    <w:rsid w:val="006D19A1"/>
    <w:pPr>
      <w:widowControl/>
      <w:pBdr>
        <w:left w:val="single" w:sz="4" w:space="0" w:color="auto"/>
        <w:bottom w:val="single" w:sz="4" w:space="0" w:color="auto"/>
        <w:right w:val="single" w:sz="4" w:space="0" w:color="auto"/>
      </w:pBdr>
      <w:spacing w:before="100" w:beforeAutospacing="1" w:after="100" w:afterAutospacing="1" w:line="280" w:lineRule="exact"/>
      <w:ind w:right="-51"/>
      <w:jc w:val="center"/>
    </w:pPr>
    <w:rPr>
      <w:rFonts w:ascii="文鼎細楷" w:eastAsia="文鼎細楷" w:hAnsi="Arial Unicode MS" w:cs="Arial Unicode MS" w:hint="eastAsia"/>
      <w:kern w:val="0"/>
      <w:sz w:val="20"/>
      <w:szCs w:val="20"/>
    </w:rPr>
  </w:style>
  <w:style w:type="paragraph" w:styleId="af8">
    <w:name w:val="Plain Text"/>
    <w:basedOn w:val="a"/>
    <w:link w:val="af9"/>
    <w:rsid w:val="00876DBC"/>
    <w:rPr>
      <w:rFonts w:ascii="細明體" w:eastAsia="細明體" w:hAnsi="Courier New"/>
      <w:szCs w:val="20"/>
    </w:rPr>
  </w:style>
  <w:style w:type="character" w:customStyle="1" w:styleId="af9">
    <w:name w:val="純文字 字元"/>
    <w:link w:val="af8"/>
    <w:rsid w:val="00876DBC"/>
    <w:rPr>
      <w:rFonts w:ascii="細明體" w:eastAsia="細明體" w:hAnsi="Courier New"/>
      <w:kern w:val="2"/>
      <w:sz w:val="24"/>
    </w:rPr>
  </w:style>
  <w:style w:type="paragraph" w:customStyle="1" w:styleId="Default">
    <w:name w:val="Default"/>
    <w:rsid w:val="00876DBC"/>
    <w:pPr>
      <w:widowControl w:val="0"/>
      <w:autoSpaceDE w:val="0"/>
      <w:autoSpaceDN w:val="0"/>
      <w:adjustRightInd w:val="0"/>
    </w:pPr>
    <w:rPr>
      <w:rFonts w:ascii="標楷體" w:eastAsia="標楷體" w:cs="標楷體"/>
      <w:color w:val="000000"/>
      <w:sz w:val="24"/>
      <w:szCs w:val="24"/>
    </w:rPr>
  </w:style>
  <w:style w:type="paragraph" w:styleId="afa">
    <w:name w:val="List Paragraph"/>
    <w:basedOn w:val="a"/>
    <w:uiPriority w:val="34"/>
    <w:qFormat/>
    <w:rsid w:val="00011C0D"/>
    <w:pPr>
      <w:ind w:leftChars="200" w:left="480"/>
    </w:pPr>
  </w:style>
  <w:style w:type="table" w:customStyle="1" w:styleId="14">
    <w:name w:val="表格格線1"/>
    <w:basedOn w:val="a1"/>
    <w:next w:val="aa"/>
    <w:uiPriority w:val="59"/>
    <w:rsid w:val="004E5AF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2B69FC"/>
    <w:pPr>
      <w:spacing w:after="120" w:line="480" w:lineRule="auto"/>
      <w:ind w:leftChars="200" w:left="480"/>
    </w:pPr>
  </w:style>
  <w:style w:type="character" w:customStyle="1" w:styleId="22">
    <w:name w:val="本文縮排 2 字元"/>
    <w:basedOn w:val="a0"/>
    <w:link w:val="21"/>
    <w:uiPriority w:val="99"/>
    <w:semiHidden/>
    <w:rsid w:val="002B69FC"/>
    <w:rPr>
      <w:kern w:val="2"/>
      <w:sz w:val="24"/>
      <w:szCs w:val="24"/>
    </w:rPr>
  </w:style>
  <w:style w:type="paragraph" w:styleId="afb">
    <w:name w:val="Revision"/>
    <w:hidden/>
    <w:uiPriority w:val="99"/>
    <w:semiHidden/>
    <w:rsid w:val="00F159CB"/>
    <w:rPr>
      <w:kern w:val="2"/>
      <w:sz w:val="24"/>
      <w:szCs w:val="24"/>
    </w:rPr>
  </w:style>
  <w:style w:type="paragraph" w:styleId="afc">
    <w:name w:val="TOC Heading"/>
    <w:basedOn w:val="1"/>
    <w:next w:val="a"/>
    <w:uiPriority w:val="39"/>
    <w:unhideWhenUsed/>
    <w:qFormat/>
    <w:rsid w:val="000E3182"/>
    <w:pPr>
      <w:keepLines/>
      <w:widowControl/>
      <w:numPr>
        <w:numId w:val="0"/>
      </w:numPr>
      <w:adjustRightInd/>
      <w:spacing w:before="240" w:after="0" w:line="259" w:lineRule="auto"/>
      <w:textAlignment w:val="auto"/>
      <w:outlineLvl w:val="9"/>
    </w:pPr>
    <w:rPr>
      <w:rFonts w:asciiTheme="majorHAnsi" w:eastAsiaTheme="majorEastAsia" w:hAnsiTheme="majorHAnsi" w:cstheme="majorBidi"/>
      <w:b w:val="0"/>
      <w:color w:val="365F91" w:themeColor="accent1" w:themeShade="BF"/>
      <w:kern w:val="0"/>
      <w:sz w:val="32"/>
      <w:szCs w:val="32"/>
    </w:rPr>
  </w:style>
  <w:style w:type="paragraph" w:styleId="23">
    <w:name w:val="toc 2"/>
    <w:basedOn w:val="a"/>
    <w:next w:val="a"/>
    <w:autoRedefine/>
    <w:uiPriority w:val="39"/>
    <w:unhideWhenUsed/>
    <w:rsid w:val="000E3182"/>
    <w:pPr>
      <w:widowControl/>
      <w:spacing w:after="100" w:line="259" w:lineRule="auto"/>
      <w:ind w:left="220"/>
    </w:pPr>
    <w:rPr>
      <w:rFonts w:asciiTheme="minorHAnsi" w:eastAsiaTheme="minorEastAsia" w:hAnsiTheme="minorHAnsi"/>
      <w:kern w:val="0"/>
      <w:sz w:val="22"/>
      <w:szCs w:val="22"/>
    </w:rPr>
  </w:style>
  <w:style w:type="paragraph" w:styleId="15">
    <w:name w:val="toc 1"/>
    <w:basedOn w:val="a"/>
    <w:next w:val="a"/>
    <w:autoRedefine/>
    <w:uiPriority w:val="39"/>
    <w:unhideWhenUsed/>
    <w:rsid w:val="000E3182"/>
    <w:pPr>
      <w:widowControl/>
      <w:spacing w:after="100" w:line="259" w:lineRule="auto"/>
    </w:pPr>
    <w:rPr>
      <w:rFonts w:asciiTheme="minorHAnsi" w:eastAsiaTheme="minorEastAsia" w:hAnsiTheme="minorHAnsi"/>
      <w:kern w:val="0"/>
      <w:sz w:val="22"/>
      <w:szCs w:val="22"/>
    </w:rPr>
  </w:style>
  <w:style w:type="paragraph" w:styleId="31">
    <w:name w:val="toc 3"/>
    <w:basedOn w:val="a"/>
    <w:next w:val="a"/>
    <w:autoRedefine/>
    <w:uiPriority w:val="39"/>
    <w:unhideWhenUsed/>
    <w:rsid w:val="000E3182"/>
    <w:pPr>
      <w:widowControl/>
      <w:spacing w:after="100" w:line="259" w:lineRule="auto"/>
      <w:ind w:left="440"/>
    </w:pPr>
    <w:rPr>
      <w:rFonts w:asciiTheme="minorHAnsi" w:eastAsiaTheme="minorEastAsia" w:hAnsiTheme="minorHAnsi"/>
      <w:kern w:val="0"/>
      <w:sz w:val="22"/>
      <w:szCs w:val="22"/>
    </w:rPr>
  </w:style>
  <w:style w:type="character" w:styleId="afd">
    <w:name w:val="Hyperlink"/>
    <w:basedOn w:val="a0"/>
    <w:uiPriority w:val="99"/>
    <w:unhideWhenUsed/>
    <w:rsid w:val="003018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743041">
      <w:bodyDiv w:val="1"/>
      <w:marLeft w:val="0"/>
      <w:marRight w:val="0"/>
      <w:marTop w:val="0"/>
      <w:marBottom w:val="0"/>
      <w:divBdr>
        <w:top w:val="none" w:sz="0" w:space="0" w:color="auto"/>
        <w:left w:val="none" w:sz="0" w:space="0" w:color="auto"/>
        <w:bottom w:val="none" w:sz="0" w:space="0" w:color="auto"/>
        <w:right w:val="none" w:sz="0" w:space="0" w:color="auto"/>
      </w:divBdr>
    </w:div>
    <w:div w:id="186716448">
      <w:bodyDiv w:val="1"/>
      <w:marLeft w:val="0"/>
      <w:marRight w:val="0"/>
      <w:marTop w:val="0"/>
      <w:marBottom w:val="0"/>
      <w:divBdr>
        <w:top w:val="none" w:sz="0" w:space="0" w:color="auto"/>
        <w:left w:val="none" w:sz="0" w:space="0" w:color="auto"/>
        <w:bottom w:val="none" w:sz="0" w:space="0" w:color="auto"/>
        <w:right w:val="none" w:sz="0" w:space="0" w:color="auto"/>
      </w:divBdr>
    </w:div>
    <w:div w:id="302392678">
      <w:bodyDiv w:val="1"/>
      <w:marLeft w:val="0"/>
      <w:marRight w:val="0"/>
      <w:marTop w:val="0"/>
      <w:marBottom w:val="0"/>
      <w:divBdr>
        <w:top w:val="none" w:sz="0" w:space="0" w:color="auto"/>
        <w:left w:val="none" w:sz="0" w:space="0" w:color="auto"/>
        <w:bottom w:val="none" w:sz="0" w:space="0" w:color="auto"/>
        <w:right w:val="none" w:sz="0" w:space="0" w:color="auto"/>
      </w:divBdr>
    </w:div>
    <w:div w:id="326716884">
      <w:bodyDiv w:val="1"/>
      <w:marLeft w:val="0"/>
      <w:marRight w:val="0"/>
      <w:marTop w:val="0"/>
      <w:marBottom w:val="0"/>
      <w:divBdr>
        <w:top w:val="none" w:sz="0" w:space="0" w:color="auto"/>
        <w:left w:val="none" w:sz="0" w:space="0" w:color="auto"/>
        <w:bottom w:val="none" w:sz="0" w:space="0" w:color="auto"/>
        <w:right w:val="none" w:sz="0" w:space="0" w:color="auto"/>
      </w:divBdr>
    </w:div>
    <w:div w:id="405415470">
      <w:bodyDiv w:val="1"/>
      <w:marLeft w:val="0"/>
      <w:marRight w:val="0"/>
      <w:marTop w:val="0"/>
      <w:marBottom w:val="0"/>
      <w:divBdr>
        <w:top w:val="none" w:sz="0" w:space="0" w:color="auto"/>
        <w:left w:val="none" w:sz="0" w:space="0" w:color="auto"/>
        <w:bottom w:val="none" w:sz="0" w:space="0" w:color="auto"/>
        <w:right w:val="none" w:sz="0" w:space="0" w:color="auto"/>
      </w:divBdr>
    </w:div>
    <w:div w:id="413625326">
      <w:bodyDiv w:val="1"/>
      <w:marLeft w:val="0"/>
      <w:marRight w:val="0"/>
      <w:marTop w:val="0"/>
      <w:marBottom w:val="0"/>
      <w:divBdr>
        <w:top w:val="none" w:sz="0" w:space="0" w:color="auto"/>
        <w:left w:val="none" w:sz="0" w:space="0" w:color="auto"/>
        <w:bottom w:val="none" w:sz="0" w:space="0" w:color="auto"/>
        <w:right w:val="none" w:sz="0" w:space="0" w:color="auto"/>
      </w:divBdr>
    </w:div>
    <w:div w:id="430247989">
      <w:bodyDiv w:val="1"/>
      <w:marLeft w:val="0"/>
      <w:marRight w:val="0"/>
      <w:marTop w:val="0"/>
      <w:marBottom w:val="0"/>
      <w:divBdr>
        <w:top w:val="none" w:sz="0" w:space="0" w:color="auto"/>
        <w:left w:val="none" w:sz="0" w:space="0" w:color="auto"/>
        <w:bottom w:val="none" w:sz="0" w:space="0" w:color="auto"/>
        <w:right w:val="none" w:sz="0" w:space="0" w:color="auto"/>
      </w:divBdr>
    </w:div>
    <w:div w:id="456720385">
      <w:bodyDiv w:val="1"/>
      <w:marLeft w:val="0"/>
      <w:marRight w:val="0"/>
      <w:marTop w:val="0"/>
      <w:marBottom w:val="0"/>
      <w:divBdr>
        <w:top w:val="none" w:sz="0" w:space="0" w:color="auto"/>
        <w:left w:val="none" w:sz="0" w:space="0" w:color="auto"/>
        <w:bottom w:val="none" w:sz="0" w:space="0" w:color="auto"/>
        <w:right w:val="none" w:sz="0" w:space="0" w:color="auto"/>
      </w:divBdr>
    </w:div>
    <w:div w:id="468326360">
      <w:bodyDiv w:val="1"/>
      <w:marLeft w:val="0"/>
      <w:marRight w:val="0"/>
      <w:marTop w:val="0"/>
      <w:marBottom w:val="0"/>
      <w:divBdr>
        <w:top w:val="none" w:sz="0" w:space="0" w:color="auto"/>
        <w:left w:val="none" w:sz="0" w:space="0" w:color="auto"/>
        <w:bottom w:val="none" w:sz="0" w:space="0" w:color="auto"/>
        <w:right w:val="none" w:sz="0" w:space="0" w:color="auto"/>
      </w:divBdr>
    </w:div>
    <w:div w:id="512305251">
      <w:bodyDiv w:val="1"/>
      <w:marLeft w:val="0"/>
      <w:marRight w:val="0"/>
      <w:marTop w:val="0"/>
      <w:marBottom w:val="0"/>
      <w:divBdr>
        <w:top w:val="none" w:sz="0" w:space="0" w:color="auto"/>
        <w:left w:val="none" w:sz="0" w:space="0" w:color="auto"/>
        <w:bottom w:val="none" w:sz="0" w:space="0" w:color="auto"/>
        <w:right w:val="none" w:sz="0" w:space="0" w:color="auto"/>
      </w:divBdr>
    </w:div>
    <w:div w:id="516697052">
      <w:bodyDiv w:val="1"/>
      <w:marLeft w:val="0"/>
      <w:marRight w:val="0"/>
      <w:marTop w:val="0"/>
      <w:marBottom w:val="0"/>
      <w:divBdr>
        <w:top w:val="none" w:sz="0" w:space="0" w:color="auto"/>
        <w:left w:val="none" w:sz="0" w:space="0" w:color="auto"/>
        <w:bottom w:val="none" w:sz="0" w:space="0" w:color="auto"/>
        <w:right w:val="none" w:sz="0" w:space="0" w:color="auto"/>
      </w:divBdr>
    </w:div>
    <w:div w:id="544098013">
      <w:bodyDiv w:val="1"/>
      <w:marLeft w:val="0"/>
      <w:marRight w:val="0"/>
      <w:marTop w:val="0"/>
      <w:marBottom w:val="0"/>
      <w:divBdr>
        <w:top w:val="none" w:sz="0" w:space="0" w:color="auto"/>
        <w:left w:val="none" w:sz="0" w:space="0" w:color="auto"/>
        <w:bottom w:val="none" w:sz="0" w:space="0" w:color="auto"/>
        <w:right w:val="none" w:sz="0" w:space="0" w:color="auto"/>
      </w:divBdr>
    </w:div>
    <w:div w:id="550919793">
      <w:bodyDiv w:val="1"/>
      <w:marLeft w:val="0"/>
      <w:marRight w:val="0"/>
      <w:marTop w:val="0"/>
      <w:marBottom w:val="0"/>
      <w:divBdr>
        <w:top w:val="none" w:sz="0" w:space="0" w:color="auto"/>
        <w:left w:val="none" w:sz="0" w:space="0" w:color="auto"/>
        <w:bottom w:val="none" w:sz="0" w:space="0" w:color="auto"/>
        <w:right w:val="none" w:sz="0" w:space="0" w:color="auto"/>
      </w:divBdr>
    </w:div>
    <w:div w:id="615721543">
      <w:bodyDiv w:val="1"/>
      <w:marLeft w:val="0"/>
      <w:marRight w:val="0"/>
      <w:marTop w:val="0"/>
      <w:marBottom w:val="0"/>
      <w:divBdr>
        <w:top w:val="none" w:sz="0" w:space="0" w:color="auto"/>
        <w:left w:val="none" w:sz="0" w:space="0" w:color="auto"/>
        <w:bottom w:val="none" w:sz="0" w:space="0" w:color="auto"/>
        <w:right w:val="none" w:sz="0" w:space="0" w:color="auto"/>
      </w:divBdr>
    </w:div>
    <w:div w:id="617836592">
      <w:bodyDiv w:val="1"/>
      <w:marLeft w:val="0"/>
      <w:marRight w:val="0"/>
      <w:marTop w:val="0"/>
      <w:marBottom w:val="0"/>
      <w:divBdr>
        <w:top w:val="none" w:sz="0" w:space="0" w:color="auto"/>
        <w:left w:val="none" w:sz="0" w:space="0" w:color="auto"/>
        <w:bottom w:val="none" w:sz="0" w:space="0" w:color="auto"/>
        <w:right w:val="none" w:sz="0" w:space="0" w:color="auto"/>
      </w:divBdr>
    </w:div>
    <w:div w:id="688720917">
      <w:bodyDiv w:val="1"/>
      <w:marLeft w:val="0"/>
      <w:marRight w:val="0"/>
      <w:marTop w:val="0"/>
      <w:marBottom w:val="0"/>
      <w:divBdr>
        <w:top w:val="none" w:sz="0" w:space="0" w:color="auto"/>
        <w:left w:val="none" w:sz="0" w:space="0" w:color="auto"/>
        <w:bottom w:val="none" w:sz="0" w:space="0" w:color="auto"/>
        <w:right w:val="none" w:sz="0" w:space="0" w:color="auto"/>
      </w:divBdr>
    </w:div>
    <w:div w:id="690911253">
      <w:bodyDiv w:val="1"/>
      <w:marLeft w:val="0"/>
      <w:marRight w:val="0"/>
      <w:marTop w:val="0"/>
      <w:marBottom w:val="0"/>
      <w:divBdr>
        <w:top w:val="none" w:sz="0" w:space="0" w:color="auto"/>
        <w:left w:val="none" w:sz="0" w:space="0" w:color="auto"/>
        <w:bottom w:val="none" w:sz="0" w:space="0" w:color="auto"/>
        <w:right w:val="none" w:sz="0" w:space="0" w:color="auto"/>
      </w:divBdr>
    </w:div>
    <w:div w:id="691223556">
      <w:bodyDiv w:val="1"/>
      <w:marLeft w:val="0"/>
      <w:marRight w:val="0"/>
      <w:marTop w:val="0"/>
      <w:marBottom w:val="0"/>
      <w:divBdr>
        <w:top w:val="none" w:sz="0" w:space="0" w:color="auto"/>
        <w:left w:val="none" w:sz="0" w:space="0" w:color="auto"/>
        <w:bottom w:val="none" w:sz="0" w:space="0" w:color="auto"/>
        <w:right w:val="none" w:sz="0" w:space="0" w:color="auto"/>
      </w:divBdr>
    </w:div>
    <w:div w:id="700477764">
      <w:bodyDiv w:val="1"/>
      <w:marLeft w:val="0"/>
      <w:marRight w:val="0"/>
      <w:marTop w:val="0"/>
      <w:marBottom w:val="0"/>
      <w:divBdr>
        <w:top w:val="none" w:sz="0" w:space="0" w:color="auto"/>
        <w:left w:val="none" w:sz="0" w:space="0" w:color="auto"/>
        <w:bottom w:val="none" w:sz="0" w:space="0" w:color="auto"/>
        <w:right w:val="none" w:sz="0" w:space="0" w:color="auto"/>
      </w:divBdr>
    </w:div>
    <w:div w:id="707682737">
      <w:bodyDiv w:val="1"/>
      <w:marLeft w:val="0"/>
      <w:marRight w:val="0"/>
      <w:marTop w:val="0"/>
      <w:marBottom w:val="0"/>
      <w:divBdr>
        <w:top w:val="none" w:sz="0" w:space="0" w:color="auto"/>
        <w:left w:val="none" w:sz="0" w:space="0" w:color="auto"/>
        <w:bottom w:val="none" w:sz="0" w:space="0" w:color="auto"/>
        <w:right w:val="none" w:sz="0" w:space="0" w:color="auto"/>
      </w:divBdr>
    </w:div>
    <w:div w:id="746152532">
      <w:bodyDiv w:val="1"/>
      <w:marLeft w:val="0"/>
      <w:marRight w:val="0"/>
      <w:marTop w:val="0"/>
      <w:marBottom w:val="0"/>
      <w:divBdr>
        <w:top w:val="none" w:sz="0" w:space="0" w:color="auto"/>
        <w:left w:val="none" w:sz="0" w:space="0" w:color="auto"/>
        <w:bottom w:val="none" w:sz="0" w:space="0" w:color="auto"/>
        <w:right w:val="none" w:sz="0" w:space="0" w:color="auto"/>
      </w:divBdr>
    </w:div>
    <w:div w:id="756754619">
      <w:bodyDiv w:val="1"/>
      <w:marLeft w:val="0"/>
      <w:marRight w:val="0"/>
      <w:marTop w:val="0"/>
      <w:marBottom w:val="0"/>
      <w:divBdr>
        <w:top w:val="none" w:sz="0" w:space="0" w:color="auto"/>
        <w:left w:val="none" w:sz="0" w:space="0" w:color="auto"/>
        <w:bottom w:val="none" w:sz="0" w:space="0" w:color="auto"/>
        <w:right w:val="none" w:sz="0" w:space="0" w:color="auto"/>
      </w:divBdr>
    </w:div>
    <w:div w:id="770511596">
      <w:bodyDiv w:val="1"/>
      <w:marLeft w:val="0"/>
      <w:marRight w:val="0"/>
      <w:marTop w:val="0"/>
      <w:marBottom w:val="0"/>
      <w:divBdr>
        <w:top w:val="none" w:sz="0" w:space="0" w:color="auto"/>
        <w:left w:val="none" w:sz="0" w:space="0" w:color="auto"/>
        <w:bottom w:val="none" w:sz="0" w:space="0" w:color="auto"/>
        <w:right w:val="none" w:sz="0" w:space="0" w:color="auto"/>
      </w:divBdr>
    </w:div>
    <w:div w:id="773288556">
      <w:bodyDiv w:val="1"/>
      <w:marLeft w:val="0"/>
      <w:marRight w:val="0"/>
      <w:marTop w:val="0"/>
      <w:marBottom w:val="0"/>
      <w:divBdr>
        <w:top w:val="none" w:sz="0" w:space="0" w:color="auto"/>
        <w:left w:val="none" w:sz="0" w:space="0" w:color="auto"/>
        <w:bottom w:val="none" w:sz="0" w:space="0" w:color="auto"/>
        <w:right w:val="none" w:sz="0" w:space="0" w:color="auto"/>
      </w:divBdr>
    </w:div>
    <w:div w:id="798844872">
      <w:bodyDiv w:val="1"/>
      <w:marLeft w:val="0"/>
      <w:marRight w:val="0"/>
      <w:marTop w:val="0"/>
      <w:marBottom w:val="0"/>
      <w:divBdr>
        <w:top w:val="none" w:sz="0" w:space="0" w:color="auto"/>
        <w:left w:val="none" w:sz="0" w:space="0" w:color="auto"/>
        <w:bottom w:val="none" w:sz="0" w:space="0" w:color="auto"/>
        <w:right w:val="none" w:sz="0" w:space="0" w:color="auto"/>
      </w:divBdr>
    </w:div>
    <w:div w:id="874663260">
      <w:bodyDiv w:val="1"/>
      <w:marLeft w:val="0"/>
      <w:marRight w:val="0"/>
      <w:marTop w:val="0"/>
      <w:marBottom w:val="0"/>
      <w:divBdr>
        <w:top w:val="none" w:sz="0" w:space="0" w:color="auto"/>
        <w:left w:val="none" w:sz="0" w:space="0" w:color="auto"/>
        <w:bottom w:val="none" w:sz="0" w:space="0" w:color="auto"/>
        <w:right w:val="none" w:sz="0" w:space="0" w:color="auto"/>
      </w:divBdr>
    </w:div>
    <w:div w:id="938484812">
      <w:bodyDiv w:val="1"/>
      <w:marLeft w:val="0"/>
      <w:marRight w:val="0"/>
      <w:marTop w:val="0"/>
      <w:marBottom w:val="0"/>
      <w:divBdr>
        <w:top w:val="none" w:sz="0" w:space="0" w:color="auto"/>
        <w:left w:val="none" w:sz="0" w:space="0" w:color="auto"/>
        <w:bottom w:val="none" w:sz="0" w:space="0" w:color="auto"/>
        <w:right w:val="none" w:sz="0" w:space="0" w:color="auto"/>
      </w:divBdr>
    </w:div>
    <w:div w:id="972175293">
      <w:bodyDiv w:val="1"/>
      <w:marLeft w:val="0"/>
      <w:marRight w:val="0"/>
      <w:marTop w:val="0"/>
      <w:marBottom w:val="0"/>
      <w:divBdr>
        <w:top w:val="none" w:sz="0" w:space="0" w:color="auto"/>
        <w:left w:val="none" w:sz="0" w:space="0" w:color="auto"/>
        <w:bottom w:val="none" w:sz="0" w:space="0" w:color="auto"/>
        <w:right w:val="none" w:sz="0" w:space="0" w:color="auto"/>
      </w:divBdr>
    </w:div>
    <w:div w:id="984091302">
      <w:bodyDiv w:val="1"/>
      <w:marLeft w:val="0"/>
      <w:marRight w:val="0"/>
      <w:marTop w:val="0"/>
      <w:marBottom w:val="0"/>
      <w:divBdr>
        <w:top w:val="none" w:sz="0" w:space="0" w:color="auto"/>
        <w:left w:val="none" w:sz="0" w:space="0" w:color="auto"/>
        <w:bottom w:val="none" w:sz="0" w:space="0" w:color="auto"/>
        <w:right w:val="none" w:sz="0" w:space="0" w:color="auto"/>
      </w:divBdr>
    </w:div>
    <w:div w:id="990328015">
      <w:bodyDiv w:val="1"/>
      <w:marLeft w:val="0"/>
      <w:marRight w:val="0"/>
      <w:marTop w:val="0"/>
      <w:marBottom w:val="0"/>
      <w:divBdr>
        <w:top w:val="none" w:sz="0" w:space="0" w:color="auto"/>
        <w:left w:val="none" w:sz="0" w:space="0" w:color="auto"/>
        <w:bottom w:val="none" w:sz="0" w:space="0" w:color="auto"/>
        <w:right w:val="none" w:sz="0" w:space="0" w:color="auto"/>
      </w:divBdr>
    </w:div>
    <w:div w:id="1026179873">
      <w:bodyDiv w:val="1"/>
      <w:marLeft w:val="0"/>
      <w:marRight w:val="0"/>
      <w:marTop w:val="0"/>
      <w:marBottom w:val="0"/>
      <w:divBdr>
        <w:top w:val="none" w:sz="0" w:space="0" w:color="auto"/>
        <w:left w:val="none" w:sz="0" w:space="0" w:color="auto"/>
        <w:bottom w:val="none" w:sz="0" w:space="0" w:color="auto"/>
        <w:right w:val="none" w:sz="0" w:space="0" w:color="auto"/>
      </w:divBdr>
    </w:div>
    <w:div w:id="1034382139">
      <w:bodyDiv w:val="1"/>
      <w:marLeft w:val="0"/>
      <w:marRight w:val="0"/>
      <w:marTop w:val="0"/>
      <w:marBottom w:val="0"/>
      <w:divBdr>
        <w:top w:val="none" w:sz="0" w:space="0" w:color="auto"/>
        <w:left w:val="none" w:sz="0" w:space="0" w:color="auto"/>
        <w:bottom w:val="none" w:sz="0" w:space="0" w:color="auto"/>
        <w:right w:val="none" w:sz="0" w:space="0" w:color="auto"/>
      </w:divBdr>
    </w:div>
    <w:div w:id="1220435474">
      <w:bodyDiv w:val="1"/>
      <w:marLeft w:val="0"/>
      <w:marRight w:val="0"/>
      <w:marTop w:val="0"/>
      <w:marBottom w:val="0"/>
      <w:divBdr>
        <w:top w:val="none" w:sz="0" w:space="0" w:color="auto"/>
        <w:left w:val="none" w:sz="0" w:space="0" w:color="auto"/>
        <w:bottom w:val="none" w:sz="0" w:space="0" w:color="auto"/>
        <w:right w:val="none" w:sz="0" w:space="0" w:color="auto"/>
      </w:divBdr>
    </w:div>
    <w:div w:id="1274050124">
      <w:bodyDiv w:val="1"/>
      <w:marLeft w:val="0"/>
      <w:marRight w:val="0"/>
      <w:marTop w:val="0"/>
      <w:marBottom w:val="0"/>
      <w:divBdr>
        <w:top w:val="none" w:sz="0" w:space="0" w:color="auto"/>
        <w:left w:val="none" w:sz="0" w:space="0" w:color="auto"/>
        <w:bottom w:val="none" w:sz="0" w:space="0" w:color="auto"/>
        <w:right w:val="none" w:sz="0" w:space="0" w:color="auto"/>
      </w:divBdr>
    </w:div>
    <w:div w:id="1313483711">
      <w:bodyDiv w:val="1"/>
      <w:marLeft w:val="0"/>
      <w:marRight w:val="0"/>
      <w:marTop w:val="0"/>
      <w:marBottom w:val="0"/>
      <w:divBdr>
        <w:top w:val="none" w:sz="0" w:space="0" w:color="auto"/>
        <w:left w:val="none" w:sz="0" w:space="0" w:color="auto"/>
        <w:bottom w:val="none" w:sz="0" w:space="0" w:color="auto"/>
        <w:right w:val="none" w:sz="0" w:space="0" w:color="auto"/>
      </w:divBdr>
    </w:div>
    <w:div w:id="1357461143">
      <w:bodyDiv w:val="1"/>
      <w:marLeft w:val="0"/>
      <w:marRight w:val="0"/>
      <w:marTop w:val="0"/>
      <w:marBottom w:val="0"/>
      <w:divBdr>
        <w:top w:val="none" w:sz="0" w:space="0" w:color="auto"/>
        <w:left w:val="none" w:sz="0" w:space="0" w:color="auto"/>
        <w:bottom w:val="none" w:sz="0" w:space="0" w:color="auto"/>
        <w:right w:val="none" w:sz="0" w:space="0" w:color="auto"/>
      </w:divBdr>
    </w:div>
    <w:div w:id="1410811667">
      <w:bodyDiv w:val="1"/>
      <w:marLeft w:val="0"/>
      <w:marRight w:val="0"/>
      <w:marTop w:val="0"/>
      <w:marBottom w:val="0"/>
      <w:divBdr>
        <w:top w:val="none" w:sz="0" w:space="0" w:color="auto"/>
        <w:left w:val="none" w:sz="0" w:space="0" w:color="auto"/>
        <w:bottom w:val="none" w:sz="0" w:space="0" w:color="auto"/>
        <w:right w:val="none" w:sz="0" w:space="0" w:color="auto"/>
      </w:divBdr>
    </w:div>
    <w:div w:id="1467626143">
      <w:bodyDiv w:val="1"/>
      <w:marLeft w:val="0"/>
      <w:marRight w:val="0"/>
      <w:marTop w:val="0"/>
      <w:marBottom w:val="0"/>
      <w:divBdr>
        <w:top w:val="none" w:sz="0" w:space="0" w:color="auto"/>
        <w:left w:val="none" w:sz="0" w:space="0" w:color="auto"/>
        <w:bottom w:val="none" w:sz="0" w:space="0" w:color="auto"/>
        <w:right w:val="none" w:sz="0" w:space="0" w:color="auto"/>
      </w:divBdr>
    </w:div>
    <w:div w:id="1553232836">
      <w:bodyDiv w:val="1"/>
      <w:marLeft w:val="0"/>
      <w:marRight w:val="0"/>
      <w:marTop w:val="0"/>
      <w:marBottom w:val="0"/>
      <w:divBdr>
        <w:top w:val="none" w:sz="0" w:space="0" w:color="auto"/>
        <w:left w:val="none" w:sz="0" w:space="0" w:color="auto"/>
        <w:bottom w:val="none" w:sz="0" w:space="0" w:color="auto"/>
        <w:right w:val="none" w:sz="0" w:space="0" w:color="auto"/>
      </w:divBdr>
    </w:div>
    <w:div w:id="1582177802">
      <w:bodyDiv w:val="1"/>
      <w:marLeft w:val="0"/>
      <w:marRight w:val="0"/>
      <w:marTop w:val="0"/>
      <w:marBottom w:val="0"/>
      <w:divBdr>
        <w:top w:val="none" w:sz="0" w:space="0" w:color="auto"/>
        <w:left w:val="none" w:sz="0" w:space="0" w:color="auto"/>
        <w:bottom w:val="none" w:sz="0" w:space="0" w:color="auto"/>
        <w:right w:val="none" w:sz="0" w:space="0" w:color="auto"/>
      </w:divBdr>
    </w:div>
    <w:div w:id="1752191153">
      <w:bodyDiv w:val="1"/>
      <w:marLeft w:val="0"/>
      <w:marRight w:val="0"/>
      <w:marTop w:val="0"/>
      <w:marBottom w:val="0"/>
      <w:divBdr>
        <w:top w:val="none" w:sz="0" w:space="0" w:color="auto"/>
        <w:left w:val="none" w:sz="0" w:space="0" w:color="auto"/>
        <w:bottom w:val="none" w:sz="0" w:space="0" w:color="auto"/>
        <w:right w:val="none" w:sz="0" w:space="0" w:color="auto"/>
      </w:divBdr>
    </w:div>
    <w:div w:id="1809466949">
      <w:bodyDiv w:val="1"/>
      <w:marLeft w:val="0"/>
      <w:marRight w:val="0"/>
      <w:marTop w:val="0"/>
      <w:marBottom w:val="0"/>
      <w:divBdr>
        <w:top w:val="none" w:sz="0" w:space="0" w:color="auto"/>
        <w:left w:val="none" w:sz="0" w:space="0" w:color="auto"/>
        <w:bottom w:val="none" w:sz="0" w:space="0" w:color="auto"/>
        <w:right w:val="none" w:sz="0" w:space="0" w:color="auto"/>
      </w:divBdr>
    </w:div>
    <w:div w:id="1817187066">
      <w:bodyDiv w:val="1"/>
      <w:marLeft w:val="0"/>
      <w:marRight w:val="0"/>
      <w:marTop w:val="0"/>
      <w:marBottom w:val="0"/>
      <w:divBdr>
        <w:top w:val="none" w:sz="0" w:space="0" w:color="auto"/>
        <w:left w:val="none" w:sz="0" w:space="0" w:color="auto"/>
        <w:bottom w:val="none" w:sz="0" w:space="0" w:color="auto"/>
        <w:right w:val="none" w:sz="0" w:space="0" w:color="auto"/>
      </w:divBdr>
    </w:div>
    <w:div w:id="1845895633">
      <w:bodyDiv w:val="1"/>
      <w:marLeft w:val="0"/>
      <w:marRight w:val="0"/>
      <w:marTop w:val="0"/>
      <w:marBottom w:val="0"/>
      <w:divBdr>
        <w:top w:val="none" w:sz="0" w:space="0" w:color="auto"/>
        <w:left w:val="none" w:sz="0" w:space="0" w:color="auto"/>
        <w:bottom w:val="none" w:sz="0" w:space="0" w:color="auto"/>
        <w:right w:val="none" w:sz="0" w:space="0" w:color="auto"/>
      </w:divBdr>
    </w:div>
    <w:div w:id="1850563917">
      <w:bodyDiv w:val="1"/>
      <w:marLeft w:val="0"/>
      <w:marRight w:val="0"/>
      <w:marTop w:val="0"/>
      <w:marBottom w:val="0"/>
      <w:divBdr>
        <w:top w:val="none" w:sz="0" w:space="0" w:color="auto"/>
        <w:left w:val="none" w:sz="0" w:space="0" w:color="auto"/>
        <w:bottom w:val="none" w:sz="0" w:space="0" w:color="auto"/>
        <w:right w:val="none" w:sz="0" w:space="0" w:color="auto"/>
      </w:divBdr>
    </w:div>
    <w:div w:id="1864779842">
      <w:bodyDiv w:val="1"/>
      <w:marLeft w:val="0"/>
      <w:marRight w:val="0"/>
      <w:marTop w:val="0"/>
      <w:marBottom w:val="0"/>
      <w:divBdr>
        <w:top w:val="none" w:sz="0" w:space="0" w:color="auto"/>
        <w:left w:val="none" w:sz="0" w:space="0" w:color="auto"/>
        <w:bottom w:val="none" w:sz="0" w:space="0" w:color="auto"/>
        <w:right w:val="none" w:sz="0" w:space="0" w:color="auto"/>
      </w:divBdr>
    </w:div>
    <w:div w:id="1955287470">
      <w:bodyDiv w:val="1"/>
      <w:marLeft w:val="0"/>
      <w:marRight w:val="0"/>
      <w:marTop w:val="0"/>
      <w:marBottom w:val="0"/>
      <w:divBdr>
        <w:top w:val="none" w:sz="0" w:space="0" w:color="auto"/>
        <w:left w:val="none" w:sz="0" w:space="0" w:color="auto"/>
        <w:bottom w:val="none" w:sz="0" w:space="0" w:color="auto"/>
        <w:right w:val="none" w:sz="0" w:space="0" w:color="auto"/>
      </w:divBdr>
    </w:div>
    <w:div w:id="1967851931">
      <w:bodyDiv w:val="1"/>
      <w:marLeft w:val="0"/>
      <w:marRight w:val="0"/>
      <w:marTop w:val="0"/>
      <w:marBottom w:val="0"/>
      <w:divBdr>
        <w:top w:val="none" w:sz="0" w:space="0" w:color="auto"/>
        <w:left w:val="none" w:sz="0" w:space="0" w:color="auto"/>
        <w:bottom w:val="none" w:sz="0" w:space="0" w:color="auto"/>
        <w:right w:val="none" w:sz="0" w:space="0" w:color="auto"/>
      </w:divBdr>
    </w:div>
    <w:div w:id="2059355216">
      <w:bodyDiv w:val="1"/>
      <w:marLeft w:val="0"/>
      <w:marRight w:val="0"/>
      <w:marTop w:val="0"/>
      <w:marBottom w:val="0"/>
      <w:divBdr>
        <w:top w:val="none" w:sz="0" w:space="0" w:color="auto"/>
        <w:left w:val="none" w:sz="0" w:space="0" w:color="auto"/>
        <w:bottom w:val="none" w:sz="0" w:space="0" w:color="auto"/>
        <w:right w:val="none" w:sz="0" w:space="0" w:color="auto"/>
      </w:divBdr>
    </w:div>
    <w:div w:id="2066637265">
      <w:bodyDiv w:val="1"/>
      <w:marLeft w:val="0"/>
      <w:marRight w:val="0"/>
      <w:marTop w:val="0"/>
      <w:marBottom w:val="0"/>
      <w:divBdr>
        <w:top w:val="none" w:sz="0" w:space="0" w:color="auto"/>
        <w:left w:val="none" w:sz="0" w:space="0" w:color="auto"/>
        <w:bottom w:val="none" w:sz="0" w:space="0" w:color="auto"/>
        <w:right w:val="none" w:sz="0" w:space="0" w:color="auto"/>
      </w:divBdr>
    </w:div>
    <w:div w:id="2076001881">
      <w:bodyDiv w:val="1"/>
      <w:marLeft w:val="0"/>
      <w:marRight w:val="0"/>
      <w:marTop w:val="0"/>
      <w:marBottom w:val="0"/>
      <w:divBdr>
        <w:top w:val="none" w:sz="0" w:space="0" w:color="auto"/>
        <w:left w:val="none" w:sz="0" w:space="0" w:color="auto"/>
        <w:bottom w:val="none" w:sz="0" w:space="0" w:color="auto"/>
        <w:right w:val="none" w:sz="0" w:space="0" w:color="auto"/>
      </w:divBdr>
    </w:div>
    <w:div w:id="2078745883">
      <w:bodyDiv w:val="1"/>
      <w:marLeft w:val="0"/>
      <w:marRight w:val="0"/>
      <w:marTop w:val="0"/>
      <w:marBottom w:val="0"/>
      <w:divBdr>
        <w:top w:val="none" w:sz="0" w:space="0" w:color="auto"/>
        <w:left w:val="none" w:sz="0" w:space="0" w:color="auto"/>
        <w:bottom w:val="none" w:sz="0" w:space="0" w:color="auto"/>
        <w:right w:val="none" w:sz="0" w:space="0" w:color="auto"/>
      </w:divBdr>
    </w:div>
    <w:div w:id="2085837993">
      <w:bodyDiv w:val="1"/>
      <w:marLeft w:val="0"/>
      <w:marRight w:val="0"/>
      <w:marTop w:val="0"/>
      <w:marBottom w:val="0"/>
      <w:divBdr>
        <w:top w:val="none" w:sz="0" w:space="0" w:color="auto"/>
        <w:left w:val="none" w:sz="0" w:space="0" w:color="auto"/>
        <w:bottom w:val="none" w:sz="0" w:space="0" w:color="auto"/>
        <w:right w:val="none" w:sz="0" w:space="0" w:color="auto"/>
      </w:divBdr>
    </w:div>
    <w:div w:id="210221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4.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oter" Target="footer7.xml"/><Relationship Id="rId40"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6F5AE-020C-4A25-BC98-0BCDCB903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TotalTime>
  <Pages>47</Pages>
  <Words>29070</Words>
  <Characters>2708</Characters>
  <Application>Microsoft Office Word</Application>
  <DocSecurity>0</DocSecurity>
  <Lines>22</Lines>
  <Paragraphs>63</Paragraphs>
  <ScaleCrop>false</ScaleCrop>
  <Company>HOME</Company>
  <LinksUpToDate>false</LinksUpToDate>
  <CharactersWithSpaces>31715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96081301</dc:creator>
  <cp:lastModifiedBy>賈雨翰</cp:lastModifiedBy>
  <cp:revision>80</cp:revision>
  <cp:lastPrinted>2023-05-12T03:34:00Z</cp:lastPrinted>
  <dcterms:created xsi:type="dcterms:W3CDTF">2022-05-09T07:57:00Z</dcterms:created>
  <dcterms:modified xsi:type="dcterms:W3CDTF">2025-02-25T08:30:00Z</dcterms:modified>
</cp:coreProperties>
</file>