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D2F7" w14:textId="77777777" w:rsidR="008A3CBB" w:rsidRPr="008A3CBB" w:rsidRDefault="008A3CBB" w:rsidP="008A3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3CBB">
        <w:rPr>
          <w:rFonts w:ascii="Calibri" w:eastAsia="Times New Roman" w:hAnsi="Calibri" w:cs="Calibri"/>
          <w:b/>
          <w:bCs/>
          <w:color w:val="000000"/>
          <w:lang w:eastAsia="en-GB"/>
        </w:rPr>
        <w:t>Editor Job Description </w:t>
      </w:r>
    </w:p>
    <w:p w14:paraId="0168263A" w14:textId="5C42144B" w:rsidR="008A3CBB" w:rsidRPr="008A3CBB" w:rsidRDefault="008A3CBB" w:rsidP="008A3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3CBB">
        <w:rPr>
          <w:rFonts w:ascii="Calibri" w:eastAsia="Times New Roman" w:hAnsi="Calibri" w:cs="Calibri"/>
          <w:color w:val="000000"/>
          <w:lang w:eastAsia="en-GB"/>
        </w:rPr>
        <w:t xml:space="preserve">Role: Editor of </w:t>
      </w:r>
      <w:r w:rsidR="008667FA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8A3CBB">
        <w:rPr>
          <w:rFonts w:ascii="Calibri" w:eastAsia="Times New Roman" w:hAnsi="Calibri" w:cs="Calibri"/>
          <w:color w:val="000000"/>
          <w:lang w:eastAsia="en-GB"/>
        </w:rPr>
        <w:t>Margate Mercury</w:t>
      </w:r>
    </w:p>
    <w:p w14:paraId="138F200B" w14:textId="77777777" w:rsidR="008A3CBB" w:rsidRPr="008A3CBB" w:rsidRDefault="008A3CBB" w:rsidP="008A3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3CBB">
        <w:rPr>
          <w:rFonts w:ascii="Calibri" w:eastAsia="Times New Roman" w:hAnsi="Calibri" w:cs="Calibri"/>
          <w:color w:val="000000"/>
          <w:lang w:eastAsia="en-GB"/>
        </w:rPr>
        <w:t>Working on behalf of Margate Mercury Ltd (Directors Clare Freeman and Jen Brammer)</w:t>
      </w:r>
    </w:p>
    <w:p w14:paraId="74CCF679" w14:textId="77777777" w:rsidR="008A3CBB" w:rsidRPr="008A3CBB" w:rsidRDefault="008A3CBB" w:rsidP="008A3CB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3CB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Main Duties</w:t>
      </w:r>
      <w:r w:rsidRPr="008A3CBB">
        <w:rPr>
          <w:rFonts w:ascii="Calibri" w:eastAsia="Times New Roman" w:hAnsi="Calibri" w:cs="Calibri"/>
          <w:color w:val="000000"/>
          <w:lang w:eastAsia="en-GB"/>
        </w:rPr>
        <w:tab/>
      </w:r>
      <w:r w:rsidRPr="008A3CBB">
        <w:rPr>
          <w:rFonts w:ascii="Calibri" w:eastAsia="Times New Roman" w:hAnsi="Calibri" w:cs="Calibri"/>
          <w:color w:val="000000"/>
          <w:lang w:eastAsia="en-GB"/>
        </w:rPr>
        <w:tab/>
      </w:r>
      <w:r w:rsidRPr="008A3CBB">
        <w:rPr>
          <w:rFonts w:ascii="Calibri" w:eastAsia="Times New Roman" w:hAnsi="Calibri" w:cs="Calibri"/>
          <w:color w:val="000000"/>
          <w:lang w:eastAsia="en-GB"/>
        </w:rPr>
        <w:tab/>
      </w:r>
      <w:r w:rsidRPr="008A3CBB">
        <w:rPr>
          <w:rFonts w:ascii="Calibri" w:eastAsia="Times New Roman" w:hAnsi="Calibri" w:cs="Calibri"/>
          <w:color w:val="000000"/>
          <w:lang w:eastAsia="en-GB"/>
        </w:rPr>
        <w:tab/>
      </w:r>
      <w:r w:rsidRPr="008A3CBB">
        <w:rPr>
          <w:rFonts w:ascii="Calibri" w:eastAsia="Times New Roman" w:hAnsi="Calibri" w:cs="Calibri"/>
          <w:color w:val="000000"/>
          <w:lang w:eastAsia="en-GB"/>
        </w:rPr>
        <w:tab/>
      </w:r>
      <w:r w:rsidRPr="008A3CB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Success indicator/s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4573"/>
      </w:tblGrid>
      <w:tr w:rsidR="008A3CBB" w:rsidRPr="008A3CBB" w14:paraId="271D0915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794D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Organise and lead editorial meetings for each issue.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7270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Meetings scheduled and held for each issue, with section editors in attendance according to availability.  </w:t>
            </w:r>
          </w:p>
        </w:tc>
      </w:tr>
      <w:tr w:rsidR="008A3CBB" w:rsidRPr="008A3CBB" w14:paraId="5B1688E9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2EAB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Manage and co-ordinate the work of editorial staff to ensure effective and timely delivery of content.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06E7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Schedule of work and deadlines is in place, used by relevant staff and supports adherence to deadlines. </w:t>
            </w:r>
          </w:p>
        </w:tc>
      </w:tr>
      <w:tr w:rsidR="008A3CBB" w:rsidRPr="008A3CBB" w14:paraId="103F6A54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26F1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Consider verbal and written pitches and select suitable feature ideas for each issue, ensuring varied and consistently high-quality content.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AC4A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Magazine includes features covering a variety of subject matter.  Feedback from readers and advertisers is positive. </w:t>
            </w:r>
          </w:p>
        </w:tc>
      </w:tr>
      <w:tr w:rsidR="008A3CBB" w:rsidRPr="008A3CBB" w14:paraId="134BDCCE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CB04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Working with the Ad Director, produce a flat plan and budget tracker for each issue.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42A0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Flat plan and budget tracker completed for each issue. </w:t>
            </w:r>
          </w:p>
        </w:tc>
      </w:tr>
      <w:tr w:rsidR="008A3CBB" w:rsidRPr="008A3CBB" w14:paraId="532C4192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74CB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Assist with identification of potential advertisers.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8529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Potential advertising leads shared during planning stages for every issue. </w:t>
            </w:r>
          </w:p>
        </w:tc>
      </w:tr>
      <w:tr w:rsidR="008A3CBB" w:rsidRPr="008A3CBB" w14:paraId="6C570A71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6969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Commission and oversee commissioning of section editors, suitable freelance writers, photographers and illustrators. Proof and quality assure all submissions.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4C627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A range of contributors are commissioned, and the quality of copy and images is maintained. </w:t>
            </w:r>
          </w:p>
          <w:p w14:paraId="2CF273F3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3CBB" w:rsidRPr="008A3CBB" w14:paraId="689DF13B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70BC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Extend the pool of contributors to the magazine. Add to the contributor database where feasible/consent given by contributor.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B47D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There is variety in the magazine’s contributor list.  Where possible, new and previously commissioned contributors are used.  </w:t>
            </w:r>
          </w:p>
        </w:tc>
      </w:tr>
      <w:tr w:rsidR="008A3CBB" w:rsidRPr="008A3CBB" w14:paraId="5AD79427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4BC3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Commission for each issue within budget set by Publishers.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3DD3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All issues delivered on budget. </w:t>
            </w:r>
          </w:p>
        </w:tc>
      </w:tr>
      <w:tr w:rsidR="008A3CBB" w:rsidRPr="008A3CBB" w14:paraId="4A580EF8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8778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Set appropriate and agreed deadlines and ensure they are met in relation to submission of copy and images for each issue.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BE45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Copy and images are submitted on time, and the print deadline is met. </w:t>
            </w:r>
          </w:p>
        </w:tc>
      </w:tr>
      <w:tr w:rsidR="008A3CBB" w:rsidRPr="008A3CBB" w14:paraId="7820920E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18E3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Ensure invoices are submitted to one of the Directors for payment by set deadline.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794F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All invoices from contributors are collected and submitted to one of the Directors for payment by set date. </w:t>
            </w:r>
          </w:p>
        </w:tc>
      </w:tr>
      <w:tr w:rsidR="008A3CBB" w:rsidRPr="008A3CBB" w14:paraId="3F669251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126F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Alongside the Ad Director, organise and attend a launch party for each issue.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DCCD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Launch party organised, publicised, held and well-attended. </w:t>
            </w:r>
          </w:p>
        </w:tc>
      </w:tr>
      <w:tr w:rsidR="008A3CBB" w:rsidRPr="008A3CBB" w14:paraId="4EF0AD15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125A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Check email communication regularly and respond promptly.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FA3D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Emails answered consistently and in a timely manner. </w:t>
            </w:r>
          </w:p>
        </w:tc>
      </w:tr>
      <w:tr w:rsidR="008A3CBB" w:rsidRPr="008A3CBB" w14:paraId="72774D1C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DDF1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Advocate for and act as the public face of the publication.  Build and maintain positive relationships across the community/ town.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1BD4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Editor is invited to events and actively seeks out events to attend.  Editor and magazine have positive feedback / reputation. (e.g. email feedback / social media) etc. </w:t>
            </w:r>
          </w:p>
        </w:tc>
      </w:tr>
      <w:tr w:rsidR="008A3CBB" w:rsidRPr="008A3CBB" w14:paraId="4D028CB4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2BBF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Ensure there is provision of content for social media platforms – either from the Editor or from section editors.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32E6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Attend at least one event per week, with images and relevant information provided to HQ for social media. </w:t>
            </w:r>
          </w:p>
        </w:tc>
      </w:tr>
      <w:tr w:rsidR="008A3CBB" w:rsidRPr="008A3CBB" w14:paraId="31BBEB6A" w14:textId="77777777" w:rsidTr="008A3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A57C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Ensure delivery of the monthly online newsletter by the 1</w:t>
            </w:r>
            <w:r w:rsidRPr="008A3CBB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st</w:t>
            </w: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every month.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8CEB" w14:textId="77777777"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CBB">
              <w:rPr>
                <w:rFonts w:ascii="Calibri" w:eastAsia="Times New Roman" w:hAnsi="Calibri" w:cs="Calibri"/>
                <w:color w:val="000000"/>
                <w:lang w:eastAsia="en-GB"/>
              </w:rPr>
              <w:t>Newsletters sent out by deadline. </w:t>
            </w:r>
          </w:p>
        </w:tc>
      </w:tr>
    </w:tbl>
    <w:p w14:paraId="315E103D" w14:textId="11B90A8F" w:rsidR="00A06A2E" w:rsidRDefault="00A06A2E" w:rsidP="008A3CBB"/>
    <w:p w14:paraId="02D6BD6F" w14:textId="032E089F" w:rsidR="00196A00" w:rsidRDefault="00196A00" w:rsidP="008A3CBB"/>
    <w:p w14:paraId="1BF9F861" w14:textId="2B26F476" w:rsidR="00196A00" w:rsidRDefault="00196A00" w:rsidP="008A3CBB">
      <w:pPr>
        <w:rPr>
          <w:b/>
          <w:bCs/>
          <w:u w:val="single"/>
        </w:rPr>
      </w:pPr>
      <w:r w:rsidRPr="00196A00">
        <w:rPr>
          <w:b/>
          <w:bCs/>
          <w:u w:val="single"/>
        </w:rPr>
        <w:lastRenderedPageBreak/>
        <w:t xml:space="preserve">Person specification </w:t>
      </w:r>
    </w:p>
    <w:p w14:paraId="107D1BC7" w14:textId="2B22CFCA" w:rsidR="00196A00" w:rsidRDefault="009A3200" w:rsidP="008A3CBB">
      <w:r>
        <w:t>The editor should ideally meet</w:t>
      </w:r>
      <w:r w:rsidR="0096378F">
        <w:t xml:space="preserve"> </w:t>
      </w:r>
      <w:r>
        <w:t xml:space="preserve">the below selection criteria. </w:t>
      </w:r>
      <w:r w:rsidR="004667DD">
        <w:t xml:space="preserve">In your covering letter, please explain your reason for applying, what you would bring to the role and </w:t>
      </w:r>
      <w:r>
        <w:t xml:space="preserve">how you would address any gaps </w:t>
      </w:r>
      <w:r w:rsidR="004667DD">
        <w:t xml:space="preserve">in your skillset </w:t>
      </w:r>
      <w:r>
        <w:t>if appointed</w:t>
      </w:r>
      <w:r w:rsidR="000D3895">
        <w:t xml:space="preserve"> (one side of A4 maximum).</w:t>
      </w:r>
    </w:p>
    <w:p w14:paraId="2675298A" w14:textId="42DC6E27" w:rsidR="009A3200" w:rsidRDefault="0096378F" w:rsidP="008A3CBB">
      <w:r>
        <w:t xml:space="preserve">E = essential </w:t>
      </w:r>
      <w:r>
        <w:tab/>
        <w:t xml:space="preserve">D = desirable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6482"/>
        <w:gridCol w:w="941"/>
      </w:tblGrid>
      <w:tr w:rsidR="0096378F" w14:paraId="06D8A141" w14:textId="10396F84" w:rsidTr="0096378F">
        <w:tc>
          <w:tcPr>
            <w:tcW w:w="1593" w:type="dxa"/>
          </w:tcPr>
          <w:p w14:paraId="64EF9F9B" w14:textId="7E0CF509" w:rsidR="0096378F" w:rsidRDefault="0096378F" w:rsidP="008A3CBB">
            <w:r>
              <w:t xml:space="preserve"> </w:t>
            </w:r>
          </w:p>
        </w:tc>
        <w:tc>
          <w:tcPr>
            <w:tcW w:w="6482" w:type="dxa"/>
          </w:tcPr>
          <w:p w14:paraId="57CAE947" w14:textId="7509D497" w:rsidR="0096378F" w:rsidRDefault="0096378F" w:rsidP="008A3CBB"/>
        </w:tc>
        <w:tc>
          <w:tcPr>
            <w:tcW w:w="941" w:type="dxa"/>
          </w:tcPr>
          <w:p w14:paraId="0677C6A4" w14:textId="139D28E6" w:rsidR="0096378F" w:rsidRDefault="0096378F" w:rsidP="008A3CBB">
            <w:r>
              <w:t>E/D</w:t>
            </w:r>
          </w:p>
        </w:tc>
      </w:tr>
      <w:tr w:rsidR="0096378F" w14:paraId="75CC9055" w14:textId="3C0C3115" w:rsidTr="0096378F">
        <w:tc>
          <w:tcPr>
            <w:tcW w:w="1593" w:type="dxa"/>
          </w:tcPr>
          <w:p w14:paraId="3FAEF06A" w14:textId="01243D96" w:rsidR="0096378F" w:rsidRPr="0096378F" w:rsidRDefault="0096378F" w:rsidP="008A3CBB">
            <w:r w:rsidRPr="0096378F">
              <w:t xml:space="preserve">Knowledge &amp; experience </w:t>
            </w:r>
          </w:p>
        </w:tc>
        <w:tc>
          <w:tcPr>
            <w:tcW w:w="6482" w:type="dxa"/>
          </w:tcPr>
          <w:p w14:paraId="3549D605" w14:textId="0F36BE93" w:rsidR="0096378F" w:rsidRPr="0096378F" w:rsidRDefault="0096378F" w:rsidP="008A3CBB">
            <w:r w:rsidRPr="0096378F">
              <w:t xml:space="preserve">Editorial, writing and proofreading experience, preferably for a local publication. </w:t>
            </w:r>
          </w:p>
        </w:tc>
        <w:tc>
          <w:tcPr>
            <w:tcW w:w="941" w:type="dxa"/>
          </w:tcPr>
          <w:p w14:paraId="3AC3D29D" w14:textId="1D7AA949" w:rsidR="0096378F" w:rsidRDefault="0096378F" w:rsidP="008A3CBB">
            <w:r>
              <w:t>E</w:t>
            </w:r>
          </w:p>
        </w:tc>
      </w:tr>
      <w:tr w:rsidR="0096378F" w14:paraId="51BB7900" w14:textId="05739EAA" w:rsidTr="0096378F">
        <w:tc>
          <w:tcPr>
            <w:tcW w:w="1593" w:type="dxa"/>
          </w:tcPr>
          <w:p w14:paraId="43CA04FD" w14:textId="77777777" w:rsidR="0096378F" w:rsidRPr="0096378F" w:rsidRDefault="0096378F" w:rsidP="008A3CBB"/>
        </w:tc>
        <w:tc>
          <w:tcPr>
            <w:tcW w:w="6482" w:type="dxa"/>
          </w:tcPr>
          <w:p w14:paraId="382E3E58" w14:textId="4239B7A9" w:rsidR="0096378F" w:rsidRPr="0096378F" w:rsidRDefault="0096378F" w:rsidP="008A3CBB">
            <w:r w:rsidRPr="0096378F">
              <w:t xml:space="preserve">Experience of leading and managing teams and individuals, including freelancers. </w:t>
            </w:r>
          </w:p>
        </w:tc>
        <w:tc>
          <w:tcPr>
            <w:tcW w:w="941" w:type="dxa"/>
          </w:tcPr>
          <w:p w14:paraId="3F9A9A21" w14:textId="05BD0434" w:rsidR="0096378F" w:rsidRDefault="0096378F" w:rsidP="008A3CBB">
            <w:r>
              <w:t>E</w:t>
            </w:r>
          </w:p>
        </w:tc>
      </w:tr>
      <w:tr w:rsidR="0096378F" w14:paraId="01B9A950" w14:textId="2917AA93" w:rsidTr="0096378F">
        <w:tc>
          <w:tcPr>
            <w:tcW w:w="1593" w:type="dxa"/>
          </w:tcPr>
          <w:p w14:paraId="426269B4" w14:textId="77777777" w:rsidR="0096378F" w:rsidRPr="0096378F" w:rsidRDefault="0096378F" w:rsidP="008A3CBB"/>
        </w:tc>
        <w:tc>
          <w:tcPr>
            <w:tcW w:w="6482" w:type="dxa"/>
          </w:tcPr>
          <w:p w14:paraId="5852A6B5" w14:textId="3B47B951" w:rsidR="0096378F" w:rsidRPr="0096378F" w:rsidRDefault="0096378F" w:rsidP="00DF60B8">
            <w:r w:rsidRPr="0096378F">
              <w:t xml:space="preserve">Proficient in using Google Drive, Word, Excel and Gmail. </w:t>
            </w:r>
          </w:p>
          <w:p w14:paraId="547E0604" w14:textId="77777777" w:rsidR="0096378F" w:rsidRPr="0096378F" w:rsidRDefault="0096378F" w:rsidP="008A3CBB"/>
        </w:tc>
        <w:tc>
          <w:tcPr>
            <w:tcW w:w="941" w:type="dxa"/>
          </w:tcPr>
          <w:p w14:paraId="0BF780ED" w14:textId="3F56F896" w:rsidR="0096378F" w:rsidRPr="0096378F" w:rsidRDefault="0096378F" w:rsidP="00DF60B8">
            <w:r w:rsidRPr="0096378F">
              <w:t>E</w:t>
            </w:r>
          </w:p>
        </w:tc>
      </w:tr>
      <w:tr w:rsidR="0096378F" w14:paraId="7B848796" w14:textId="3119CE6E" w:rsidTr="0096378F">
        <w:tc>
          <w:tcPr>
            <w:tcW w:w="1593" w:type="dxa"/>
          </w:tcPr>
          <w:p w14:paraId="201DE432" w14:textId="77777777" w:rsidR="0096378F" w:rsidRPr="0096378F" w:rsidRDefault="0096378F" w:rsidP="008A3CBB"/>
        </w:tc>
        <w:tc>
          <w:tcPr>
            <w:tcW w:w="6482" w:type="dxa"/>
          </w:tcPr>
          <w:p w14:paraId="4C049B49" w14:textId="77777777" w:rsidR="0096378F" w:rsidRPr="0096378F" w:rsidRDefault="0096378F" w:rsidP="008A3CBB">
            <w:r w:rsidRPr="0096378F">
              <w:t xml:space="preserve">Experience of budget management. </w:t>
            </w:r>
          </w:p>
          <w:p w14:paraId="35C81AEC" w14:textId="3B4B1F82" w:rsidR="0096378F" w:rsidRPr="0096378F" w:rsidRDefault="0096378F" w:rsidP="008A3CBB"/>
        </w:tc>
        <w:tc>
          <w:tcPr>
            <w:tcW w:w="941" w:type="dxa"/>
          </w:tcPr>
          <w:p w14:paraId="46110CA1" w14:textId="068B6717" w:rsidR="0096378F" w:rsidRDefault="0096378F" w:rsidP="008A3CBB">
            <w:r>
              <w:t>D</w:t>
            </w:r>
          </w:p>
        </w:tc>
      </w:tr>
      <w:tr w:rsidR="0096378F" w14:paraId="40A33599" w14:textId="171E5EF2" w:rsidTr="0096378F">
        <w:tc>
          <w:tcPr>
            <w:tcW w:w="1593" w:type="dxa"/>
          </w:tcPr>
          <w:p w14:paraId="6AF78229" w14:textId="77777777" w:rsidR="0096378F" w:rsidRPr="0096378F" w:rsidRDefault="0096378F" w:rsidP="008A3CBB"/>
        </w:tc>
        <w:tc>
          <w:tcPr>
            <w:tcW w:w="6482" w:type="dxa"/>
          </w:tcPr>
          <w:p w14:paraId="39374885" w14:textId="77777777" w:rsidR="0096378F" w:rsidRPr="0096378F" w:rsidRDefault="0096378F" w:rsidP="008A3CBB">
            <w:r w:rsidRPr="0096378F">
              <w:t xml:space="preserve">Experience of organising events. </w:t>
            </w:r>
          </w:p>
          <w:p w14:paraId="344951D6" w14:textId="67C63049" w:rsidR="0096378F" w:rsidRPr="0096378F" w:rsidRDefault="0096378F" w:rsidP="008A3CBB"/>
        </w:tc>
        <w:tc>
          <w:tcPr>
            <w:tcW w:w="941" w:type="dxa"/>
          </w:tcPr>
          <w:p w14:paraId="032D3752" w14:textId="2CFE939B" w:rsidR="0096378F" w:rsidRDefault="0096378F" w:rsidP="008A3CBB">
            <w:r>
              <w:t>D</w:t>
            </w:r>
          </w:p>
        </w:tc>
      </w:tr>
      <w:tr w:rsidR="0096378F" w14:paraId="1A2A0121" w14:textId="78AFEA40" w:rsidTr="0096378F">
        <w:tc>
          <w:tcPr>
            <w:tcW w:w="1593" w:type="dxa"/>
          </w:tcPr>
          <w:p w14:paraId="26527164" w14:textId="527A967D" w:rsidR="0096378F" w:rsidRPr="0096378F" w:rsidRDefault="0096378F" w:rsidP="008A3CBB">
            <w:r w:rsidRPr="0096378F">
              <w:t>Skills &amp; working practice</w:t>
            </w:r>
          </w:p>
        </w:tc>
        <w:tc>
          <w:tcPr>
            <w:tcW w:w="6482" w:type="dxa"/>
          </w:tcPr>
          <w:p w14:paraId="43D4D262" w14:textId="499D39FB" w:rsidR="0096378F" w:rsidRPr="0096378F" w:rsidRDefault="0096378F" w:rsidP="008A3CBB">
            <w:r w:rsidRPr="0096378F">
              <w:t>Able to demonstrate initiative and work independently, and also contribute to the wider Brightside Publishing team.</w:t>
            </w:r>
          </w:p>
        </w:tc>
        <w:tc>
          <w:tcPr>
            <w:tcW w:w="941" w:type="dxa"/>
          </w:tcPr>
          <w:p w14:paraId="0FBA9291" w14:textId="3D716844" w:rsidR="0096378F" w:rsidRDefault="0096378F" w:rsidP="008A3CBB">
            <w:r>
              <w:t>E</w:t>
            </w:r>
          </w:p>
        </w:tc>
      </w:tr>
      <w:tr w:rsidR="0096378F" w14:paraId="5B5F04D8" w14:textId="03956BB8" w:rsidTr="0096378F">
        <w:tc>
          <w:tcPr>
            <w:tcW w:w="1593" w:type="dxa"/>
          </w:tcPr>
          <w:p w14:paraId="587A1605" w14:textId="5D235260" w:rsidR="0096378F" w:rsidRPr="0096378F" w:rsidRDefault="0096378F" w:rsidP="008A3CBB"/>
        </w:tc>
        <w:tc>
          <w:tcPr>
            <w:tcW w:w="6482" w:type="dxa"/>
          </w:tcPr>
          <w:p w14:paraId="5EAB9F26" w14:textId="2FC63F0E" w:rsidR="0096378F" w:rsidRPr="0096378F" w:rsidRDefault="0096378F" w:rsidP="008A3CBB">
            <w:r w:rsidRPr="0096378F">
              <w:t xml:space="preserve">Strong organisational and time management skills, and the ability to work to strict deadlines. </w:t>
            </w:r>
          </w:p>
        </w:tc>
        <w:tc>
          <w:tcPr>
            <w:tcW w:w="941" w:type="dxa"/>
          </w:tcPr>
          <w:p w14:paraId="16521750" w14:textId="42B9D311" w:rsidR="0096378F" w:rsidRDefault="0096378F" w:rsidP="008A3CBB">
            <w:r>
              <w:t>E</w:t>
            </w:r>
          </w:p>
        </w:tc>
      </w:tr>
      <w:tr w:rsidR="0096378F" w14:paraId="459EBD52" w14:textId="665504A5" w:rsidTr="0096378F">
        <w:tc>
          <w:tcPr>
            <w:tcW w:w="1593" w:type="dxa"/>
          </w:tcPr>
          <w:p w14:paraId="10F786DB" w14:textId="77777777" w:rsidR="0096378F" w:rsidRPr="0096378F" w:rsidRDefault="0096378F" w:rsidP="00DF60B8"/>
        </w:tc>
        <w:tc>
          <w:tcPr>
            <w:tcW w:w="6482" w:type="dxa"/>
          </w:tcPr>
          <w:p w14:paraId="02FD2C72" w14:textId="636DD300" w:rsidR="0096378F" w:rsidRPr="0096378F" w:rsidRDefault="0096378F" w:rsidP="00DF60B8">
            <w:r w:rsidRPr="0096378F">
              <w:t xml:space="preserve">Having a meticulous eye for detail and consistent in maintaining the highest of editorial standards. </w:t>
            </w:r>
          </w:p>
        </w:tc>
        <w:tc>
          <w:tcPr>
            <w:tcW w:w="941" w:type="dxa"/>
          </w:tcPr>
          <w:p w14:paraId="66A00AB3" w14:textId="6DE30F43" w:rsidR="0096378F" w:rsidRDefault="0096378F" w:rsidP="00DF60B8">
            <w:r>
              <w:t>E</w:t>
            </w:r>
          </w:p>
        </w:tc>
      </w:tr>
      <w:tr w:rsidR="0096378F" w14:paraId="177CB74E" w14:textId="24C77049" w:rsidTr="0096378F">
        <w:tc>
          <w:tcPr>
            <w:tcW w:w="1593" w:type="dxa"/>
          </w:tcPr>
          <w:p w14:paraId="6749C63B" w14:textId="77777777" w:rsidR="0096378F" w:rsidRPr="0096378F" w:rsidRDefault="0096378F" w:rsidP="00DF60B8"/>
        </w:tc>
        <w:tc>
          <w:tcPr>
            <w:tcW w:w="6482" w:type="dxa"/>
          </w:tcPr>
          <w:p w14:paraId="1446B7A1" w14:textId="1276FCDC" w:rsidR="0096378F" w:rsidRPr="0096378F" w:rsidRDefault="0096378F" w:rsidP="00DF60B8">
            <w:r w:rsidRPr="0096378F">
              <w:t xml:space="preserve">Able to build effective relationships with contributors to the magazine, to motivate and get the best from them. </w:t>
            </w:r>
          </w:p>
        </w:tc>
        <w:tc>
          <w:tcPr>
            <w:tcW w:w="941" w:type="dxa"/>
          </w:tcPr>
          <w:p w14:paraId="122B72A5" w14:textId="3ACD603F" w:rsidR="0096378F" w:rsidRDefault="0096378F" w:rsidP="00DF60B8">
            <w:r>
              <w:t>D</w:t>
            </w:r>
          </w:p>
        </w:tc>
      </w:tr>
      <w:tr w:rsidR="0096378F" w14:paraId="5CB1554E" w14:textId="27D9DA6B" w:rsidTr="0096378F">
        <w:tc>
          <w:tcPr>
            <w:tcW w:w="1593" w:type="dxa"/>
          </w:tcPr>
          <w:p w14:paraId="42332212" w14:textId="77777777" w:rsidR="0096378F" w:rsidRPr="0096378F" w:rsidRDefault="0096378F" w:rsidP="00DF60B8"/>
        </w:tc>
        <w:tc>
          <w:tcPr>
            <w:tcW w:w="6482" w:type="dxa"/>
          </w:tcPr>
          <w:p w14:paraId="3EAEF1D8" w14:textId="329BA709" w:rsidR="0096378F" w:rsidRPr="0096378F" w:rsidRDefault="0096378F" w:rsidP="00DF60B8">
            <w:r w:rsidRPr="0096378F">
              <w:t>Able to listen with empathy and resolve issues and complaints, balancing conflicting interests and demands.</w:t>
            </w:r>
          </w:p>
        </w:tc>
        <w:tc>
          <w:tcPr>
            <w:tcW w:w="941" w:type="dxa"/>
          </w:tcPr>
          <w:p w14:paraId="6B9CF05E" w14:textId="1863C755" w:rsidR="0096378F" w:rsidRDefault="0096378F" w:rsidP="00DF60B8">
            <w:r>
              <w:t>D</w:t>
            </w:r>
          </w:p>
        </w:tc>
      </w:tr>
      <w:tr w:rsidR="0096378F" w14:paraId="2CA97707" w14:textId="7EBE3A82" w:rsidTr="0096378F">
        <w:tc>
          <w:tcPr>
            <w:tcW w:w="1593" w:type="dxa"/>
          </w:tcPr>
          <w:p w14:paraId="000A0EE6" w14:textId="0C6C21F6" w:rsidR="0096378F" w:rsidRPr="0096378F" w:rsidRDefault="0096378F" w:rsidP="00DF60B8">
            <w:r w:rsidRPr="0096378F">
              <w:t xml:space="preserve">Personal qualities </w:t>
            </w:r>
          </w:p>
        </w:tc>
        <w:tc>
          <w:tcPr>
            <w:tcW w:w="6482" w:type="dxa"/>
          </w:tcPr>
          <w:p w14:paraId="1CEA418F" w14:textId="07449BD1" w:rsidR="0096378F" w:rsidRPr="0096378F" w:rsidRDefault="0096378F" w:rsidP="00DF60B8">
            <w:r w:rsidRPr="0096378F">
              <w:t>Outgoing and personable, enjoy meeting people and developing relationships across the town/s.</w:t>
            </w:r>
          </w:p>
        </w:tc>
        <w:tc>
          <w:tcPr>
            <w:tcW w:w="941" w:type="dxa"/>
          </w:tcPr>
          <w:p w14:paraId="62D790E0" w14:textId="46E2D129" w:rsidR="0096378F" w:rsidRDefault="0096378F" w:rsidP="00DF60B8">
            <w:r>
              <w:t>E</w:t>
            </w:r>
          </w:p>
        </w:tc>
      </w:tr>
      <w:tr w:rsidR="0096378F" w14:paraId="3FD14225" w14:textId="02DDC0C3" w:rsidTr="0096378F">
        <w:tc>
          <w:tcPr>
            <w:tcW w:w="1593" w:type="dxa"/>
          </w:tcPr>
          <w:p w14:paraId="1B0F7985" w14:textId="77777777" w:rsidR="0096378F" w:rsidRPr="0096378F" w:rsidRDefault="0096378F" w:rsidP="00DF60B8"/>
        </w:tc>
        <w:tc>
          <w:tcPr>
            <w:tcW w:w="6482" w:type="dxa"/>
          </w:tcPr>
          <w:p w14:paraId="3BB592E5" w14:textId="042A5953" w:rsidR="0096378F" w:rsidRPr="0096378F" w:rsidRDefault="0096378F" w:rsidP="00DF60B8">
            <w:r w:rsidRPr="0096378F">
              <w:t>Excellent communication skills and a team player</w:t>
            </w:r>
            <w:r>
              <w:t>.</w:t>
            </w:r>
          </w:p>
        </w:tc>
        <w:tc>
          <w:tcPr>
            <w:tcW w:w="941" w:type="dxa"/>
          </w:tcPr>
          <w:p w14:paraId="4C1B3481" w14:textId="4ABA2762" w:rsidR="0096378F" w:rsidRDefault="0096378F" w:rsidP="00DF60B8">
            <w:r>
              <w:t>E</w:t>
            </w:r>
          </w:p>
          <w:p w14:paraId="1038B516" w14:textId="067EDE1A" w:rsidR="0096378F" w:rsidRDefault="0096378F" w:rsidP="00DF60B8"/>
        </w:tc>
      </w:tr>
      <w:tr w:rsidR="0096378F" w14:paraId="109C4058" w14:textId="6A87C1F7" w:rsidTr="0096378F">
        <w:tc>
          <w:tcPr>
            <w:tcW w:w="1593" w:type="dxa"/>
          </w:tcPr>
          <w:p w14:paraId="7C481AA3" w14:textId="77777777" w:rsidR="0096378F" w:rsidRPr="0096378F" w:rsidRDefault="0096378F" w:rsidP="00DF60B8"/>
        </w:tc>
        <w:tc>
          <w:tcPr>
            <w:tcW w:w="6482" w:type="dxa"/>
          </w:tcPr>
          <w:p w14:paraId="7532C9E9" w14:textId="616CC526" w:rsidR="0096378F" w:rsidRPr="0096378F" w:rsidRDefault="0096378F" w:rsidP="00DF60B8">
            <w:r w:rsidRPr="0096378F">
              <w:t xml:space="preserve">Curious, creative, innovative and passionate about storytelling. </w:t>
            </w:r>
          </w:p>
        </w:tc>
        <w:tc>
          <w:tcPr>
            <w:tcW w:w="941" w:type="dxa"/>
          </w:tcPr>
          <w:p w14:paraId="130EB115" w14:textId="77777777" w:rsidR="0096378F" w:rsidRDefault="0096378F" w:rsidP="00DF60B8">
            <w:r>
              <w:t>D</w:t>
            </w:r>
          </w:p>
          <w:p w14:paraId="752921AE" w14:textId="3DF24A07" w:rsidR="0096378F" w:rsidRDefault="0096378F" w:rsidP="00DF60B8"/>
        </w:tc>
      </w:tr>
      <w:tr w:rsidR="0096378F" w14:paraId="73C879A4" w14:textId="45FE0134" w:rsidTr="0096378F">
        <w:tc>
          <w:tcPr>
            <w:tcW w:w="1593" w:type="dxa"/>
          </w:tcPr>
          <w:p w14:paraId="26E4113E" w14:textId="77777777" w:rsidR="0096378F" w:rsidRPr="0096378F" w:rsidRDefault="0096378F" w:rsidP="00DF60B8"/>
        </w:tc>
        <w:tc>
          <w:tcPr>
            <w:tcW w:w="6482" w:type="dxa"/>
          </w:tcPr>
          <w:p w14:paraId="3B34CD12" w14:textId="089FE783" w:rsidR="0096378F" w:rsidRPr="0096378F" w:rsidRDefault="0096378F" w:rsidP="00DF60B8">
            <w:r w:rsidRPr="0096378F">
              <w:t xml:space="preserve">Resilient, reliable, flexible and having a good sense of humour. </w:t>
            </w:r>
          </w:p>
          <w:p w14:paraId="1676502B" w14:textId="252FF0C7" w:rsidR="0096378F" w:rsidRPr="0096378F" w:rsidRDefault="0096378F" w:rsidP="00DF60B8"/>
        </w:tc>
        <w:tc>
          <w:tcPr>
            <w:tcW w:w="941" w:type="dxa"/>
          </w:tcPr>
          <w:p w14:paraId="3C80FE6F" w14:textId="35AC317F" w:rsidR="0096378F" w:rsidRDefault="0096378F" w:rsidP="00DF60B8">
            <w:r>
              <w:t>D</w:t>
            </w:r>
          </w:p>
        </w:tc>
      </w:tr>
      <w:tr w:rsidR="0096378F" w14:paraId="3188CFE8" w14:textId="3BADBA4C" w:rsidTr="0096378F">
        <w:tc>
          <w:tcPr>
            <w:tcW w:w="1593" w:type="dxa"/>
          </w:tcPr>
          <w:p w14:paraId="2BD42CA3" w14:textId="77777777" w:rsidR="0096378F" w:rsidRPr="0096378F" w:rsidRDefault="0096378F" w:rsidP="00DF60B8"/>
        </w:tc>
        <w:tc>
          <w:tcPr>
            <w:tcW w:w="6482" w:type="dxa"/>
          </w:tcPr>
          <w:p w14:paraId="2AEF598C" w14:textId="77777777" w:rsidR="0096378F" w:rsidRPr="0096378F" w:rsidRDefault="0096378F" w:rsidP="00DF60B8">
            <w:r w:rsidRPr="0096378F">
              <w:t xml:space="preserve">Honest, reflective and open to receiving and acting on feedback. </w:t>
            </w:r>
          </w:p>
          <w:p w14:paraId="05C131E6" w14:textId="73AC1004" w:rsidR="0096378F" w:rsidRPr="0096378F" w:rsidRDefault="0096378F" w:rsidP="00DF60B8"/>
        </w:tc>
        <w:tc>
          <w:tcPr>
            <w:tcW w:w="941" w:type="dxa"/>
          </w:tcPr>
          <w:p w14:paraId="12D0C483" w14:textId="29F397D3" w:rsidR="0096378F" w:rsidRDefault="0096378F" w:rsidP="00DF60B8">
            <w:r>
              <w:t>D</w:t>
            </w:r>
          </w:p>
        </w:tc>
      </w:tr>
    </w:tbl>
    <w:p w14:paraId="283F8FD5" w14:textId="29EDD99E" w:rsidR="00196A00" w:rsidRDefault="00196A00" w:rsidP="00166160"/>
    <w:p w14:paraId="08183370" w14:textId="77777777" w:rsidR="00F61BA3" w:rsidRPr="00D86370" w:rsidRDefault="00F61BA3" w:rsidP="00F61B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86370">
        <w:rPr>
          <w:rFonts w:ascii="Calibri" w:eastAsia="Times New Roman" w:hAnsi="Calibri" w:cs="Calibri"/>
          <w:color w:val="000000"/>
          <w:lang w:eastAsia="en-GB"/>
        </w:rPr>
        <w:t xml:space="preserve">If you have any questions about the role please contact Clare on </w:t>
      </w:r>
      <w:hyperlink r:id="rId5" w:history="1">
        <w:r w:rsidRPr="00D86370">
          <w:rPr>
            <w:rFonts w:ascii="Calibri" w:eastAsia="Times New Roman" w:hAnsi="Calibri" w:cs="Calibri"/>
            <w:color w:val="1155CC"/>
            <w:u w:val="single"/>
            <w:lang w:eastAsia="en-GB"/>
          </w:rPr>
          <w:t>clare@margatemercury.com</w:t>
        </w:r>
      </w:hyperlink>
      <w:r w:rsidRPr="00D86370">
        <w:rPr>
          <w:rFonts w:ascii="Calibri" w:eastAsia="Times New Roman" w:hAnsi="Calibri" w:cs="Calibri"/>
          <w:color w:val="000000"/>
          <w:lang w:eastAsia="en-GB"/>
        </w:rPr>
        <w:t xml:space="preserve"> or Jen on </w:t>
      </w:r>
      <w:hyperlink r:id="rId6" w:history="1">
        <w:r w:rsidRPr="00D86370">
          <w:rPr>
            <w:rFonts w:ascii="Calibri" w:eastAsia="Times New Roman" w:hAnsi="Calibri" w:cs="Calibri"/>
            <w:color w:val="1155CC"/>
            <w:u w:val="single"/>
            <w:lang w:eastAsia="en-GB"/>
          </w:rPr>
          <w:t>jen@margatemercury.com</w:t>
        </w:r>
      </w:hyperlink>
      <w:r w:rsidRPr="00D86370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24C2496F" w14:textId="77777777" w:rsidR="00F61BA3" w:rsidRPr="00196A00" w:rsidRDefault="00F61BA3" w:rsidP="00166160"/>
    <w:sectPr w:rsidR="00F61BA3" w:rsidRPr="0019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17F"/>
    <w:multiLevelType w:val="hybridMultilevel"/>
    <w:tmpl w:val="443E7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90996"/>
    <w:multiLevelType w:val="hybridMultilevel"/>
    <w:tmpl w:val="5FD26A8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2E"/>
    <w:rsid w:val="00004623"/>
    <w:rsid w:val="0007368B"/>
    <w:rsid w:val="000D3895"/>
    <w:rsid w:val="000D714A"/>
    <w:rsid w:val="000F622A"/>
    <w:rsid w:val="00166160"/>
    <w:rsid w:val="00196A00"/>
    <w:rsid w:val="001B39B9"/>
    <w:rsid w:val="001F2CE3"/>
    <w:rsid w:val="00237DEC"/>
    <w:rsid w:val="003050AB"/>
    <w:rsid w:val="00396A69"/>
    <w:rsid w:val="003B25E8"/>
    <w:rsid w:val="003E5509"/>
    <w:rsid w:val="004667DD"/>
    <w:rsid w:val="00515747"/>
    <w:rsid w:val="00697424"/>
    <w:rsid w:val="006C316B"/>
    <w:rsid w:val="006C6BA9"/>
    <w:rsid w:val="00805872"/>
    <w:rsid w:val="008667FA"/>
    <w:rsid w:val="008A3CBB"/>
    <w:rsid w:val="0096378F"/>
    <w:rsid w:val="009A3200"/>
    <w:rsid w:val="00A06A2E"/>
    <w:rsid w:val="00A1361B"/>
    <w:rsid w:val="00A958D7"/>
    <w:rsid w:val="00B85CDB"/>
    <w:rsid w:val="00C66ED1"/>
    <w:rsid w:val="00D86370"/>
    <w:rsid w:val="00DF60B8"/>
    <w:rsid w:val="00E91013"/>
    <w:rsid w:val="00F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73D3"/>
  <w15:chartTrackingRefBased/>
  <w15:docId w15:val="{5BE4E1C1-0C29-4226-AADB-7E57684D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2E"/>
    <w:pPr>
      <w:ind w:left="720"/>
      <w:contextualSpacing/>
    </w:pPr>
  </w:style>
  <w:style w:type="table" w:styleId="TableGrid">
    <w:name w:val="Table Grid"/>
    <w:basedOn w:val="TableNormal"/>
    <w:uiPriority w:val="39"/>
    <w:rsid w:val="00A0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1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@margatemercury.com" TargetMode="External"/><Relationship Id="rId5" Type="http://schemas.openxmlformats.org/officeDocument/2006/relationships/hyperlink" Target="mailto:clare@margatemercu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Edematie</dc:creator>
  <cp:keywords/>
  <dc:description/>
  <cp:lastModifiedBy>Clare Freeman</cp:lastModifiedBy>
  <cp:revision>3</cp:revision>
  <dcterms:created xsi:type="dcterms:W3CDTF">2020-08-20T08:50:00Z</dcterms:created>
  <dcterms:modified xsi:type="dcterms:W3CDTF">2020-08-20T08:53:00Z</dcterms:modified>
</cp:coreProperties>
</file>