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Dossier de candidature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HAUTE-AMBLÈVE AWARDS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color="479b49" w:space="6" w:sz="24" w:val="single"/>
          <w:right w:space="0" w:sz="0" w:val="nil"/>
          <w:between w:space="0" w:sz="0" w:val="nil"/>
        </w:pBdr>
        <w:spacing w:after="0" w:line="240" w:lineRule="auto"/>
        <w:rPr>
          <w:b w:val="1"/>
          <w:sz w:val="2"/>
          <w:szCs w:val="2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ageBreakBefore w:val="0"/>
        <w:numPr>
          <w:ilvl w:val="0"/>
          <w:numId w:val="3"/>
        </w:numPr>
        <w:rPr>
          <w:color w:val="073763"/>
        </w:rPr>
      </w:pPr>
      <w:bookmarkStart w:colFirst="0" w:colLast="0" w:name="_og2izbdrlu04" w:id="0"/>
      <w:bookmarkEnd w:id="0"/>
      <w:r w:rsidDel="00000000" w:rsidR="00000000" w:rsidRPr="00000000">
        <w:rPr>
          <w:color w:val="073763"/>
          <w:rtl w:val="0"/>
        </w:rPr>
        <w:t xml:space="preserve">Votre organisation/entreprise concourt pour quel award?</w:t>
      </w:r>
    </w:p>
    <w:p w:rsidR="00000000" w:rsidDel="00000000" w:rsidP="00000000" w:rsidRDefault="00000000" w:rsidRPr="00000000" w14:paraId="00000006">
      <w:pPr>
        <w:ind w:left="720" w:firstLine="0"/>
        <w:rPr>
          <w:sz w:val="4"/>
          <w:szCs w:val="4"/>
        </w:rPr>
      </w:pPr>
      <w:r w:rsidDel="00000000" w:rsidR="00000000" w:rsidRPr="00000000">
        <w:rPr>
          <w:rtl w:val="0"/>
        </w:rPr>
        <w:t xml:space="preserve">(Vous pouvez participer à 2 catégories maximum, selon de votre statut juridique)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Award de l’innovation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Action citoyenne de l’année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Prix de la résilience et de la durabilité entrepreneuriale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Entreprise de l’année</w:t>
      </w:r>
    </w:p>
    <w:p w:rsidR="00000000" w:rsidDel="00000000" w:rsidP="00000000" w:rsidRDefault="00000000" w:rsidRPr="00000000" w14:paraId="0000000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Le jury décernera également un “prix du jury”parmi les participants.</w:t>
      </w:r>
    </w:p>
    <w:p w:rsidR="00000000" w:rsidDel="00000000" w:rsidP="00000000" w:rsidRDefault="00000000" w:rsidRPr="00000000" w14:paraId="0000000C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L’explication des catégories se trouve dans le</w:t>
      </w:r>
      <w:r w:rsidDel="00000000" w:rsidR="00000000" w:rsidRPr="00000000">
        <w:rPr>
          <w:b w:val="1"/>
          <w:color w:val="0000ff"/>
          <w:rtl w:val="0"/>
        </w:rPr>
        <w:t xml:space="preserve"> 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règlement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L'évaluation sera basée sur les critères de sé</w:t>
      </w:r>
      <w:r w:rsidDel="00000000" w:rsidR="00000000" w:rsidRPr="00000000">
        <w:rPr>
          <w:rtl w:val="0"/>
        </w:rPr>
        <w:t xml:space="preserve">lection ci-dessous: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Impact environnemental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Dimension sociale et solidaire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Dimension participative et partenariats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Innovation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Originalité</w:t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Des pondérations différentes sont attribuées à chaque critère en fonction des différents awards. Le tableau des pondérations et l’explication de chaque critère se retrouvent dans le 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règlement</w:t>
      </w:r>
      <w:r w:rsidDel="00000000" w:rsidR="00000000" w:rsidRPr="00000000">
        <w:rPr>
          <w:rtl w:val="0"/>
        </w:rPr>
        <w:t xml:space="preserve">, articles 6 et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ind w:left="0" w:firstLine="0"/>
        <w:rPr>
          <w:rFonts w:ascii="Calibri" w:cs="Calibri" w:eastAsia="Calibri" w:hAnsi="Calibri"/>
          <w:color w:val="073763"/>
          <w:sz w:val="32"/>
          <w:szCs w:val="3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73763"/>
          <w:rtl w:val="0"/>
        </w:rPr>
        <w:t xml:space="preserve">    2. </w:t>
      </w:r>
      <w:r w:rsidDel="00000000" w:rsidR="00000000" w:rsidRPr="00000000">
        <w:rPr>
          <w:rFonts w:ascii="Calibri" w:cs="Calibri" w:eastAsia="Calibri" w:hAnsi="Calibri"/>
          <w:color w:val="073763"/>
          <w:sz w:val="32"/>
          <w:szCs w:val="32"/>
          <w:rtl w:val="0"/>
        </w:rPr>
        <w:t xml:space="preserve">Votre organisation / entreprise</w:t>
      </w:r>
    </w:p>
    <w:p w:rsidR="00000000" w:rsidDel="00000000" w:rsidP="00000000" w:rsidRDefault="00000000" w:rsidRPr="00000000" w14:paraId="00000016">
      <w:pPr>
        <w:pageBreakBefore w:val="0"/>
        <w:rPr>
          <w:b w:val="1"/>
          <w:color w:val="d94f27"/>
          <w:sz w:val="24"/>
          <w:szCs w:val="24"/>
          <w:vertAlign w:val="superscript"/>
        </w:rPr>
      </w:pPr>
      <w:r w:rsidDel="00000000" w:rsidR="00000000" w:rsidRPr="00000000">
        <w:rPr>
          <w:b w:val="1"/>
          <w:color w:val="d94f27"/>
          <w:sz w:val="24"/>
          <w:szCs w:val="24"/>
          <w:rtl w:val="0"/>
        </w:rPr>
        <w:t xml:space="preserve">1.1. </w:t>
      </w:r>
      <w:r w:rsidDel="00000000" w:rsidR="00000000" w:rsidRPr="00000000">
        <w:rPr>
          <w:b w:val="1"/>
          <w:color w:val="d94f27"/>
          <w:sz w:val="24"/>
          <w:szCs w:val="24"/>
          <w:rtl w:val="0"/>
        </w:rPr>
        <w:t xml:space="preserve">Coordonnées</w:t>
      </w:r>
      <w:r w:rsidDel="00000000" w:rsidR="00000000" w:rsidRPr="00000000">
        <w:rPr>
          <w:b w:val="1"/>
          <w:color w:val="d94f27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6255"/>
        <w:tblGridChange w:id="0">
          <w:tblGrid>
            <w:gridCol w:w="2940"/>
            <w:gridCol w:w="625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tabs>
                <w:tab w:val="right" w:pos="6805"/>
              </w:tabs>
              <w:spacing w:after="0" w:line="240" w:lineRule="auto"/>
              <w:rPr>
                <w:rFonts w:ascii="Calibri" w:cs="Calibri" w:eastAsia="Calibri" w:hAnsi="Calibri"/>
                <w:color w:val="808080"/>
                <w:sz w:val="22"/>
                <w:szCs w:val="22"/>
                <w:shd w:fill="f9d7b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Dénomination officielle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6805"/>
              </w:tabs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tabs>
                <w:tab w:val="right" w:pos="6805"/>
              </w:tabs>
              <w:spacing w:after="0" w:line="240" w:lineRule="auto"/>
              <w:rPr>
                <w:rFonts w:ascii="Calibri" w:cs="Calibri" w:eastAsia="Calibri" w:hAnsi="Calibri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Date de constitution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6805"/>
              </w:tabs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right" w:pos="6805"/>
              </w:tabs>
              <w:spacing w:after="0" w:line="240" w:lineRule="auto"/>
              <w:rPr>
                <w:rFonts w:ascii="Calibri" w:cs="Calibri" w:eastAsia="Calibri" w:hAnsi="Calibri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Statut juridique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6805"/>
              </w:tabs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right" w:pos="6805"/>
              </w:tabs>
              <w:spacing w:after="0" w:line="240" w:lineRule="auto"/>
              <w:rPr>
                <w:rFonts w:ascii="Calibri" w:cs="Calibri" w:eastAsia="Calibri" w:hAnsi="Calibri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Adresse du siège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6805"/>
              </w:tabs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right" w:pos="6805"/>
              </w:tabs>
              <w:spacing w:after="0" w:line="240" w:lineRule="auto"/>
              <w:rPr>
                <w:rFonts w:ascii="Calibri" w:cs="Calibri" w:eastAsia="Calibri" w:hAnsi="Calibri"/>
                <w:color w:val="80808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Site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6805"/>
              </w:tabs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spacing w:after="0" w:lineRule="auto"/>
        <w:rPr>
          <w:color w:val="d94f2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Membre de l’asbl Pays de la Haute-Amblève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Oui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d94f27"/>
          <w:sz w:val="24"/>
          <w:szCs w:val="24"/>
        </w:rPr>
      </w:pPr>
      <w:r w:rsidDel="00000000" w:rsidR="00000000" w:rsidRPr="00000000">
        <w:rPr>
          <w:b w:val="1"/>
          <w:color w:val="d94f27"/>
          <w:sz w:val="24"/>
          <w:szCs w:val="24"/>
          <w:rtl w:val="0"/>
        </w:rPr>
        <w:t xml:space="preserve">1.2. Organisation interne</w:t>
      </w:r>
    </w:p>
    <w:tbl>
      <w:tblPr>
        <w:tblStyle w:val="Table2"/>
        <w:tblW w:w="922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2355"/>
        <w:gridCol w:w="3930"/>
        <w:tblGridChange w:id="0">
          <w:tblGrid>
            <w:gridCol w:w="2940"/>
            <w:gridCol w:w="2355"/>
            <w:gridCol w:w="393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ageBreakBefore w:val="0"/>
              <w:spacing w:after="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propos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de l’organisation : objet social, mission, secteur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5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ageBreakBefore w:val="0"/>
              <w:spacing w:after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after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after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spacing w:after="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 de personnes rémunérées (ETP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spacing w:after="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spacing w:after="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 de volontaires excepté le CA (ETP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ageBreakBefore w:val="0"/>
              <w:spacing w:after="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spacing w:after="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Année du début des activités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spacing w:after="0" w:lineRule="auto"/>
        <w:rPr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pageBreakBefore w:val="0"/>
        <w:rPr>
          <w:color w:val="d94f27"/>
        </w:rPr>
      </w:pPr>
      <w:r w:rsidDel="00000000" w:rsidR="00000000" w:rsidRPr="00000000">
        <w:rPr>
          <w:color w:val="d94f27"/>
          <w:rtl w:val="0"/>
        </w:rPr>
        <w:t xml:space="preserve">1.3. </w:t>
      </w:r>
      <w:r w:rsidDel="00000000" w:rsidR="00000000" w:rsidRPr="00000000">
        <w:rPr>
          <w:color w:val="d94f27"/>
          <w:rtl w:val="0"/>
        </w:rPr>
        <w:t xml:space="preserve">Personne de contact responsable du projet (habilitée à signer la convention)</w:t>
      </w:r>
    </w:p>
    <w:tbl>
      <w:tblPr>
        <w:tblStyle w:val="Table3"/>
        <w:tblW w:w="9212.0" w:type="dxa"/>
        <w:jc w:val="left"/>
        <w:tblInd w:w="0.0" w:type="dxa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69"/>
        <w:tblGridChange w:id="0">
          <w:tblGrid>
            <w:gridCol w:w="2943"/>
            <w:gridCol w:w="62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3F">
            <w:pPr>
              <w:pageBreakBefore w:val="0"/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Prénom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41">
            <w:pPr>
              <w:pageBreakBefore w:val="0"/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43">
            <w:pPr>
              <w:pageBreakBefore w:val="0"/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Fonction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45">
            <w:pPr>
              <w:pageBreakBefore w:val="0"/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Mail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47">
            <w:pPr>
              <w:pageBreakBefore w:val="0"/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N° Téléphone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Style w:val="Heading1"/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pageBreakBefore w:val="0"/>
        <w:ind w:left="0" w:firstLine="0"/>
        <w:rPr>
          <w:b w:val="0"/>
          <w:color w:val="073763"/>
          <w:sz w:val="24"/>
          <w:szCs w:val="24"/>
        </w:rPr>
      </w:pPr>
      <w:r w:rsidDel="00000000" w:rsidR="00000000" w:rsidRPr="00000000">
        <w:rPr>
          <w:color w:val="073763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color w:val="073763"/>
          <w:sz w:val="32"/>
          <w:szCs w:val="32"/>
          <w:rtl w:val="0"/>
        </w:rPr>
        <w:t xml:space="preserve">Vo</w:t>
      </w:r>
      <w:r w:rsidDel="00000000" w:rsidR="00000000" w:rsidRPr="00000000">
        <w:rPr>
          <w:color w:val="073763"/>
          <w:rtl w:val="0"/>
        </w:rPr>
        <w:t xml:space="preserve">s activités </w:t>
      </w:r>
      <w:r w:rsidDel="00000000" w:rsidR="00000000" w:rsidRPr="00000000">
        <w:rPr>
          <w:b w:val="0"/>
          <w:color w:val="073763"/>
          <w:sz w:val="24"/>
          <w:szCs w:val="24"/>
          <w:rtl w:val="0"/>
        </w:rPr>
        <w:t xml:space="preserve">→ Questions pour TOUS les candidats, peu importe la catégorie d’award</w:t>
      </w:r>
    </w:p>
    <w:tbl>
      <w:tblPr>
        <w:tblStyle w:val="Table4"/>
        <w:tblW w:w="9225.0" w:type="dxa"/>
        <w:jc w:val="left"/>
        <w:tblInd w:w="0.0" w:type="dxa"/>
        <w:tblLayout w:type="fixed"/>
        <w:tblLook w:val="0400"/>
      </w:tblPr>
      <w:tblGrid>
        <w:gridCol w:w="2850"/>
        <w:gridCol w:w="105"/>
        <w:gridCol w:w="6270"/>
        <w:tblGridChange w:id="0">
          <w:tblGrid>
            <w:gridCol w:w="2850"/>
            <w:gridCol w:w="105"/>
            <w:gridCol w:w="627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Pourquoi votre organisation/entreprise est-elle un exemple pour la région du bassin hydrographique de la Haute-Amblève ? Et pourquoi mérite-t-elle d’être récompensée dans la/les catégorie(s)  que vous avez cochée(s) 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5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Quelles sont les valeurs de votre organisation/entreprise ?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5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Définissez le public que vos activités souhaitent toucher. Précisez si votre public cible était un public existant, un nouveau public ou une combinaison des deux.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5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Quels sont vos objectifs quantifiables et en quoi sont-ils importants pour votre entreprise / organisation ? Quels sont les indicateurs clés de performance (KPI) pour vos objectifs ? Votre dossier peut présenter un ou plusieurs des objectifs suivants : A. commercial, B. environnemental, C. social/solidaire.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1 page A4 - citez des exemples)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Q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uels sont les facteurs de réussite de votre organisation/entreprise ? 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5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Quels sont les moyens autres que financiers dont vous disposez (humain, matériel, réseau, compétences…) 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5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Définissez le public que votre activité souhaite toucher. Précisez si votre public cible était un public existant, un nouveau public ou une combinaison des deux.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5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Quelles initiatives ont mis en avant la région de la Haute-Amblève?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5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91c39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Quels sont les défis de votre organisation/entreprise? Donnez des informations contextuelles sur le degré de difficulté de ces défis.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5 lignes)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pageBreakBefore w:val="0"/>
        <w:tabs>
          <w:tab w:val="left" w:pos="208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1"/>
        <w:ind w:left="0" w:firstLine="0"/>
        <w:rPr>
          <w:b w:val="0"/>
          <w:color w:val="073763"/>
          <w:sz w:val="24"/>
          <w:szCs w:val="24"/>
        </w:rPr>
      </w:pPr>
      <w:bookmarkStart w:colFirst="0" w:colLast="0" w:name="_vlife1st8t4g" w:id="1"/>
      <w:bookmarkEnd w:id="1"/>
      <w:r w:rsidDel="00000000" w:rsidR="00000000" w:rsidRPr="00000000">
        <w:rPr>
          <w:color w:val="073763"/>
          <w:rtl w:val="0"/>
        </w:rPr>
        <w:t xml:space="preserve">4</w:t>
      </w:r>
      <w:r w:rsidDel="00000000" w:rsidR="00000000" w:rsidRPr="00000000">
        <w:rPr>
          <w:color w:val="073763"/>
          <w:rtl w:val="0"/>
        </w:rPr>
        <w:t xml:space="preserve">. Impact Environnemental </w:t>
      </w:r>
      <w:r w:rsidDel="00000000" w:rsidR="00000000" w:rsidRPr="00000000">
        <w:rPr>
          <w:b w:val="0"/>
          <w:color w:val="073763"/>
          <w:sz w:val="24"/>
          <w:szCs w:val="24"/>
          <w:rtl w:val="0"/>
        </w:rPr>
        <w:t xml:space="preserve">→ PONDÉRATION ÉLEVÉE POUR L’AWARD DE LA RÉSILIENCE ET DE LA DURABILITÉ ENTREPRENEURIALE (tous les candidats peuvent évidement répondre)</w:t>
      </w:r>
      <w:r w:rsidDel="00000000" w:rsidR="00000000" w:rsidRPr="00000000">
        <w:rPr>
          <w:rtl w:val="0"/>
        </w:rPr>
      </w:r>
    </w:p>
    <w:tbl>
      <w:tblPr>
        <w:tblStyle w:val="Table5"/>
        <w:tblW w:w="9225.0" w:type="dxa"/>
        <w:jc w:val="left"/>
        <w:tblInd w:w="0.0" w:type="dxa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105"/>
        <w:gridCol w:w="6270"/>
        <w:tblGridChange w:id="0">
          <w:tblGrid>
            <w:gridCol w:w="2850"/>
            <w:gridCol w:w="105"/>
            <w:gridCol w:w="627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Quels sont/seront les impacts positifs au niveau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environnemental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sur le territoire du bassin hydrographique de la Haute-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Amblève 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 quels en sont/seront les  indicateurs d’évaluation ?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20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Quels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Objectifs de Développement Durable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(ODD) mettez-vous en avant dans votre organisation/entreprise?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20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pStyle w:val="Heading1"/>
        <w:ind w:left="0" w:firstLine="0"/>
        <w:rPr>
          <w:color w:val="073763"/>
          <w:sz w:val="12"/>
          <w:szCs w:val="12"/>
        </w:rPr>
      </w:pPr>
      <w:bookmarkStart w:colFirst="0" w:colLast="0" w:name="_146bk2nqvr6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1"/>
        <w:ind w:left="0" w:firstLine="0"/>
        <w:rPr>
          <w:b w:val="0"/>
          <w:color w:val="073763"/>
          <w:sz w:val="24"/>
          <w:szCs w:val="24"/>
        </w:rPr>
      </w:pPr>
      <w:bookmarkStart w:colFirst="0" w:colLast="0" w:name="_yqn208kq6tm7" w:id="3"/>
      <w:bookmarkEnd w:id="3"/>
      <w:r w:rsidDel="00000000" w:rsidR="00000000" w:rsidRPr="00000000">
        <w:rPr>
          <w:color w:val="073763"/>
          <w:rtl w:val="0"/>
        </w:rPr>
        <w:t xml:space="preserve">5. Dimension Sociale et Solidaire </w:t>
      </w:r>
      <w:r w:rsidDel="00000000" w:rsidR="00000000" w:rsidRPr="00000000">
        <w:rPr>
          <w:b w:val="0"/>
          <w:color w:val="073763"/>
          <w:sz w:val="24"/>
          <w:szCs w:val="24"/>
          <w:rtl w:val="0"/>
        </w:rPr>
        <w:t xml:space="preserve">→ PONDÉRATION ÉLEVÉE POUR L’AWARD DE L’ACTION CITOYENNE DE L'ANNÉE (tous les candidats peuvent évidement répondre)</w:t>
      </w:r>
      <w:r w:rsidDel="00000000" w:rsidR="00000000" w:rsidRPr="00000000">
        <w:rPr>
          <w:rtl w:val="0"/>
        </w:rPr>
      </w:r>
    </w:p>
    <w:tbl>
      <w:tblPr>
        <w:tblStyle w:val="Table6"/>
        <w:tblW w:w="9225.0" w:type="dxa"/>
        <w:jc w:val="left"/>
        <w:tblInd w:w="0.0" w:type="dxa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105"/>
        <w:gridCol w:w="6270"/>
        <w:tblGridChange w:id="0">
          <w:tblGrid>
            <w:gridCol w:w="2850"/>
            <w:gridCol w:w="105"/>
            <w:gridCol w:w="627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Décrivez les aspects participatifs et inclusifs de votre activité.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20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Quelles initiatives ont mis en avant l’intérêt collectif?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20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tabs>
          <w:tab w:val="left" w:pos="208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1"/>
        <w:ind w:left="0" w:firstLine="0"/>
        <w:rPr>
          <w:b w:val="0"/>
          <w:color w:val="073763"/>
          <w:sz w:val="24"/>
          <w:szCs w:val="24"/>
        </w:rPr>
      </w:pPr>
      <w:bookmarkStart w:colFirst="0" w:colLast="0" w:name="_bhdgvbqd4jfg" w:id="4"/>
      <w:bookmarkEnd w:id="4"/>
      <w:r w:rsidDel="00000000" w:rsidR="00000000" w:rsidRPr="00000000">
        <w:rPr>
          <w:color w:val="073763"/>
          <w:rtl w:val="0"/>
        </w:rPr>
        <w:t xml:space="preserve">6. Dimension Participative et Partenariats </w:t>
      </w:r>
      <w:r w:rsidDel="00000000" w:rsidR="00000000" w:rsidRPr="00000000">
        <w:rPr>
          <w:b w:val="0"/>
          <w:color w:val="073763"/>
          <w:sz w:val="24"/>
          <w:szCs w:val="24"/>
          <w:rtl w:val="0"/>
        </w:rPr>
        <w:t xml:space="preserve">→ PONDÉRATION ÉLEVÉE POUR L’AWARD DE L’ENTREPRISE DE L'ANNÉE (tous les candidats peuvent évidement répondre)</w:t>
      </w:r>
      <w:r w:rsidDel="00000000" w:rsidR="00000000" w:rsidRPr="00000000">
        <w:rPr>
          <w:rtl w:val="0"/>
        </w:rPr>
      </w:r>
    </w:p>
    <w:tbl>
      <w:tblPr>
        <w:tblStyle w:val="Table7"/>
        <w:tblW w:w="9225.0" w:type="dxa"/>
        <w:jc w:val="left"/>
        <w:tblInd w:w="0.0" w:type="dxa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105"/>
        <w:gridCol w:w="6270"/>
        <w:tblGridChange w:id="0">
          <w:tblGrid>
            <w:gridCol w:w="2850"/>
            <w:gridCol w:w="105"/>
            <w:gridCol w:w="6270"/>
          </w:tblGrid>
        </w:tblGridChange>
      </w:tblGrid>
      <w:tr>
        <w:trPr>
          <w:cantSplit w:val="0"/>
          <w:trHeight w:val="9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Avez-vous une/des organisation(s) partenaire(s) ?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Si oui, laquelle (ou lesquelles) et quel est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rôle ?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30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pStyle w:val="Heading1"/>
        <w:ind w:left="0" w:firstLine="0"/>
        <w:rPr>
          <w:color w:val="073763"/>
        </w:rPr>
      </w:pPr>
      <w:bookmarkStart w:colFirst="0" w:colLast="0" w:name="_4pobycaa0ot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1"/>
        <w:ind w:left="0" w:firstLine="0"/>
        <w:rPr>
          <w:b w:val="0"/>
          <w:color w:val="073763"/>
          <w:sz w:val="24"/>
          <w:szCs w:val="24"/>
        </w:rPr>
      </w:pPr>
      <w:bookmarkStart w:colFirst="0" w:colLast="0" w:name="_wzjovvq7hud3" w:id="6"/>
      <w:bookmarkEnd w:id="6"/>
      <w:r w:rsidDel="00000000" w:rsidR="00000000" w:rsidRPr="00000000">
        <w:rPr>
          <w:color w:val="073763"/>
          <w:rtl w:val="0"/>
        </w:rPr>
        <w:t xml:space="preserve">7. INNOVATION </w:t>
      </w:r>
      <w:r w:rsidDel="00000000" w:rsidR="00000000" w:rsidRPr="00000000">
        <w:rPr>
          <w:b w:val="0"/>
          <w:color w:val="073763"/>
          <w:sz w:val="24"/>
          <w:szCs w:val="24"/>
          <w:rtl w:val="0"/>
        </w:rPr>
        <w:t xml:space="preserve">→ PONDÉRATION ÉLEVÉE POUR L’AWARD DE L’INNOVATION (tous les candidats peuvent évidement répondre)</w:t>
      </w:r>
      <w:r w:rsidDel="00000000" w:rsidR="00000000" w:rsidRPr="00000000">
        <w:rPr>
          <w:rtl w:val="0"/>
        </w:rPr>
      </w:r>
    </w:p>
    <w:tbl>
      <w:tblPr>
        <w:tblStyle w:val="Table8"/>
        <w:tblW w:w="9225.0" w:type="dxa"/>
        <w:jc w:val="left"/>
        <w:tblInd w:w="0.0" w:type="dxa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105"/>
        <w:gridCol w:w="6270"/>
        <w:tblGridChange w:id="0">
          <w:tblGrid>
            <w:gridCol w:w="2850"/>
            <w:gridCol w:w="105"/>
            <w:gridCol w:w="627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 quoi proposez-vous une activité/un produit innovant?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20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 quoi est-ce innovant par rapport au marché actuel de la région Haute-Amblève?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20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after="0" w:line="259" w:lineRule="auto"/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1"/>
        <w:pageBreakBefore w:val="0"/>
        <w:tabs>
          <w:tab w:val="left" w:pos="2085"/>
        </w:tabs>
        <w:spacing w:after="240" w:before="240" w:lineRule="auto"/>
        <w:ind w:left="0" w:firstLine="0"/>
        <w:rPr>
          <w:color w:val="073763"/>
        </w:rPr>
      </w:pPr>
      <w:bookmarkStart w:colFirst="0" w:colLast="0" w:name="_m4l5xiz3l2b8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1"/>
        <w:pageBreakBefore w:val="0"/>
        <w:tabs>
          <w:tab w:val="left" w:pos="2085"/>
        </w:tabs>
        <w:spacing w:after="240" w:before="240" w:lineRule="auto"/>
        <w:ind w:left="0" w:firstLine="0"/>
        <w:rPr>
          <w:b w:val="0"/>
          <w:color w:val="073763"/>
          <w:sz w:val="24"/>
          <w:szCs w:val="24"/>
        </w:rPr>
      </w:pPr>
      <w:bookmarkStart w:colFirst="0" w:colLast="0" w:name="_4v9i3xdb3t8f" w:id="8"/>
      <w:bookmarkEnd w:id="8"/>
      <w:r w:rsidDel="00000000" w:rsidR="00000000" w:rsidRPr="00000000">
        <w:rPr>
          <w:color w:val="073763"/>
          <w:rtl w:val="0"/>
        </w:rPr>
        <w:t xml:space="preserve">8. ORIGINALITÉ </w:t>
      </w:r>
      <w:r w:rsidDel="00000000" w:rsidR="00000000" w:rsidRPr="00000000">
        <w:rPr>
          <w:b w:val="0"/>
          <w:color w:val="073763"/>
          <w:sz w:val="24"/>
          <w:szCs w:val="24"/>
          <w:rtl w:val="0"/>
        </w:rPr>
        <w:t xml:space="preserve">→ PONDÉRATION identique pour TOUS LES AWARDS </w:t>
      </w:r>
      <w:r w:rsidDel="00000000" w:rsidR="00000000" w:rsidRPr="00000000">
        <w:rPr>
          <w:rtl w:val="0"/>
        </w:rPr>
      </w:r>
    </w:p>
    <w:tbl>
      <w:tblPr>
        <w:tblStyle w:val="Table9"/>
        <w:tblW w:w="9225.0" w:type="dxa"/>
        <w:jc w:val="left"/>
        <w:tblInd w:w="0.0" w:type="dxa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105"/>
        <w:gridCol w:w="6270"/>
        <w:tblGridChange w:id="0">
          <w:tblGrid>
            <w:gridCol w:w="2850"/>
            <w:gridCol w:w="105"/>
            <w:gridCol w:w="627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6d7a8" w:val="clear"/>
          </w:tcPr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 quoi votre activité ou vos produits sont-ils originaux?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(dans sa thématique, par rapport au public touché, dans le service rendu, dans le type de partenariat, …).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(max 20 lignes)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1"/>
        <w:pageBreakBefore w:val="0"/>
        <w:tabs>
          <w:tab w:val="left" w:pos="2085"/>
        </w:tabs>
        <w:spacing w:after="240" w:before="240" w:lineRule="auto"/>
        <w:ind w:left="0" w:firstLine="0"/>
        <w:rPr>
          <w:color w:val="073763"/>
        </w:rPr>
      </w:pPr>
      <w:bookmarkStart w:colFirst="0" w:colLast="0" w:name="_scxtkv90nhao" w:id="9"/>
      <w:bookmarkEnd w:id="9"/>
      <w:r w:rsidDel="00000000" w:rsidR="00000000" w:rsidRPr="00000000">
        <w:rPr>
          <w:color w:val="073763"/>
          <w:rtl w:val="0"/>
        </w:rPr>
        <w:t xml:space="preserve">9</w:t>
      </w:r>
      <w:r w:rsidDel="00000000" w:rsidR="00000000" w:rsidRPr="00000000">
        <w:rPr>
          <w:color w:val="073763"/>
          <w:rtl w:val="0"/>
        </w:rPr>
        <w:t xml:space="preserve">. </w:t>
      </w:r>
      <w:r w:rsidDel="00000000" w:rsidR="00000000" w:rsidRPr="00000000">
        <w:rPr>
          <w:color w:val="073763"/>
          <w:rtl w:val="0"/>
        </w:rPr>
        <w:t xml:space="preserve">Annexes à joindre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numPr>
          <w:ilvl w:val="0"/>
          <w:numId w:val="1"/>
        </w:numPr>
        <w:tabs>
          <w:tab w:val="left" w:pos="2085"/>
        </w:tabs>
        <w:spacing w:after="24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Les statuts de l’ASBL/SCRL à finalité sociale ou agréé CNC ou agréé “Entreprises sociales”/Fondation d’utilité publique/déclaration de l’association de fait (pour cette dernière, document en annexe à compléter).</w:t>
      </w:r>
    </w:p>
    <w:p w:rsidR="00000000" w:rsidDel="00000000" w:rsidP="00000000" w:rsidRDefault="00000000" w:rsidRPr="00000000" w14:paraId="00000120">
      <w:pPr>
        <w:pageBreakBefore w:val="0"/>
        <w:numPr>
          <w:ilvl w:val="0"/>
          <w:numId w:val="1"/>
        </w:numPr>
        <w:tabs>
          <w:tab w:val="left" w:pos="2085"/>
        </w:tabs>
        <w:spacing w:after="24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Comptes annuels de l’année précédente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21">
      <w:pPr>
        <w:pageBreakBefore w:val="0"/>
        <w:numPr>
          <w:ilvl w:val="0"/>
          <w:numId w:val="1"/>
        </w:numPr>
        <w:tabs>
          <w:tab w:val="left" w:pos="2085"/>
        </w:tabs>
        <w:spacing w:after="24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Photos/illustrations de vos activités libres de droit (5 maximum).</w:t>
      </w:r>
    </w:p>
    <w:p w:rsidR="00000000" w:rsidDel="00000000" w:rsidP="00000000" w:rsidRDefault="00000000" w:rsidRPr="00000000" w14:paraId="00000122">
      <w:pPr>
        <w:pageBreakBefore w:val="0"/>
        <w:numPr>
          <w:ilvl w:val="0"/>
          <w:numId w:val="1"/>
        </w:numPr>
        <w:tabs>
          <w:tab w:val="left" w:pos="2085"/>
        </w:tabs>
        <w:spacing w:after="24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Articles de presse, témoignages, vidéo, … pour illustrer vos activités.</w:t>
      </w:r>
    </w:p>
    <w:p w:rsidR="00000000" w:rsidDel="00000000" w:rsidP="00000000" w:rsidRDefault="00000000" w:rsidRPr="00000000" w14:paraId="00000123">
      <w:pPr>
        <w:pageBreakBefore w:val="0"/>
        <w:numPr>
          <w:ilvl w:val="0"/>
          <w:numId w:val="1"/>
        </w:numPr>
        <w:tabs>
          <w:tab w:val="left" w:pos="2085"/>
        </w:tabs>
        <w:spacing w:after="24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 logo vectorisé de votre organisation / entreprise.</w:t>
      </w:r>
    </w:p>
    <w:p w:rsidR="00000000" w:rsidDel="00000000" w:rsidP="00000000" w:rsidRDefault="00000000" w:rsidRPr="00000000" w14:paraId="00000124">
      <w:pPr>
        <w:pageBreakBefore w:val="0"/>
        <w:tabs>
          <w:tab w:val="left" w:pos="2085"/>
        </w:tabs>
        <w:spacing w:after="240" w:before="24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tabs>
          <w:tab w:val="left" w:pos="2085"/>
        </w:tabs>
        <w:spacing w:after="240" w:befor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ATTENTION</w:t>
      </w:r>
    </w:p>
    <w:p w:rsidR="00000000" w:rsidDel="00000000" w:rsidP="00000000" w:rsidRDefault="00000000" w:rsidRPr="00000000" w14:paraId="00000126">
      <w:pPr>
        <w:pageBreakBefore w:val="0"/>
        <w:tabs>
          <w:tab w:val="left" w:pos="2085"/>
        </w:tabs>
        <w:spacing w:after="240" w:before="240" w:lineRule="auto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Tous les documents (dossier de candidature, photo, annexes, …)</w:t>
        <w:br w:type="textWrapping"/>
        <w:t xml:space="preserve">doivent être envoyés à </w:t>
      </w:r>
      <w:hyperlink r:id="rId8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haute-ambleve@beplanet.org</w:t>
        </w:r>
      </w:hyperlink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via WeTransfer.</w:t>
        <w:br w:type="textWrapping"/>
        <w:t xml:space="preserve">Pour rappel, nous clôturons les candidatures le 28 octobre 2022 à 12H.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700.787401574803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pageBreakBefore w:val="0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jc w:val="right"/>
      <w:rPr>
        <w:color w:val="000000"/>
      </w:rPr>
    </w:pPr>
    <w:r w:rsidDel="00000000" w:rsidR="00000000" w:rsidRPr="00000000">
      <w:rPr>
        <w:i w:val="1"/>
        <w:rtl w:val="0"/>
      </w:rPr>
      <w:br w:type="textWrapping"/>
    </w:r>
    <w:r w:rsidDel="00000000" w:rsidR="00000000" w:rsidRPr="00000000">
      <w:rPr>
        <w:i w:val="1"/>
        <w:color w:val="000000"/>
        <w:rtl w:val="0"/>
      </w:rPr>
      <w:t xml:space="preserve">Dossier de candidature - </w:t>
    </w:r>
    <w:r w:rsidDel="00000000" w:rsidR="00000000" w:rsidRPr="00000000">
      <w:rPr>
        <w:i w:val="1"/>
        <w:rtl w:val="0"/>
      </w:rPr>
      <w:t xml:space="preserve">HAUTE-AMBLÈVE AWARDS                                            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En cas de collectif de citoyens organisés en association de fait, veuillez remplir le document en annexe.</w:t>
      </w:r>
    </w:p>
  </w:footnote>
  <w:footnote w:id="1">
    <w:p w:rsidR="00000000" w:rsidDel="00000000" w:rsidP="00000000" w:rsidRDefault="00000000" w:rsidRPr="00000000" w14:paraId="0000012C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ETP: équivalent temps plein</w:t>
      </w:r>
    </w:p>
  </w:footnote>
  <w:footnote w:id="2">
    <w:p w:rsidR="00000000" w:rsidDel="00000000" w:rsidP="00000000" w:rsidRDefault="00000000" w:rsidRPr="00000000" w14:paraId="0000012D">
      <w:pPr>
        <w:pageBreakBefore w:val="0"/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Idem</w:t>
      </w:r>
    </w:p>
  </w:footnote>
  <w:footnote w:id="3">
    <w:p w:rsidR="00000000" w:rsidDel="00000000" w:rsidP="00000000" w:rsidRDefault="00000000" w:rsidRPr="00000000" w14:paraId="0000012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Sauf si votre structure n’existait pas encore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spacing w:after="0" w:line="240" w:lineRule="auto"/>
      <w:jc w:val="center"/>
      <w:rPr>
        <w:b w:val="1"/>
        <w:sz w:val="2"/>
        <w:szCs w:val="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4579310</wp:posOffset>
          </wp:positionH>
          <wp:positionV relativeFrom="paragraph">
            <wp:posOffset>114300</wp:posOffset>
          </wp:positionV>
          <wp:extent cx="1180783" cy="57443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0783" cy="5744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9526</wp:posOffset>
          </wp:positionV>
          <wp:extent cx="925303" cy="783590"/>
          <wp:effectExtent b="0" l="0" r="0" t="0"/>
          <wp:wrapTopAndBottom distB="114300" distT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5303" cy="7835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9">
    <w:pPr>
      <w:pageBreakBefore w:val="0"/>
      <w:spacing w:after="0" w:line="240" w:lineRule="auto"/>
      <w:jc w:val="center"/>
      <w:rPr>
        <w:b w:val="1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B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720" w:hanging="360"/>
    </w:pPr>
    <w:rPr>
      <w:b w:val="1"/>
      <w:color w:val="479b49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b w:val="1"/>
      <w:color w:val="00b0f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d94f27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tabs>
        <w:tab w:val="right" w:pos="6805"/>
      </w:tabs>
      <w:spacing w:after="0" w:line="240" w:lineRule="auto"/>
    </w:pPr>
    <w:rPr>
      <w:rFonts w:ascii="Avenir" w:cs="Avenir" w:eastAsia="Avenir" w:hAnsi="Avenir"/>
      <w:color w:val="80808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tabs>
        <w:tab w:val="right" w:pos="6805"/>
      </w:tabs>
      <w:spacing w:after="0" w:line="240" w:lineRule="auto"/>
    </w:pPr>
    <w:rPr>
      <w:rFonts w:ascii="Avenir" w:cs="Avenir" w:eastAsia="Avenir" w:hAnsi="Avenir"/>
      <w:color w:val="80808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tabs>
        <w:tab w:val="right" w:pos="6805"/>
      </w:tabs>
      <w:spacing w:after="0" w:line="240" w:lineRule="auto"/>
    </w:pPr>
    <w:rPr>
      <w:rFonts w:ascii="Avenir" w:cs="Avenir" w:eastAsia="Avenir" w:hAnsi="Avenir"/>
      <w:color w:val="80808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tabs>
        <w:tab w:val="right" w:pos="6805"/>
      </w:tabs>
      <w:spacing w:after="0" w:line="240" w:lineRule="auto"/>
    </w:pPr>
    <w:rPr>
      <w:rFonts w:ascii="Avenir" w:cs="Avenir" w:eastAsia="Avenir" w:hAnsi="Avenir"/>
      <w:color w:val="80808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pPr>
      <w:tabs>
        <w:tab w:val="right" w:pos="6805"/>
      </w:tabs>
      <w:spacing w:after="0" w:line="240" w:lineRule="auto"/>
    </w:pPr>
    <w:rPr>
      <w:rFonts w:ascii="Avenir" w:cs="Avenir" w:eastAsia="Avenir" w:hAnsi="Avenir"/>
      <w:color w:val="80808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tabs>
        <w:tab w:val="right" w:pos="6805"/>
      </w:tabs>
      <w:spacing w:after="0" w:line="240" w:lineRule="auto"/>
    </w:pPr>
    <w:rPr>
      <w:rFonts w:ascii="Avenir" w:cs="Avenir" w:eastAsia="Avenir" w:hAnsi="Avenir"/>
      <w:color w:val="80808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tabs>
        <w:tab w:val="right" w:pos="6805"/>
      </w:tabs>
      <w:spacing w:after="0" w:line="240" w:lineRule="auto"/>
    </w:pPr>
    <w:rPr>
      <w:rFonts w:ascii="Avenir" w:cs="Avenir" w:eastAsia="Avenir" w:hAnsi="Avenir"/>
      <w:color w:val="80808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tabs>
        <w:tab w:val="right" w:pos="6805"/>
      </w:tabs>
      <w:spacing w:after="0" w:line="240" w:lineRule="auto"/>
    </w:pPr>
    <w:rPr>
      <w:rFonts w:ascii="Avenir" w:cs="Avenir" w:eastAsia="Avenir" w:hAnsi="Avenir"/>
      <w:color w:val="80808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tabs>
        <w:tab w:val="right" w:pos="6805"/>
      </w:tabs>
      <w:spacing w:after="0" w:line="240" w:lineRule="auto"/>
    </w:pPr>
    <w:rPr>
      <w:rFonts w:ascii="Avenir" w:cs="Avenir" w:eastAsia="Avenir" w:hAnsi="Avenir"/>
      <w:color w:val="80808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eveloppementdurable.wallonie.be/outils-17-odd/entreprises" TargetMode="External"/><Relationship Id="rId8" Type="http://schemas.openxmlformats.org/officeDocument/2006/relationships/hyperlink" Target="mailto:haute-ambleve@beplanet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